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5B5" w:rsidRPr="009953FD" w:rsidRDefault="00BD11B5">
      <w:pPr>
        <w:pStyle w:val="papertitle"/>
        <w:rPr>
          <w:rFonts w:eastAsia="MS Mincho"/>
        </w:rPr>
      </w:pPr>
      <w:r w:rsidRPr="009953FD">
        <w:rPr>
          <w:b/>
          <w:i/>
        </w:rPr>
        <w:t xml:space="preserve">Improvement of </w:t>
      </w:r>
      <w:r w:rsidR="00D34D6C" w:rsidRPr="009953FD">
        <w:rPr>
          <w:b/>
          <w:i/>
        </w:rPr>
        <w:t xml:space="preserve">EIGRP protocol </w:t>
      </w:r>
      <w:r w:rsidRPr="009953FD">
        <w:rPr>
          <w:b/>
          <w:i/>
        </w:rPr>
        <w:t>routing algorithm based on information security metrics</w:t>
      </w:r>
      <w:r w:rsidRPr="009953FD">
        <w:rPr>
          <w:rFonts w:eastAsia="MS Mincho"/>
        </w:rPr>
        <w:t xml:space="preserve"> </w:t>
      </w:r>
    </w:p>
    <w:p w:rsidR="008A55B5" w:rsidRPr="009953FD" w:rsidRDefault="008A55B5">
      <w:pPr>
        <w:pStyle w:val="Author"/>
        <w:rPr>
          <w:rFonts w:eastAsia="MS Mincho"/>
        </w:rPr>
        <w:sectPr w:rsidR="008A55B5" w:rsidRPr="009953FD" w:rsidSect="007A3A6D">
          <w:footerReference w:type="even" r:id="rId8"/>
          <w:footerReference w:type="default" r:id="rId9"/>
          <w:pgSz w:w="11909" w:h="16834" w:code="9"/>
          <w:pgMar w:top="1134" w:right="851" w:bottom="1418" w:left="964" w:header="567" w:footer="567" w:gutter="284"/>
          <w:cols w:space="720"/>
          <w:docGrid w:linePitch="360"/>
        </w:sectPr>
      </w:pPr>
    </w:p>
    <w:p w:rsidR="008A55B5" w:rsidRPr="009953FD" w:rsidRDefault="00331C06">
      <w:pPr>
        <w:pStyle w:val="Author"/>
        <w:rPr>
          <w:rFonts w:eastAsia="MS Mincho"/>
        </w:rPr>
      </w:pPr>
      <w:r w:rsidRPr="009953FD">
        <w:rPr>
          <w:rFonts w:eastAsia="MS Mincho"/>
        </w:rPr>
        <w:lastRenderedPageBreak/>
        <w:t>Snigurov Arkadiy</w:t>
      </w:r>
    </w:p>
    <w:p w:rsidR="008020E6" w:rsidRPr="008020E6" w:rsidRDefault="008020E6">
      <w:pPr>
        <w:pStyle w:val="Affiliation"/>
        <w:rPr>
          <w:rFonts w:eastAsia="MS Mincho"/>
        </w:rPr>
      </w:pPr>
      <w:r w:rsidRPr="008020E6">
        <w:rPr>
          <w:rFonts w:eastAsia="MS Mincho"/>
        </w:rPr>
        <w:t>TCS Department</w:t>
      </w:r>
    </w:p>
    <w:p w:rsidR="008A55B5" w:rsidRPr="008020E6" w:rsidRDefault="008020E6">
      <w:pPr>
        <w:pStyle w:val="Affiliation"/>
        <w:rPr>
          <w:rFonts w:eastAsia="MS Mincho"/>
        </w:rPr>
      </w:pPr>
      <w:r>
        <w:rPr>
          <w:rFonts w:eastAsia="MS Mincho"/>
        </w:rPr>
        <w:t>KNURE</w:t>
      </w:r>
    </w:p>
    <w:p w:rsidR="008A55B5" w:rsidRPr="009953FD" w:rsidRDefault="008020E6">
      <w:pPr>
        <w:pStyle w:val="Affiliation"/>
        <w:rPr>
          <w:rFonts w:eastAsia="MS Mincho"/>
        </w:rPr>
      </w:pPr>
      <w:proofErr w:type="spellStart"/>
      <w:r>
        <w:rPr>
          <w:rFonts w:eastAsia="MS Mincho"/>
        </w:rPr>
        <w:t>Kharkiv</w:t>
      </w:r>
      <w:proofErr w:type="spellEnd"/>
      <w:r>
        <w:rPr>
          <w:rFonts w:eastAsia="MS Mincho"/>
        </w:rPr>
        <w:t>, Ukraine</w:t>
      </w:r>
    </w:p>
    <w:p w:rsidR="008A55B5" w:rsidRPr="009953FD" w:rsidRDefault="008020E6">
      <w:pPr>
        <w:pStyle w:val="Affiliation"/>
        <w:rPr>
          <w:rFonts w:eastAsia="MS Mincho"/>
        </w:rPr>
      </w:pPr>
      <w:r w:rsidRPr="004540D1">
        <w:t>arksn@rambler.ru</w:t>
      </w:r>
    </w:p>
    <w:p w:rsidR="008A55B5" w:rsidRPr="009953FD" w:rsidRDefault="00331C06">
      <w:pPr>
        <w:pStyle w:val="Author"/>
        <w:rPr>
          <w:rFonts w:eastAsia="MS Mincho"/>
        </w:rPr>
      </w:pPr>
      <w:r w:rsidRPr="009953FD">
        <w:rPr>
          <w:rFonts w:eastAsia="MS Mincho"/>
        </w:rPr>
        <w:lastRenderedPageBreak/>
        <w:t>Chakria</w:t>
      </w:r>
      <w:r w:rsidR="00D34D6C" w:rsidRPr="009953FD">
        <w:rPr>
          <w:rFonts w:eastAsia="MS Mincho"/>
        </w:rPr>
        <w:t>n</w:t>
      </w:r>
      <w:r w:rsidRPr="009953FD">
        <w:rPr>
          <w:rFonts w:eastAsia="MS Mincho"/>
        </w:rPr>
        <w:t xml:space="preserve"> Vadym</w:t>
      </w:r>
    </w:p>
    <w:p w:rsidR="008020E6" w:rsidRPr="008020E6" w:rsidRDefault="008020E6" w:rsidP="008020E6">
      <w:pPr>
        <w:pStyle w:val="Affiliation"/>
        <w:rPr>
          <w:rFonts w:eastAsia="MS Mincho"/>
        </w:rPr>
      </w:pPr>
      <w:r w:rsidRPr="008020E6">
        <w:rPr>
          <w:rFonts w:eastAsia="MS Mincho"/>
        </w:rPr>
        <w:t>TCS Department</w:t>
      </w:r>
    </w:p>
    <w:p w:rsidR="008020E6" w:rsidRPr="008020E6" w:rsidRDefault="008020E6" w:rsidP="008020E6">
      <w:pPr>
        <w:pStyle w:val="Affiliation"/>
        <w:rPr>
          <w:rFonts w:eastAsia="MS Mincho"/>
        </w:rPr>
      </w:pPr>
      <w:r>
        <w:rPr>
          <w:rFonts w:eastAsia="MS Mincho"/>
        </w:rPr>
        <w:t>KNURE</w:t>
      </w:r>
    </w:p>
    <w:p w:rsidR="008020E6" w:rsidRPr="009953FD" w:rsidRDefault="008020E6" w:rsidP="008020E6">
      <w:pPr>
        <w:pStyle w:val="Affiliation"/>
        <w:rPr>
          <w:rFonts w:eastAsia="MS Mincho"/>
        </w:rPr>
      </w:pPr>
      <w:proofErr w:type="spellStart"/>
      <w:r>
        <w:rPr>
          <w:rFonts w:eastAsia="MS Mincho"/>
        </w:rPr>
        <w:t>Kharkiv</w:t>
      </w:r>
      <w:proofErr w:type="spellEnd"/>
      <w:r>
        <w:rPr>
          <w:rFonts w:eastAsia="MS Mincho"/>
        </w:rPr>
        <w:t>, Ukraine</w:t>
      </w:r>
    </w:p>
    <w:p w:rsidR="008A55B5" w:rsidRPr="009953FD" w:rsidRDefault="00F604B6">
      <w:pPr>
        <w:pStyle w:val="Affiliation"/>
        <w:rPr>
          <w:rFonts w:eastAsia="MS Mincho"/>
        </w:rPr>
        <w:sectPr w:rsidR="008A55B5" w:rsidRPr="009953FD" w:rsidSect="007A3A6D">
          <w:type w:val="continuous"/>
          <w:pgSz w:w="11909" w:h="16834" w:code="9"/>
          <w:pgMar w:top="1134" w:right="851" w:bottom="1418" w:left="964" w:header="720" w:footer="720" w:gutter="284"/>
          <w:cols w:num="2" w:space="913"/>
          <w:docGrid w:linePitch="360"/>
        </w:sectPr>
      </w:pPr>
      <w:r>
        <w:rPr>
          <w:rFonts w:eastAsia="MS Mincho"/>
        </w:rPr>
        <w:t>v</w:t>
      </w:r>
      <w:r w:rsidR="008020E6">
        <w:rPr>
          <w:rFonts w:eastAsia="MS Mincho"/>
        </w:rPr>
        <w:t>adym.chakrian@gmail.com</w:t>
      </w:r>
    </w:p>
    <w:p w:rsidR="008A55B5" w:rsidRPr="009953FD" w:rsidRDefault="008A55B5">
      <w:pPr>
        <w:pStyle w:val="Affiliation"/>
        <w:rPr>
          <w:rFonts w:eastAsia="MS Mincho"/>
        </w:rPr>
      </w:pPr>
    </w:p>
    <w:p w:rsidR="008A55B5" w:rsidRPr="009953FD" w:rsidRDefault="008A55B5">
      <w:pPr>
        <w:rPr>
          <w:rFonts w:eastAsia="MS Mincho"/>
        </w:rPr>
      </w:pPr>
    </w:p>
    <w:p w:rsidR="008A55B5" w:rsidRPr="009953FD" w:rsidRDefault="008A55B5">
      <w:pPr>
        <w:rPr>
          <w:rFonts w:eastAsia="MS Mincho"/>
        </w:rPr>
        <w:sectPr w:rsidR="008A55B5" w:rsidRPr="009953FD" w:rsidSect="007A3A6D">
          <w:type w:val="continuous"/>
          <w:pgSz w:w="11909" w:h="16834" w:code="9"/>
          <w:pgMar w:top="1134" w:right="851" w:bottom="1418" w:left="964" w:header="720" w:footer="720" w:gutter="284"/>
          <w:cols w:space="720"/>
          <w:docGrid w:linePitch="360"/>
        </w:sectPr>
      </w:pPr>
    </w:p>
    <w:p w:rsidR="008A55B5" w:rsidRPr="009953FD" w:rsidRDefault="00043BFC">
      <w:pPr>
        <w:pStyle w:val="Abstract"/>
        <w:rPr>
          <w:rFonts w:eastAsia="MS Mincho"/>
        </w:rPr>
      </w:pPr>
      <w:r w:rsidRPr="009953FD">
        <w:rPr>
          <w:rStyle w:val="hps"/>
        </w:rPr>
        <w:lastRenderedPageBreak/>
        <w:t>Routing algorithm</w:t>
      </w:r>
      <w:r w:rsidRPr="009953FD">
        <w:t xml:space="preserve"> </w:t>
      </w:r>
      <w:r w:rsidRPr="009953FD">
        <w:rPr>
          <w:rStyle w:val="hps"/>
        </w:rPr>
        <w:t>improvement</w:t>
      </w:r>
      <w:r w:rsidRPr="009953FD">
        <w:t xml:space="preserve"> </w:t>
      </w:r>
      <w:r w:rsidRPr="009953FD">
        <w:rPr>
          <w:rStyle w:val="hps"/>
        </w:rPr>
        <w:t xml:space="preserve">in the </w:t>
      </w:r>
      <w:r w:rsidRPr="00452B07">
        <w:rPr>
          <w:rStyle w:val="hps"/>
        </w:rPr>
        <w:t>ways of</w:t>
      </w:r>
      <w:r w:rsidRPr="00452B07">
        <w:t xml:space="preserve"> </w:t>
      </w:r>
      <w:r w:rsidRPr="00452B07">
        <w:rPr>
          <w:rStyle w:val="hps"/>
        </w:rPr>
        <w:t>unequal</w:t>
      </w:r>
      <w:r w:rsidRPr="00452B07">
        <w:t xml:space="preserve"> </w:t>
      </w:r>
      <w:r w:rsidRPr="00452B07">
        <w:rPr>
          <w:rStyle w:val="hps"/>
        </w:rPr>
        <w:t>value</w:t>
      </w:r>
      <w:r w:rsidRPr="00452B07">
        <w:t xml:space="preserve"> </w:t>
      </w:r>
      <w:r w:rsidRPr="00452B07">
        <w:rPr>
          <w:rStyle w:val="hps"/>
        </w:rPr>
        <w:t>for</w:t>
      </w:r>
      <w:r w:rsidRPr="00452B07">
        <w:t xml:space="preserve"> </w:t>
      </w:r>
      <w:r w:rsidRPr="00452B07">
        <w:rPr>
          <w:rStyle w:val="hps"/>
        </w:rPr>
        <w:t>the EIGRP</w:t>
      </w:r>
      <w:r w:rsidRPr="00452B07">
        <w:t xml:space="preserve"> protocol</w:t>
      </w:r>
      <w:r w:rsidRPr="009953FD">
        <w:t xml:space="preserve"> </w:t>
      </w:r>
      <w:r w:rsidRPr="009953FD">
        <w:rPr>
          <w:rStyle w:val="hps"/>
        </w:rPr>
        <w:t>with the introduction of</w:t>
      </w:r>
      <w:r w:rsidRPr="009953FD">
        <w:t xml:space="preserve"> </w:t>
      </w:r>
      <w:r w:rsidRPr="009953FD">
        <w:rPr>
          <w:rStyle w:val="hps"/>
        </w:rPr>
        <w:t>such a measure</w:t>
      </w:r>
      <w:r w:rsidRPr="009953FD">
        <w:t xml:space="preserve"> </w:t>
      </w:r>
      <w:r w:rsidRPr="009953FD">
        <w:rPr>
          <w:rStyle w:val="hps"/>
        </w:rPr>
        <w:t>as the risk of</w:t>
      </w:r>
      <w:r w:rsidRPr="009953FD">
        <w:t xml:space="preserve"> </w:t>
      </w:r>
      <w:r w:rsidRPr="009953FD">
        <w:rPr>
          <w:rStyle w:val="hps"/>
        </w:rPr>
        <w:t>information security into the metric is pro</w:t>
      </w:r>
      <w:r w:rsidR="00D53EE6" w:rsidRPr="009953FD">
        <w:rPr>
          <w:rStyle w:val="hps"/>
        </w:rPr>
        <w:t>po</w:t>
      </w:r>
      <w:r w:rsidRPr="009953FD">
        <w:rPr>
          <w:rStyle w:val="hps"/>
        </w:rPr>
        <w:t>sed in this paper.</w:t>
      </w:r>
      <w:r w:rsidRPr="009953FD">
        <w:t xml:space="preserve"> </w:t>
      </w:r>
      <w:r w:rsidRPr="009953FD">
        <w:rPr>
          <w:rStyle w:val="hps"/>
        </w:rPr>
        <w:t>It is proposed to</w:t>
      </w:r>
      <w:r w:rsidRPr="009953FD">
        <w:t xml:space="preserve"> </w:t>
      </w:r>
      <w:r w:rsidRPr="009953FD">
        <w:rPr>
          <w:rStyle w:val="hps"/>
        </w:rPr>
        <w:t>evaluate</w:t>
      </w:r>
      <w:r w:rsidRPr="009953FD">
        <w:t xml:space="preserve"> </w:t>
      </w:r>
      <w:r w:rsidRPr="009953FD">
        <w:rPr>
          <w:rStyle w:val="hps"/>
        </w:rPr>
        <w:t>the risk</w:t>
      </w:r>
      <w:r w:rsidRPr="009953FD">
        <w:t xml:space="preserve"> </w:t>
      </w:r>
      <w:r w:rsidRPr="009953FD">
        <w:rPr>
          <w:rStyle w:val="hps"/>
        </w:rPr>
        <w:t>of information security</w:t>
      </w:r>
      <w:r w:rsidRPr="009953FD">
        <w:t xml:space="preserve"> </w:t>
      </w:r>
      <w:r w:rsidRPr="009953FD">
        <w:rPr>
          <w:rStyle w:val="hps"/>
        </w:rPr>
        <w:t>using the methodology</w:t>
      </w:r>
      <w:r w:rsidRPr="009953FD">
        <w:t xml:space="preserve"> </w:t>
      </w:r>
      <w:r w:rsidRPr="009953FD">
        <w:rPr>
          <w:rStyle w:val="hps"/>
        </w:rPr>
        <w:t>of the NIST CVSS</w:t>
      </w:r>
      <w:r w:rsidRPr="009953FD">
        <w:t xml:space="preserve"> </w:t>
      </w:r>
      <w:r w:rsidR="00D53EE6" w:rsidRPr="009953FD">
        <w:rPr>
          <w:rStyle w:val="hps"/>
        </w:rPr>
        <w:t xml:space="preserve">standard </w:t>
      </w:r>
      <w:r w:rsidRPr="009953FD">
        <w:rPr>
          <w:rStyle w:val="hps"/>
        </w:rPr>
        <w:t>and</w:t>
      </w:r>
      <w:r w:rsidR="00D53EE6" w:rsidRPr="009953FD">
        <w:rPr>
          <w:rStyle w:val="hps"/>
        </w:rPr>
        <w:t xml:space="preserve"> the</w:t>
      </w:r>
      <w:r w:rsidRPr="009953FD">
        <w:t xml:space="preserve"> </w:t>
      </w:r>
      <w:r w:rsidR="00D53EE6" w:rsidRPr="009953FD">
        <w:rPr>
          <w:rStyle w:val="hps"/>
        </w:rPr>
        <w:t xml:space="preserve">theory </w:t>
      </w:r>
      <w:r w:rsidRPr="009953FD">
        <w:rPr>
          <w:rStyle w:val="hps"/>
        </w:rPr>
        <w:t>of information systems</w:t>
      </w:r>
      <w:r w:rsidR="00D53EE6" w:rsidRPr="009953FD">
        <w:rPr>
          <w:rStyle w:val="hps"/>
        </w:rPr>
        <w:t xml:space="preserve"> survivability</w:t>
      </w:r>
      <w:r w:rsidRPr="009953FD">
        <w:t xml:space="preserve">. </w:t>
      </w:r>
    </w:p>
    <w:p w:rsidR="008A55B5" w:rsidRPr="009953FD" w:rsidRDefault="0072064C">
      <w:pPr>
        <w:pStyle w:val="keywords"/>
        <w:rPr>
          <w:rFonts w:eastAsia="MS Mincho"/>
        </w:rPr>
      </w:pPr>
      <w:r w:rsidRPr="009953FD">
        <w:rPr>
          <w:rFonts w:eastAsia="MS Mincho"/>
        </w:rPr>
        <w:t>Keywords—</w:t>
      </w:r>
      <w:r w:rsidR="00D53EE6" w:rsidRPr="009953FD">
        <w:rPr>
          <w:rFonts w:eastAsia="MS Mincho"/>
        </w:rPr>
        <w:t>routing protocols, risk of information security</w:t>
      </w:r>
      <w:r w:rsidR="00E215BE">
        <w:rPr>
          <w:rFonts w:eastAsia="MS Mincho"/>
        </w:rPr>
        <w:t>, EIGRP, metric</w:t>
      </w:r>
    </w:p>
    <w:p w:rsidR="008A55B5" w:rsidRPr="009953FD" w:rsidRDefault="008A55B5" w:rsidP="00CB1404">
      <w:pPr>
        <w:pStyle w:val="1"/>
      </w:pPr>
      <w:r w:rsidRPr="009953FD">
        <w:t xml:space="preserve"> Introduction</w:t>
      </w:r>
    </w:p>
    <w:p w:rsidR="008A55B5" w:rsidRPr="009953FD" w:rsidRDefault="00063F65" w:rsidP="00D8269A">
      <w:pPr>
        <w:pStyle w:val="a3"/>
        <w:spacing w:after="0" w:line="240" w:lineRule="auto"/>
        <w:ind w:firstLine="289"/>
        <w:rPr>
          <w:lang w:val="uk-UA"/>
        </w:rPr>
      </w:pPr>
      <w:r w:rsidRPr="009953FD">
        <w:t xml:space="preserve">One of the up-to-date problems of improvement for routing process in telecommunication systems (TCS) is the development of mechanism </w:t>
      </w:r>
      <w:r w:rsidR="00CF4A5A" w:rsidRPr="009953FD">
        <w:t xml:space="preserve">for route selection in routers in order to balance transit </w:t>
      </w:r>
      <w:r w:rsidR="00093F79" w:rsidRPr="009953FD">
        <w:t>traffic, which</w:t>
      </w:r>
      <w:r w:rsidR="00CF4A5A" w:rsidRPr="009953FD">
        <w:t xml:space="preserve"> could be able to take into account requirements of informational security</w:t>
      </w:r>
      <w:r w:rsidR="005268C7">
        <w:t xml:space="preserve"> [5, 6]</w:t>
      </w:r>
      <w:r w:rsidR="00CF4A5A" w:rsidRPr="009953FD">
        <w:t>.</w:t>
      </w:r>
    </w:p>
    <w:p w:rsidR="008A55B5" w:rsidRPr="009953FD" w:rsidRDefault="00331C06" w:rsidP="00CB1404">
      <w:pPr>
        <w:pStyle w:val="1"/>
      </w:pPr>
      <w:r w:rsidRPr="009953FD">
        <w:rPr>
          <w:rFonts w:eastAsia="Times New Roman"/>
        </w:rPr>
        <w:t xml:space="preserve"> </w:t>
      </w:r>
      <w:r w:rsidR="00CF4A5A" w:rsidRPr="009953FD">
        <w:rPr>
          <w:rFonts w:eastAsia="Times New Roman"/>
        </w:rPr>
        <w:t xml:space="preserve">Metric of </w:t>
      </w:r>
      <w:r w:rsidRPr="009953FD">
        <w:rPr>
          <w:rFonts w:eastAsia="Times New Roman"/>
        </w:rPr>
        <w:t>EIGRP</w:t>
      </w:r>
      <w:r w:rsidR="00CF4A5A" w:rsidRPr="009953FD">
        <w:rPr>
          <w:rFonts w:eastAsia="Times New Roman"/>
        </w:rPr>
        <w:t xml:space="preserve"> protocol</w:t>
      </w:r>
    </w:p>
    <w:p w:rsidR="00DD4B86" w:rsidRPr="009953FD" w:rsidRDefault="002102EB" w:rsidP="00D8269A">
      <w:pPr>
        <w:tabs>
          <w:tab w:val="center" w:pos="4678"/>
          <w:tab w:val="center" w:pos="9072"/>
        </w:tabs>
        <w:ind w:firstLine="289"/>
        <w:jc w:val="both"/>
      </w:pPr>
      <w:r w:rsidRPr="009953FD">
        <w:t xml:space="preserve">Metric of </w:t>
      </w:r>
      <w:r w:rsidR="00331C06" w:rsidRPr="009953FD">
        <w:t>EIGRP</w:t>
      </w:r>
      <w:r w:rsidRPr="009953FD">
        <w:t xml:space="preserve"> protocol is calculated according to the following </w:t>
      </w:r>
      <w:r w:rsidR="007A24BF" w:rsidRPr="009953FD">
        <w:t>formula</w:t>
      </w:r>
      <w:r w:rsidR="00331C06" w:rsidRPr="009953FD">
        <w:t xml:space="preserve"> [</w:t>
      </w:r>
      <w:fldSimple w:instr=" REF _Ref423799642 \r \h  \* MERGEFORMAT ">
        <w:r w:rsidR="00331C06" w:rsidRPr="009953FD">
          <w:t>1</w:t>
        </w:r>
      </w:fldSimple>
      <w:r w:rsidR="00655E88">
        <w:t>, 7</w:t>
      </w:r>
      <w:r w:rsidR="00331C06" w:rsidRPr="009953FD">
        <w:t>]:</w:t>
      </w:r>
    </w:p>
    <w:p w:rsidR="00DD4B86" w:rsidRPr="009953FD" w:rsidRDefault="00DD4B86" w:rsidP="00DD4B86">
      <w:pPr>
        <w:tabs>
          <w:tab w:val="center" w:pos="4678"/>
          <w:tab w:val="center" w:pos="9072"/>
        </w:tabs>
        <w:jc w:val="both"/>
      </w:pPr>
    </w:p>
    <w:p w:rsidR="00DD4B86" w:rsidRPr="009953FD" w:rsidRDefault="00A470D3" w:rsidP="00DD4B86">
      <w:pPr>
        <w:tabs>
          <w:tab w:val="center" w:pos="4678"/>
          <w:tab w:val="center" w:pos="9072"/>
        </w:tabs>
      </w:pPr>
      <m:oMath>
        <m:sSub>
          <m:sSubPr>
            <m:ctrlPr>
              <w:rPr>
                <w:rFonts w:ascii="Cambria Math" w:hAnsi="Cambria Math"/>
                <w:i/>
                <w:sz w:val="18"/>
                <w:szCs w:val="18"/>
              </w:rPr>
            </m:ctrlPr>
          </m:sSubPr>
          <m:e>
            <m:r>
              <w:rPr>
                <w:rFonts w:ascii="Cambria Math"/>
                <w:sz w:val="18"/>
                <w:szCs w:val="18"/>
                <w:lang w:val="ru-RU"/>
              </w:rPr>
              <m:t>М</m:t>
            </m:r>
          </m:e>
          <m:sub>
            <m:r>
              <w:rPr>
                <w:rFonts w:ascii="Cambria Math" w:hAnsi="Cambria Math"/>
                <w:sz w:val="18"/>
                <w:szCs w:val="18"/>
              </w:rPr>
              <m:t>p</m:t>
            </m:r>
          </m:sub>
        </m:sSub>
        <m:r>
          <w:rPr>
            <w:rFonts w:ascii="Cambria Math"/>
            <w:sz w:val="18"/>
            <w:szCs w:val="18"/>
          </w:rPr>
          <m:t>=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18"/>
                <w:szCs w:val="18"/>
              </w:rPr>
            </m:ctrlPr>
          </m:dPr>
          <m:e>
            <m:d>
              <m:dPr>
                <m:ctrlPr>
                  <w:rPr>
                    <w:rFonts w:ascii="Cambria Math" w:hAnsi="Cambria Math"/>
                    <w:i/>
                    <w:sz w:val="18"/>
                    <w:szCs w:val="18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K</m:t>
                    </m:r>
                  </m:e>
                  <m:sub>
                    <m:r>
                      <w:rPr>
                        <w:rFonts w:ascii="Cambria Math"/>
                        <w:sz w:val="18"/>
                        <w:szCs w:val="18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sz w:val="18"/>
                    <w:szCs w:val="18"/>
                  </w:rPr>
                  <m:t>∙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min</m:t>
                    </m:r>
                  </m:sub>
                  <m:sup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p</m:t>
                    </m:r>
                  </m:sup>
                </m:sSubSup>
                <m:r>
                  <w:rPr>
                    <w:rFonts w:ascii="Cambria Math"/>
                    <w:sz w:val="18"/>
                    <w:szCs w:val="18"/>
                  </w:rPr>
                  <m:t>+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18"/>
                            <w:szCs w:val="1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/>
                            <w:sz w:val="18"/>
                            <w:szCs w:val="18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∙</m:t>
                    </m:r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sz w:val="18"/>
                            <w:szCs w:val="1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B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min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p</m:t>
                        </m:r>
                      </m:sup>
                    </m:sSubSup>
                  </m:num>
                  <m:den>
                    <m:r>
                      <w:rPr>
                        <w:rFonts w:ascii="Cambria Math"/>
                        <w:sz w:val="18"/>
                        <w:szCs w:val="18"/>
                      </w:rPr>
                      <m:t xml:space="preserve">256 </m:t>
                    </m:r>
                    <m:r>
                      <w:rPr>
                        <w:rFonts w:ascii="Cambria Math"/>
                        <w:sz w:val="18"/>
                        <w:szCs w:val="18"/>
                      </w:rPr>
                      <m:t>-</m:t>
                    </m:r>
                    <m:r>
                      <w:rPr>
                        <w:rFonts w:ascii="Cambria Math"/>
                        <w:sz w:val="18"/>
                        <w:szCs w:val="18"/>
                      </w:rPr>
                      <m:t xml:space="preserve"> </m:t>
                    </m:r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sz w:val="18"/>
                            <w:szCs w:val="1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max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p</m:t>
                        </m:r>
                      </m:sup>
                    </m:sSubSup>
                  </m:den>
                </m:f>
                <m:r>
                  <w:rPr>
                    <w:rFonts w:ascii="Cambria Math"/>
                    <w:sz w:val="18"/>
                    <w:szCs w:val="18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K</m:t>
                    </m:r>
                  </m:e>
                  <m:sub>
                    <m:r>
                      <w:rPr>
                        <w:rFonts w:ascii="Cambria Math"/>
                        <w:sz w:val="18"/>
                        <w:szCs w:val="18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sz w:val="18"/>
                    <w:szCs w:val="18"/>
                  </w:rPr>
                  <m:t>∙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fPr>
                  <m:num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sz w:val="18"/>
                            <w:szCs w:val="1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D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sum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sz w:val="18"/>
                            <w:szCs w:val="18"/>
                          </w:rPr>
                          <m:t>p</m:t>
                        </m:r>
                      </m:sup>
                    </m:sSubSup>
                  </m:num>
                  <m:den>
                    <m:r>
                      <w:rPr>
                        <w:rFonts w:ascii="Cambria Math"/>
                        <w:sz w:val="18"/>
                        <w:szCs w:val="18"/>
                      </w:rPr>
                      <m:t>10</m:t>
                    </m:r>
                  </m:den>
                </m:f>
              </m:e>
            </m:d>
            <m:r>
              <w:rPr>
                <w:rFonts w:ascii="Cambria Math" w:hAnsi="Cambria Math"/>
                <w:sz w:val="18"/>
                <w:szCs w:val="18"/>
              </w:rPr>
              <m:t>∙</m:t>
            </m:r>
            <m:f>
              <m:fPr>
                <m:ctrlPr>
                  <w:rPr>
                    <w:rFonts w:ascii="Cambria Math" w:hAnsi="Cambria Math"/>
                    <w:i/>
                    <w:sz w:val="18"/>
                    <w:szCs w:val="18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K</m:t>
                    </m:r>
                  </m:e>
                  <m:sub>
                    <m:r>
                      <w:rPr>
                        <w:rFonts w:ascii="Cambria Math"/>
                        <w:sz w:val="18"/>
                        <w:szCs w:val="18"/>
                      </w:rPr>
                      <m:t>5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K</m:t>
                    </m:r>
                  </m:e>
                  <m:sub>
                    <m:r>
                      <w:rPr>
                        <w:rFonts w:ascii="Cambria Math"/>
                        <w:sz w:val="18"/>
                        <w:szCs w:val="18"/>
                      </w:rPr>
                      <m:t>4</m:t>
                    </m:r>
                  </m:sub>
                </m:sSub>
                <m:r>
                  <w:rPr>
                    <w:rFonts w:ascii="Cambria Math"/>
                    <w:sz w:val="18"/>
                    <w:szCs w:val="18"/>
                  </w:rPr>
                  <m:t xml:space="preserve"> + 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min</m:t>
                    </m:r>
                  </m:sub>
                  <m:sup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p</m:t>
                    </m:r>
                  </m:sup>
                </m:sSubSup>
              </m:den>
            </m:f>
          </m:e>
        </m:d>
        <m:r>
          <w:rPr>
            <w:rFonts w:ascii="Cambria Math" w:hAnsi="Cambria Math"/>
            <w:sz w:val="18"/>
            <w:szCs w:val="18"/>
          </w:rPr>
          <m:t>∙</m:t>
        </m:r>
        <m:r>
          <w:rPr>
            <w:rFonts w:ascii="Cambria Math"/>
            <w:sz w:val="18"/>
            <w:szCs w:val="18"/>
          </w:rPr>
          <m:t>256</m:t>
        </m:r>
      </m:oMath>
      <w:r w:rsidR="00DD4B86" w:rsidRPr="009953FD">
        <w:rPr>
          <w:sz w:val="18"/>
          <w:szCs w:val="18"/>
        </w:rPr>
        <w:t>,</w:t>
      </w:r>
      <w:r w:rsidR="00DD4B86" w:rsidRPr="009953FD">
        <w:rPr>
          <w:sz w:val="24"/>
          <w:szCs w:val="24"/>
        </w:rPr>
        <w:tab/>
      </w:r>
      <w:r w:rsidR="00DD4B86" w:rsidRPr="009953FD">
        <w:t>(1)</w:t>
      </w:r>
    </w:p>
    <w:p w:rsidR="00DD4B86" w:rsidRPr="009953FD" w:rsidRDefault="00DD4B86" w:rsidP="00DD4B86">
      <w:pPr>
        <w:suppressAutoHyphens/>
        <w:ind w:firstLine="567"/>
        <w:jc w:val="both"/>
      </w:pPr>
    </w:p>
    <w:p w:rsidR="00DD4B86" w:rsidRPr="009953FD" w:rsidRDefault="002102EB" w:rsidP="00DD4B86">
      <w:pPr>
        <w:suppressAutoHyphens/>
        <w:jc w:val="both"/>
      </w:pPr>
      <w:r w:rsidRPr="009953FD">
        <w:t>where</w:t>
      </w:r>
      <w:r w:rsidR="00DD4B86" w:rsidRPr="009953FD">
        <w:t xml:space="preserve">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min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</m:oMath>
      <w:r w:rsidR="00A50E76" w:rsidRPr="009953FD">
        <w:t xml:space="preserve"> is the smallest value of the weighted </w:t>
      </w:r>
      <w:r w:rsidR="00717DA9" w:rsidRPr="009953FD">
        <w:t>score</w:t>
      </w:r>
      <w:r w:rsidR="00A50E76" w:rsidRPr="009953FD">
        <w:t xml:space="preserve"> of throughput in the route </w:t>
      </w:r>
      <m:oMath>
        <m:r>
          <w:rPr>
            <w:rFonts w:ascii="Cambria Math" w:hAnsi="Cambria Math"/>
          </w:rPr>
          <m:t>p</m:t>
        </m:r>
      </m:oMath>
      <w:r w:rsidR="00DD4B86" w:rsidRPr="009953FD">
        <w:t xml:space="preserve">;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L</m:t>
            </m:r>
          </m:e>
          <m:sub>
            <m:r>
              <w:rPr>
                <w:rFonts w:ascii="Cambria Math" w:hAnsi="Cambria Math"/>
              </w:rPr>
              <m:t>max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</m:oMath>
      <w:r w:rsidR="00DD4B86" w:rsidRPr="009953FD">
        <w:t xml:space="preserve"> </w:t>
      </w:r>
      <w:r w:rsidR="00A50E76" w:rsidRPr="009953FD">
        <w:t xml:space="preserve">is the biggest load of one of the communication links in the route </w:t>
      </w:r>
      <m:oMath>
        <m:r>
          <w:rPr>
            <w:rFonts w:ascii="Cambria Math" w:hAnsi="Cambria Math"/>
          </w:rPr>
          <m:t>p</m:t>
        </m:r>
      </m:oMath>
      <w:r w:rsidR="00DD4B86" w:rsidRPr="009953FD">
        <w:t xml:space="preserve">;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sum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</m:oMath>
      <w:r w:rsidR="00DD4B86" w:rsidRPr="009953FD">
        <w:t xml:space="preserve"> </w:t>
      </w:r>
      <w:r w:rsidR="00A50E76" w:rsidRPr="009953FD">
        <w:t xml:space="preserve">is the total delay in the route </w:t>
      </w:r>
      <w:r w:rsidR="00DD4B86" w:rsidRPr="009953FD">
        <w:t>[</w:t>
      </w:r>
      <w:r w:rsidR="00A50E76" w:rsidRPr="009953FD">
        <w:t>ms</w:t>
      </w:r>
      <w:r w:rsidR="00DD4B86" w:rsidRPr="009953FD">
        <w:t xml:space="preserve">];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min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</m:oMath>
      <w:r w:rsidR="00C23CF7" w:rsidRPr="009953FD">
        <w:t xml:space="preserve"> is the smallest reliability of one of the communication links in the route</w:t>
      </w:r>
      <w:r w:rsidR="00DD4B86" w:rsidRPr="009953FD">
        <w:t xml:space="preserve"> </w:t>
      </w:r>
      <m:oMath>
        <m:r>
          <w:rPr>
            <w:rFonts w:ascii="Cambria Math" w:hAnsi="Cambria Math"/>
          </w:rPr>
          <m:t>p</m:t>
        </m:r>
      </m:oMath>
      <w:r w:rsidR="00DD4B86" w:rsidRPr="009953FD">
        <w:t xml:space="preserve">; </w:t>
      </w:r>
      <m:oMath>
        <m:r>
          <w:rPr>
            <w:rFonts w:ascii="Cambria Math" w:hAnsi="Cambria Math"/>
          </w:rPr>
          <m:t>p∈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  <m:r>
              <w:rPr>
                <w:rFonts w:ascii="Cambria Math"/>
                <w:lang w:val="uk-UA"/>
              </w:rPr>
              <m:t>,</m:t>
            </m:r>
            <m:r>
              <w:rPr>
                <w:rFonts w:ascii="Cambria Math" w:hAnsi="Cambria Math"/>
                <w:lang w:val="uk-UA"/>
              </w:rPr>
              <m:t>j</m:t>
            </m:r>
          </m:sub>
        </m:sSub>
      </m:oMath>
      <w:r w:rsidR="00DD4B86" w:rsidRPr="009953FD">
        <w:rPr>
          <w:lang w:val="uk-UA"/>
        </w:rPr>
        <w:t>,</w:t>
      </w:r>
      <w:r w:rsidR="00DD4B86" w:rsidRPr="009953FD"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  <m:r>
              <w:rPr>
                <w:rFonts w:ascii="Cambria Math"/>
                <w:lang w:val="uk-UA"/>
              </w:rPr>
              <m:t>,</m:t>
            </m:r>
            <m:r>
              <w:rPr>
                <w:rFonts w:ascii="Cambria Math" w:hAnsi="Cambria Math"/>
                <w:lang w:val="uk-UA"/>
              </w:rPr>
              <m:t>j</m:t>
            </m:r>
          </m:sub>
        </m:sSub>
      </m:oMath>
      <w:r w:rsidR="00DD4B86" w:rsidRPr="009953FD">
        <w:t xml:space="preserve"> </w:t>
      </w:r>
      <w:r w:rsidR="00C23CF7" w:rsidRPr="009953FD">
        <w:t xml:space="preserve">is all possible routes in the given network under information transmission between nodes </w:t>
      </w:r>
      <m:oMath>
        <m:r>
          <w:rPr>
            <w:rFonts w:ascii="Cambria Math" w:hAnsi="Cambria Math"/>
          </w:rPr>
          <m:t>i</m:t>
        </m:r>
        <m:r>
          <w:rPr>
            <w:rFonts w:ascii="Cambria Math"/>
          </w:rPr>
          <m:t xml:space="preserve">, </m:t>
        </m:r>
        <m:r>
          <w:rPr>
            <w:rFonts w:ascii="Cambria Math" w:hAnsi="Cambria Math"/>
          </w:rPr>
          <m:t>j</m:t>
        </m:r>
      </m:oMath>
      <w:r w:rsidR="00DD4B86" w:rsidRPr="009953FD">
        <w:t xml:space="preserve">, </w:t>
      </w:r>
      <w:r w:rsidR="00C23CF7" w:rsidRPr="009953FD">
        <w:t xml:space="preserve">if </w:t>
      </w:r>
      <m:oMath>
        <m:r>
          <w:rPr>
            <w:rFonts w:ascii="Cambria Math" w:hAnsi="Cambria Math"/>
          </w:rPr>
          <m:t>i</m:t>
        </m:r>
        <m:r>
          <w:rPr>
            <w:rFonts w:ascii="Cambria Math"/>
          </w:rPr>
          <m:t>≠</m:t>
        </m:r>
        <m:r>
          <w:rPr>
            <w:rFonts w:ascii="Cambria Math" w:hAnsi="Cambria Math"/>
          </w:rPr>
          <m:t>j</m:t>
        </m:r>
      </m:oMath>
      <w:r w:rsidR="00DD4B86" w:rsidRPr="009953FD">
        <w:t xml:space="preserve">. </w:t>
      </w:r>
      <w:r w:rsidR="00C23CF7" w:rsidRPr="009953FD">
        <w:t xml:space="preserve">Coefficients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1,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2,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3,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4,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5</m:t>
            </m:r>
          </m:sub>
        </m:sSub>
      </m:oMath>
      <w:r w:rsidR="00DD4B86" w:rsidRPr="009953FD">
        <w:t xml:space="preserve"> </w:t>
      </w:r>
      <w:r w:rsidR="00C23CF7" w:rsidRPr="009953FD">
        <w:t xml:space="preserve">allow to consider </w:t>
      </w:r>
      <w:r w:rsidR="003D49AC" w:rsidRPr="009953FD">
        <w:t>(or not to consider) abovementioned parameters in the metric</w:t>
      </w:r>
      <w:r w:rsidR="00DD4B86" w:rsidRPr="009953FD">
        <w:t xml:space="preserve">. </w:t>
      </w:r>
      <w:r w:rsidR="00F956EB" w:rsidRPr="009953FD">
        <w:t xml:space="preserve">In the </w:t>
      </w:r>
      <w:r w:rsidR="003D49AC" w:rsidRPr="009953FD">
        <w:t>standard algorithm described by Cisco company the given coefficients have the following meanings</w:t>
      </w:r>
      <w:r w:rsidR="00DD4B86" w:rsidRPr="009953FD">
        <w:t xml:space="preserve">: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1</m:t>
            </m:r>
          </m:sub>
        </m:sSub>
        <m:r>
          <w:rPr>
            <w:rFonts w:asci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3</m:t>
            </m:r>
          </m:sub>
        </m:sSub>
        <m:r>
          <w:rPr>
            <w:rFonts w:ascii="Cambria Math"/>
          </w:rPr>
          <m:t>=1</m:t>
        </m:r>
      </m:oMath>
      <w:r w:rsidR="003D49AC" w:rsidRPr="009953FD">
        <w:t xml:space="preserve"> </w:t>
      </w:r>
      <w:proofErr w:type="gramStart"/>
      <w:r w:rsidR="003D49AC" w:rsidRPr="009953FD">
        <w:t xml:space="preserve">and </w:t>
      </w:r>
      <m:oMath>
        <w:proofErr w:type="gramEnd"/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2</m:t>
            </m:r>
          </m:sub>
        </m:sSub>
        <m:r>
          <w:rPr>
            <w:rFonts w:asci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4</m:t>
            </m:r>
          </m:sub>
        </m:sSub>
        <m:r>
          <w:rPr>
            <w:rFonts w:asci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5</m:t>
            </m:r>
          </m:sub>
        </m:sSub>
        <m:r>
          <w:rPr>
            <w:rFonts w:ascii="Cambria Math"/>
          </w:rPr>
          <m:t>=0</m:t>
        </m:r>
      </m:oMath>
      <w:r w:rsidR="00DD4B86" w:rsidRPr="009953FD">
        <w:t xml:space="preserve">. </w:t>
      </w:r>
      <w:proofErr w:type="gramStart"/>
      <w:r w:rsidR="003D49AC" w:rsidRPr="009953FD">
        <w:t xml:space="preserve">When </w:t>
      </w:r>
      <m:oMath>
        <w:proofErr w:type="gramEnd"/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2</m:t>
            </m:r>
          </m:sub>
        </m:sSub>
        <m:r>
          <w:rPr>
            <w:rFonts w:asci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4</m:t>
            </m:r>
          </m:sub>
        </m:sSub>
        <m:r>
          <w:rPr>
            <w:rFonts w:asci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/>
              </w:rPr>
              <m:t>5</m:t>
            </m:r>
          </m:sub>
        </m:sSub>
        <m:r>
          <w:rPr>
            <w:rFonts w:ascii="Cambria Math"/>
          </w:rPr>
          <m:t>=1</m:t>
        </m:r>
      </m:oMath>
      <w:r w:rsidR="00B06103" w:rsidRPr="009953FD">
        <w:t>,</w:t>
      </w:r>
      <w:r w:rsidR="00DD4B86" w:rsidRPr="009953FD">
        <w:t xml:space="preserve"> </w:t>
      </w:r>
      <w:r w:rsidR="003D49AC" w:rsidRPr="009953FD">
        <w:t xml:space="preserve">there </w:t>
      </w:r>
      <w:r w:rsidR="009310B9" w:rsidRPr="009953FD">
        <w:t xml:space="preserve">are </w:t>
      </w:r>
      <w:r w:rsidR="003D49AC" w:rsidRPr="009953FD">
        <w:t>cases where dynamic change in such parameters as reliability and load</w:t>
      </w:r>
      <w:r w:rsidR="009310B9" w:rsidRPr="009953FD">
        <w:t xml:space="preserve"> of communication links will lead</w:t>
      </w:r>
      <w:r w:rsidR="00B06103" w:rsidRPr="009953FD">
        <w:t xml:space="preserve"> to</w:t>
      </w:r>
      <w:r w:rsidR="009310B9" w:rsidRPr="009953FD">
        <w:t xml:space="preserve"> constant recalculation of metric (as these values change</w:t>
      </w:r>
      <w:r w:rsidR="00A2515C" w:rsidRPr="009953FD">
        <w:t xml:space="preserve"> during traffic transmission) and this will have a negative </w:t>
      </w:r>
      <w:r w:rsidR="00B06103" w:rsidRPr="009953FD">
        <w:t>impact</w:t>
      </w:r>
      <w:r w:rsidR="00A2515C" w:rsidRPr="009953FD">
        <w:t xml:space="preserve"> on the central processor of router. Due to this fact </w:t>
      </w:r>
      <w:r w:rsidR="00DD4B86" w:rsidRPr="009953FD">
        <w:t xml:space="preserve">Cisco </w:t>
      </w:r>
      <w:r w:rsidR="00A2515C" w:rsidRPr="009953FD">
        <w:t xml:space="preserve">does not recommend </w:t>
      </w:r>
      <w:r w:rsidR="00B06103" w:rsidRPr="009953FD">
        <w:t xml:space="preserve">to use </w:t>
      </w:r>
      <w:r w:rsidR="00A2515C" w:rsidRPr="009953FD">
        <w:t xml:space="preserve">them in metric calculation. </w:t>
      </w:r>
    </w:p>
    <w:p w:rsidR="00CE631B" w:rsidRPr="009953FD" w:rsidRDefault="00A2515C" w:rsidP="00D8269A">
      <w:pPr>
        <w:suppressAutoHyphens/>
        <w:ind w:firstLine="289"/>
        <w:jc w:val="both"/>
      </w:pPr>
      <w:r w:rsidRPr="009953FD">
        <w:t>Calculation of weighted throughput (1) is done by the formula</w:t>
      </w:r>
      <w:r w:rsidR="00CE631B" w:rsidRPr="009953FD">
        <w:t>:</w:t>
      </w:r>
    </w:p>
    <w:p w:rsidR="00CE631B" w:rsidRPr="009953FD" w:rsidRDefault="00CE631B" w:rsidP="00CE631B">
      <w:pPr>
        <w:suppressAutoHyphens/>
        <w:ind w:firstLine="567"/>
        <w:jc w:val="both"/>
      </w:pPr>
    </w:p>
    <w:p w:rsidR="00CE631B" w:rsidRPr="009953FD" w:rsidRDefault="00CE631B" w:rsidP="00CE631B">
      <w:pPr>
        <w:tabs>
          <w:tab w:val="center" w:pos="4678"/>
          <w:tab w:val="center" w:pos="9072"/>
        </w:tabs>
        <w:suppressAutoHyphens/>
        <w:ind w:firstLine="567"/>
      </w:pPr>
      <w:r w:rsidRPr="009953FD">
        <w:lastRenderedPageBreak/>
        <w:t xml:space="preserve">             </w:t>
      </w:r>
      <m:oMath>
        <m:r>
          <w:rPr>
            <w:rFonts w:ascii="Cambria Math"/>
          </w:rPr>
          <m:t xml:space="preserve">  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min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  <m:r>
          <w:rPr>
            <w:rFonts w:ascii="Cambria Math"/>
          </w:rPr>
          <m:t>=</m:t>
        </m:r>
        <m:d>
          <m:dPr>
            <m:begChr m:val="⌊"/>
            <m:endChr m:val="⌋"/>
            <m:ctrlPr>
              <w:rPr>
                <w:rFonts w:ascii="Cambria Math" w:hAnsi="Cambria Math"/>
                <w:i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/>
                        <w:i/>
                      </w:rPr>
                    </m:ctrlPr>
                  </m:sSupPr>
                  <m:e>
                    <m:r>
                      <w:rPr>
                        <w:rFonts w:ascii="Cambria Math"/>
                      </w:rPr>
                      <m:t>10</m:t>
                    </m:r>
                  </m:e>
                  <m:sup>
                    <m:r>
                      <w:rPr>
                        <w:rFonts w:ascii="Cambria Math"/>
                      </w:rPr>
                      <m:t>7</m:t>
                    </m:r>
                  </m:sup>
                </m:sSup>
              </m:num>
              <m:den>
                <m:r>
                  <m:rPr>
                    <m:sty m:val="p"/>
                  </m:rPr>
                  <w:rPr>
                    <w:rFonts w:ascii="Cambria Math"/>
                  </w:rPr>
                  <m:t>min</m:t>
                </m:r>
                <m:r>
                  <m:rPr>
                    <m:sty m:val="p"/>
                  </m:rPr>
                  <w:rPr>
                    <w:rFonts w:hAnsi="Cambria Math"/>
                  </w:rPr>
                  <m:t>⁡</m:t>
                </m:r>
                <m:r>
                  <w:rPr>
                    <w:rFonts w:ascii="Cambria Math"/>
                  </w:rPr>
                  <m:t>(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</m:t>
                    </m:r>
                    <m:r>
                      <w:rPr>
                        <w:rFonts w:ascii="Cambria Math"/>
                      </w:rPr>
                      <m:t>,</m:t>
                    </m:r>
                    <m:r>
                      <w:rPr>
                        <w:rFonts w:ascii="Cambria Math" w:hAnsi="Cambria Math"/>
                      </w:rPr>
                      <m:t>j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l</m:t>
                    </m:r>
                    <m:r>
                      <w:rPr>
                        <w:rFonts w:ascii="Cambria Math"/>
                      </w:rPr>
                      <m:t>,</m:t>
                    </m:r>
                    <m:r>
                      <w:rPr>
                        <w:rFonts w:ascii="Cambria Math" w:hAnsi="Cambria Math"/>
                      </w:rPr>
                      <m:t>p</m:t>
                    </m:r>
                  </m:sup>
                </m:sSubSup>
                <m:r>
                  <w:rPr>
                    <w:rFonts w:ascii="Cambria Math"/>
                  </w:rPr>
                  <m:t>)</m:t>
                </m:r>
              </m:den>
            </m:f>
          </m:e>
        </m:d>
        <m:r>
          <w:rPr>
            <w:rFonts w:ascii="Cambria Math"/>
          </w:rPr>
          <m:t xml:space="preserve"> 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w:rPr>
                    <w:rFonts w:ascii="Cambria Math" w:hAnsi="Cambria Math"/>
                  </w:rPr>
                  <m:t>kbit</m:t>
                </m:r>
              </m:num>
              <m:den>
                <m:r>
                  <w:rPr>
                    <w:rFonts w:ascii="Cambria Math"/>
                    <w:lang w:val="ru-RU"/>
                  </w:rPr>
                  <m:t>sec</m:t>
                </m:r>
              </m:den>
            </m:f>
          </m:e>
        </m:d>
      </m:oMath>
      <w:r w:rsidRPr="009953FD">
        <w:t>,</w:t>
      </w:r>
      <w:r w:rsidRPr="009953FD">
        <w:tab/>
        <w:t>(2)</w:t>
      </w:r>
    </w:p>
    <w:p w:rsidR="00CE631B" w:rsidRPr="009953FD" w:rsidRDefault="00CE631B" w:rsidP="00CE631B">
      <w:pPr>
        <w:suppressAutoHyphens/>
        <w:jc w:val="both"/>
      </w:pPr>
    </w:p>
    <w:p w:rsidR="00CE631B" w:rsidRPr="009953FD" w:rsidRDefault="00A2515C" w:rsidP="00CE631B">
      <w:pPr>
        <w:suppressAutoHyphens/>
        <w:jc w:val="both"/>
      </w:pPr>
      <w:proofErr w:type="gramStart"/>
      <w:r w:rsidRPr="009953FD">
        <w:t>where</w:t>
      </w:r>
      <w:proofErr w:type="gramEnd"/>
      <w:r w:rsidR="00CE631B" w:rsidRPr="009953FD">
        <w:t xml:space="preserve"> </w:t>
      </w:r>
      <m:oMath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r>
              <m:rPr>
                <m:sty m:val="p"/>
              </m:rPr>
              <w:rPr>
                <w:rFonts w:ascii="Cambria Math"/>
              </w:rPr>
              <m:t>min</m:t>
            </m:r>
          </m:fName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/>
                        <w:i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</m:t>
                    </m:r>
                    <m:r>
                      <w:rPr>
                        <w:rFonts w:ascii="Cambria Math"/>
                      </w:rPr>
                      <m:t>,</m:t>
                    </m:r>
                    <m:r>
                      <w:rPr>
                        <w:rFonts w:ascii="Cambria Math" w:hAnsi="Cambria Math"/>
                      </w:rPr>
                      <m:t>j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l</m:t>
                    </m:r>
                    <m:r>
                      <w:rPr>
                        <w:rFonts w:ascii="Cambria Math"/>
                      </w:rPr>
                      <m:t>,</m:t>
                    </m:r>
                    <m:r>
                      <w:rPr>
                        <w:rFonts w:ascii="Cambria Math" w:hAnsi="Cambria Math"/>
                      </w:rPr>
                      <m:t>p</m:t>
                    </m:r>
                  </m:sup>
                </m:sSubSup>
              </m:e>
            </m:d>
          </m:e>
        </m:func>
      </m:oMath>
      <w:r w:rsidR="00CE631B" w:rsidRPr="009953FD">
        <w:t xml:space="preserve"> </w:t>
      </w:r>
      <w:r w:rsidR="00093F79" w:rsidRPr="009953FD">
        <w:t xml:space="preserve">is the smallest throughput of one of the links </w:t>
      </w:r>
      <m:oMath>
        <m:r>
          <w:rPr>
            <w:rFonts w:ascii="Cambria Math" w:hAnsi="Cambria Math"/>
          </w:rPr>
          <m:t>l</m:t>
        </m:r>
      </m:oMath>
      <w:r w:rsidR="00CE631B" w:rsidRPr="009953FD">
        <w:t xml:space="preserve"> </w:t>
      </w:r>
      <w:r w:rsidR="00093F79" w:rsidRPr="009953FD">
        <w:t xml:space="preserve">in the route </w:t>
      </w:r>
      <m:oMath>
        <m:r>
          <w:rPr>
            <w:rFonts w:ascii="Cambria Math" w:hAnsi="Cambria Math"/>
          </w:rPr>
          <m:t>p</m:t>
        </m:r>
      </m:oMath>
      <w:r w:rsidR="00CE631B" w:rsidRPr="009953FD">
        <w:t xml:space="preserve"> </w:t>
      </w:r>
      <w:r w:rsidR="00093F79" w:rsidRPr="009953FD">
        <w:t>when information is transferred between the nodes</w:t>
      </w:r>
      <w:r w:rsidR="00CE631B" w:rsidRPr="009953FD">
        <w:t xml:space="preserve"> </w:t>
      </w:r>
      <m:oMath>
        <m:r>
          <w:rPr>
            <w:rFonts w:ascii="Cambria Math" w:hAnsi="Cambria Math"/>
          </w:rPr>
          <m:t>i</m:t>
        </m:r>
        <m:r>
          <w:rPr>
            <w:rFonts w:ascii="Cambria Math"/>
          </w:rPr>
          <m:t xml:space="preserve">, </m:t>
        </m:r>
        <m:r>
          <w:rPr>
            <w:rFonts w:ascii="Cambria Math" w:hAnsi="Cambria Math"/>
          </w:rPr>
          <m:t>j</m:t>
        </m:r>
      </m:oMath>
      <w:r w:rsidR="00CE631B" w:rsidRPr="009953FD">
        <w:t>.</w:t>
      </w:r>
    </w:p>
    <w:p w:rsidR="00CE631B" w:rsidRPr="009953FD" w:rsidRDefault="00093F79" w:rsidP="00D8269A">
      <w:pPr>
        <w:suppressAutoHyphens/>
        <w:ind w:firstLine="289"/>
        <w:jc w:val="both"/>
      </w:pPr>
      <w:r w:rsidRPr="009953FD">
        <w:t>To calculate the total delay of route the following formula is used</w:t>
      </w:r>
      <w:r w:rsidR="00CE631B" w:rsidRPr="009953FD">
        <w:t>:</w:t>
      </w:r>
    </w:p>
    <w:p w:rsidR="00CE631B" w:rsidRPr="009953FD" w:rsidRDefault="00CE631B" w:rsidP="00CE631B">
      <w:pPr>
        <w:suppressAutoHyphens/>
        <w:ind w:firstLine="567"/>
        <w:jc w:val="both"/>
      </w:pPr>
    </w:p>
    <w:p w:rsidR="00CE631B" w:rsidRPr="009953FD" w:rsidRDefault="00CE631B" w:rsidP="00CE631B">
      <w:pPr>
        <w:tabs>
          <w:tab w:val="center" w:pos="4678"/>
          <w:tab w:val="center" w:pos="9072"/>
        </w:tabs>
        <w:suppressAutoHyphens/>
        <w:ind w:firstLine="567"/>
      </w:pPr>
      <w:r w:rsidRPr="009953FD">
        <w:t xml:space="preserve">                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sum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  <m:r>
          <m:rPr>
            <m:sty m:val="p"/>
          </m:rPr>
          <w:rPr>
            <w:rFonts w:ascii="Cambria Math"/>
          </w:rPr>
          <m:t>=</m:t>
        </m:r>
        <m:nary>
          <m:naryPr>
            <m:chr m:val="∑"/>
            <m:limLoc m:val="undOvr"/>
            <m:supHide m:val="on"/>
            <m:ctrlPr>
              <w:rPr>
                <w:rFonts w:ascii="Cambria Math" w:hAnsi="Cambria Math"/>
              </w:rPr>
            </m:ctrlPr>
          </m:naryPr>
          <m:sub>
            <m:r>
              <w:rPr>
                <w:rFonts w:ascii="Cambria Math"/>
              </w:rPr>
              <m:t>i</m:t>
            </m:r>
            <m:r>
              <w:rPr>
                <w:rFonts w:ascii="Cambria Math"/>
              </w:rPr>
              <m:t>≠</m:t>
            </m:r>
            <m:r>
              <w:rPr>
                <w:rFonts w:ascii="Cambria Math"/>
              </w:rPr>
              <m:t>j</m:t>
            </m:r>
          </m:sub>
          <m:sup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D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  <m:r>
                  <w:rPr>
                    <w:rFonts w:ascii="Cambria Math"/>
                  </w:rPr>
                  <m:t>,</m:t>
                </m:r>
                <m:r>
                  <w:rPr>
                    <w:rFonts w:ascii="Cambria Math" w:hAnsi="Cambria Math"/>
                  </w:rPr>
                  <m:t>j</m:t>
                </m:r>
              </m:sub>
              <m:sup>
                <m:r>
                  <w:rPr>
                    <w:rFonts w:ascii="Cambria Math" w:hAnsi="Cambria Math"/>
                  </w:rPr>
                  <m:t>p</m:t>
                </m:r>
              </m:sup>
            </m:sSubSup>
            <m:r>
              <w:rPr>
                <w:rFonts w:ascii="Cambria Math"/>
              </w:rPr>
              <m:t xml:space="preserve"> [</m:t>
            </m:r>
            <m:r>
              <w:rPr>
                <w:rFonts w:ascii="Cambria Math"/>
              </w:rPr>
              <m:t>ms</m:t>
            </m:r>
            <m:r>
              <w:rPr>
                <w:rFonts w:ascii="Cambria Math"/>
              </w:rPr>
              <m:t>]</m:t>
            </m:r>
          </m:e>
        </m:nary>
      </m:oMath>
      <w:r w:rsidRPr="009953FD">
        <w:t>,</w:t>
      </w:r>
      <w:r w:rsidRPr="009953FD">
        <w:tab/>
        <w:t>(3)</w:t>
      </w:r>
    </w:p>
    <w:p w:rsidR="00CE631B" w:rsidRPr="009953FD" w:rsidRDefault="00CE631B" w:rsidP="00CE631B">
      <w:pPr>
        <w:tabs>
          <w:tab w:val="center" w:pos="4678"/>
          <w:tab w:val="center" w:pos="9072"/>
        </w:tabs>
        <w:suppressAutoHyphens/>
        <w:ind w:firstLine="567"/>
        <w:jc w:val="both"/>
      </w:pPr>
      <w:r w:rsidRPr="009953FD">
        <w:t xml:space="preserve"> </w:t>
      </w:r>
    </w:p>
    <w:p w:rsidR="00331C06" w:rsidRPr="009953FD" w:rsidRDefault="00093F79" w:rsidP="00CE631B">
      <w:pPr>
        <w:tabs>
          <w:tab w:val="center" w:pos="4678"/>
          <w:tab w:val="center" w:pos="9072"/>
        </w:tabs>
        <w:suppressAutoHyphens/>
        <w:jc w:val="both"/>
      </w:pPr>
      <w:proofErr w:type="gramStart"/>
      <w:r w:rsidRPr="009953FD">
        <w:t>where</w:t>
      </w:r>
      <w:proofErr w:type="gramEnd"/>
      <w:r w:rsidR="00CE631B" w:rsidRPr="009953FD">
        <w:t xml:space="preserve"> </w:t>
      </w:r>
      <m:oMath>
        <m:nary>
          <m:naryPr>
            <m:chr m:val="∑"/>
            <m:limLoc m:val="undOvr"/>
            <m:supHide m:val="on"/>
            <m:ctrlPr>
              <w:rPr>
                <w:rFonts w:ascii="Cambria Math" w:hAnsi="Cambria Math"/>
              </w:rPr>
            </m:ctrlPr>
          </m:naryPr>
          <m:sub>
            <m:r>
              <w:rPr>
                <w:rFonts w:ascii="Cambria Math"/>
              </w:rPr>
              <m:t>i</m:t>
            </m:r>
            <m:r>
              <w:rPr>
                <w:rFonts w:ascii="Cambria Math"/>
              </w:rPr>
              <m:t>≠</m:t>
            </m:r>
            <m:r>
              <w:rPr>
                <w:rFonts w:ascii="Cambria Math"/>
              </w:rPr>
              <m:t>j</m:t>
            </m:r>
          </m:sub>
          <m:sup/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D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  <m:r>
                  <w:rPr>
                    <w:rFonts w:ascii="Cambria Math"/>
                  </w:rPr>
                  <m:t>,</m:t>
                </m:r>
                <m:r>
                  <w:rPr>
                    <w:rFonts w:ascii="Cambria Math" w:hAnsi="Cambria Math"/>
                  </w:rPr>
                  <m:t>j</m:t>
                </m:r>
              </m:sub>
              <m:sup>
                <m:r>
                  <w:rPr>
                    <w:rFonts w:ascii="Cambria Math" w:hAnsi="Cambria Math"/>
                  </w:rPr>
                  <m:t>p</m:t>
                </m:r>
              </m:sup>
            </m:sSubSup>
          </m:e>
        </m:nary>
      </m:oMath>
      <w:r w:rsidR="00CE631B" w:rsidRPr="009953FD">
        <w:t xml:space="preserve"> </w:t>
      </w:r>
      <w:r w:rsidRPr="009953FD">
        <w:t xml:space="preserve">is a total of delays of each communication channel </w:t>
      </w:r>
      <w:r w:rsidR="004A25DE" w:rsidRPr="009953FD">
        <w:t xml:space="preserve">in the route </w:t>
      </w:r>
      <m:oMath>
        <m:r>
          <w:rPr>
            <w:rFonts w:ascii="Cambria Math" w:hAnsi="Cambria Math"/>
          </w:rPr>
          <m:t>p</m:t>
        </m:r>
      </m:oMath>
      <w:r w:rsidR="00CE631B" w:rsidRPr="009953FD">
        <w:t xml:space="preserve"> </w:t>
      </w:r>
      <w:r w:rsidR="004A25DE" w:rsidRPr="009953FD">
        <w:t xml:space="preserve">when information is transmitted between the source node </w:t>
      </w:r>
      <m:oMath>
        <m:r>
          <w:rPr>
            <w:rFonts w:ascii="Cambria Math" w:hAnsi="Cambria Math"/>
          </w:rPr>
          <m:t>i</m:t>
        </m:r>
      </m:oMath>
      <w:r w:rsidR="00CE631B" w:rsidRPr="009953FD">
        <w:t xml:space="preserve"> </w:t>
      </w:r>
      <w:r w:rsidR="004A25DE" w:rsidRPr="009953FD">
        <w:t xml:space="preserve">and the receiver node </w:t>
      </w:r>
      <m:oMath>
        <m:r>
          <w:rPr>
            <w:rFonts w:ascii="Cambria Math" w:hAnsi="Cambria Math"/>
          </w:rPr>
          <m:t>j</m:t>
        </m:r>
      </m:oMath>
      <w:r w:rsidR="00CE631B" w:rsidRPr="009953FD">
        <w:t>.</w:t>
      </w:r>
    </w:p>
    <w:p w:rsidR="000C5E03" w:rsidRPr="009953FD" w:rsidRDefault="000C5E03" w:rsidP="00331C06">
      <w:pPr>
        <w:tabs>
          <w:tab w:val="center" w:pos="4678"/>
          <w:tab w:val="center" w:pos="9072"/>
        </w:tabs>
        <w:suppressAutoHyphens/>
        <w:ind w:firstLine="567"/>
        <w:jc w:val="both"/>
      </w:pPr>
    </w:p>
    <w:p w:rsidR="004A25DE" w:rsidRPr="009953FD" w:rsidRDefault="00D8269A" w:rsidP="004A25DE">
      <w:pPr>
        <w:tabs>
          <w:tab w:val="center" w:pos="4678"/>
          <w:tab w:val="center" w:pos="9072"/>
        </w:tabs>
        <w:spacing w:after="120"/>
        <w:ind w:firstLine="289"/>
        <w:rPr>
          <w:rFonts w:eastAsia="MS Mincho"/>
          <w:smallCaps/>
          <w:noProof/>
        </w:rPr>
      </w:pPr>
      <w:r w:rsidRPr="009953FD">
        <w:rPr>
          <w:lang w:val="uk-UA"/>
        </w:rPr>
        <w:t>ІІ</w:t>
      </w:r>
      <w:r w:rsidR="00F169AE" w:rsidRPr="009953FD">
        <w:t xml:space="preserve">I. </w:t>
      </w:r>
      <w:r w:rsidR="004A25DE" w:rsidRPr="009953FD">
        <w:rPr>
          <w:rFonts w:eastAsia="MS Mincho"/>
          <w:smallCaps/>
          <w:noProof/>
        </w:rPr>
        <w:t xml:space="preserve">Introduction of information security risk </w:t>
      </w:r>
      <w:r w:rsidR="00717DA9" w:rsidRPr="009953FD">
        <w:rPr>
          <w:rFonts w:eastAsia="MS Mincho"/>
          <w:smallCaps/>
          <w:noProof/>
        </w:rPr>
        <w:t>score</w:t>
      </w:r>
      <w:r w:rsidR="004A25DE" w:rsidRPr="009953FD">
        <w:rPr>
          <w:rFonts w:eastAsia="MS Mincho"/>
          <w:smallCaps/>
          <w:noProof/>
        </w:rPr>
        <w:t xml:space="preserve"> into formula for calculation of eigrp protocol metric</w:t>
      </w:r>
    </w:p>
    <w:p w:rsidR="00F169AE" w:rsidRPr="009953FD" w:rsidRDefault="00A25CC1" w:rsidP="004A25DE">
      <w:pPr>
        <w:tabs>
          <w:tab w:val="center" w:pos="4678"/>
          <w:tab w:val="center" w:pos="9072"/>
        </w:tabs>
        <w:spacing w:after="120"/>
        <w:ind w:firstLine="289"/>
        <w:jc w:val="both"/>
      </w:pPr>
      <w:r w:rsidRPr="009953FD">
        <w:t xml:space="preserve">To consider the risk </w:t>
      </w:r>
      <w:r w:rsidR="00717DA9" w:rsidRPr="009953FD">
        <w:t>score</w:t>
      </w:r>
      <w:r w:rsidRPr="009953FD">
        <w:t xml:space="preserve"> of information security in the metric of EIGRP protocol the following formula is used</w:t>
      </w:r>
      <w:r w:rsidR="00F169AE" w:rsidRPr="009953FD">
        <w:t>:</w:t>
      </w:r>
    </w:p>
    <w:p w:rsidR="00F169AE" w:rsidRPr="009953FD" w:rsidRDefault="00F169AE" w:rsidP="00F169AE">
      <w:pPr>
        <w:tabs>
          <w:tab w:val="center" w:pos="4678"/>
          <w:tab w:val="center" w:pos="9072"/>
        </w:tabs>
        <w:ind w:firstLine="567"/>
        <w:jc w:val="both"/>
      </w:pPr>
    </w:p>
    <w:p w:rsidR="00F169AE" w:rsidRPr="009953FD" w:rsidRDefault="00A470D3" w:rsidP="00F604B6">
      <w:pPr>
        <w:tabs>
          <w:tab w:val="center" w:pos="4678"/>
          <w:tab w:val="center" w:pos="9072"/>
        </w:tabs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/>
              </w:rPr>
              <m:t xml:space="preserve">      </m:t>
            </m:r>
            <m:r>
              <w:rPr>
                <w:rFonts w:ascii="Cambria Math"/>
                <w:lang w:val="ru-RU"/>
              </w:rPr>
              <m:t>М</m:t>
            </m:r>
          </m:e>
          <m:sub>
            <m:r>
              <w:rPr>
                <w:rFonts w:ascii="Cambria Math" w:hAnsi="Cambria Math"/>
              </w:rPr>
              <m:t>p</m:t>
            </m:r>
          </m:sub>
        </m:sSub>
        <m:r>
          <w:rPr>
            <w:rFonts w:ascii="Cambria Math"/>
          </w:rPr>
          <m:t>=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r>
                      <w:rPr>
                        <w:rFonts w:ascii="Cambria Math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</w:rPr>
                  <m:t>∙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min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p</m:t>
                    </m:r>
                  </m:sup>
                </m:sSubSup>
                <m:r>
                  <w:rPr>
                    <w:rFonts w:ascii="Cambria Math"/>
                  </w:rPr>
                  <m:t>+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K</m:t>
                        </m:r>
                      </m:e>
                      <m:sub>
                        <m:r>
                          <w:rPr>
                            <w:rFonts w:ascii="Cambria Math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</w:rPr>
                      <m:t>∙</m:t>
                    </m:r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</w:rPr>
                          <m:t>B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min</m:t>
                        </m:r>
                      </m:sub>
                      <m:sup>
                        <m:r>
                          <w:rPr>
                            <w:rFonts w:ascii="Cambria Math" w:hAnsi="Cambria Math"/>
                          </w:rPr>
                          <m:t>p</m:t>
                        </m:r>
                      </m:sup>
                    </m:sSubSup>
                  </m:num>
                  <m:den>
                    <m:r>
                      <w:rPr>
                        <w:rFonts w:ascii="Cambria Math"/>
                      </w:rPr>
                      <m:t xml:space="preserve">256 </m:t>
                    </m:r>
                    <m:r>
                      <w:rPr>
                        <w:rFonts w:ascii="Cambria Math"/>
                      </w:rPr>
                      <m:t>-</m:t>
                    </m:r>
                    <m:r>
                      <w:rPr>
                        <w:rFonts w:ascii="Cambria Math"/>
                      </w:rPr>
                      <m:t xml:space="preserve"> </m:t>
                    </m:r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sum</m:t>
                        </m:r>
                      </m:sub>
                      <m:sup>
                        <m:r>
                          <w:rPr>
                            <w:rFonts w:ascii="Cambria Math" w:hAnsi="Cambria Math"/>
                          </w:rPr>
                          <m:t>p</m:t>
                        </m:r>
                      </m:sup>
                    </m:sSubSup>
                  </m:den>
                </m:f>
                <m:r>
                  <w:rPr>
                    <w:rFonts w:ascii="Cambria Math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r>
                      <w:rPr>
                        <w:rFonts w:ascii="Cambria Math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</w:rPr>
                  <m:t>∙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</w:rPr>
                          <m:t>D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sum</m:t>
                        </m:r>
                      </m:sub>
                      <m:sup>
                        <m:r>
                          <w:rPr>
                            <w:rFonts w:ascii="Cambria Math" w:hAnsi="Cambria Math"/>
                          </w:rPr>
                          <m:t>p</m:t>
                        </m:r>
                      </m:sup>
                    </m:sSubSup>
                  </m:num>
                  <m:den>
                    <m:r>
                      <w:rPr>
                        <w:rFonts w:ascii="Cambria Math"/>
                      </w:rPr>
                      <m:t>10</m:t>
                    </m:r>
                  </m:den>
                </m:f>
              </m:e>
            </m:d>
            <m:r>
              <w:rPr>
                <w:rFonts w:ascii="Cambria Math" w:hAnsi="Cambria Math"/>
              </w:rPr>
              <m:t>∙                   ∙</m:t>
            </m:r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r>
                      <w:rPr>
                        <w:rFonts w:ascii="Cambria Math"/>
                      </w:rPr>
                      <m:t>5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K</m:t>
                    </m:r>
                  </m:e>
                  <m:sub>
                    <m:r>
                      <w:rPr>
                        <w:rFonts w:ascii="Cambria Math"/>
                      </w:rPr>
                      <m:t>4</m:t>
                    </m:r>
                  </m:sub>
                </m:sSub>
                <m:r>
                  <w:rPr>
                    <w:rFonts w:ascii="Cambria Math"/>
                  </w:rPr>
                  <m:t xml:space="preserve"> + 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sum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p</m:t>
                    </m:r>
                  </m:sup>
                </m:sSubSup>
              </m:den>
            </m:f>
          </m:e>
        </m:d>
        <m:r>
          <w:rPr>
            <w:rFonts w:ascii="Cambria Math" w:hAnsi="Cambria Math"/>
          </w:rPr>
          <m:t>∙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/>
              </w:rPr>
              <m:t>16</m:t>
            </m:r>
          </m:e>
          <m:sup>
            <m:r>
              <w:rPr>
                <w:rFonts w:ascii="Cambria Math"/>
              </w:rPr>
              <m:t>(2</m:t>
            </m:r>
            <m:r>
              <w:rPr>
                <w:rFonts w:ascii="Cambria Math"/>
              </w:rPr>
              <m:t>-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/>
                  </w:rPr>
                  <m:t>1</m:t>
                </m:r>
                <m:r>
                  <w:rPr>
                    <w:rFonts w:ascii="Cambria Math" w:hAnsi="Cambria Math"/>
                  </w:rPr>
                  <m:t>-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s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P</m:t>
                    </m:r>
                  </m:sup>
                </m:sSubSup>
              </m:e>
            </m:d>
            <m:r>
              <w:rPr>
                <w:rFonts w:ascii="Cambria Math"/>
              </w:rPr>
              <m:t>)</m:t>
            </m:r>
          </m:sup>
        </m:sSup>
      </m:oMath>
      <w:r w:rsidR="00F169AE" w:rsidRPr="008020E6">
        <w:rPr>
          <w:sz w:val="14"/>
          <w:szCs w:val="14"/>
        </w:rPr>
        <w:t>,</w:t>
      </w:r>
      <w:r w:rsidR="00F169AE" w:rsidRPr="009953FD">
        <w:tab/>
        <w:t>(4)</w:t>
      </w:r>
    </w:p>
    <w:p w:rsidR="00F169AE" w:rsidRPr="009953FD" w:rsidRDefault="00F169AE" w:rsidP="00F169AE">
      <w:pPr>
        <w:tabs>
          <w:tab w:val="center" w:pos="4678"/>
          <w:tab w:val="center" w:pos="9072"/>
        </w:tabs>
        <w:suppressAutoHyphens/>
        <w:ind w:firstLine="567"/>
        <w:jc w:val="both"/>
      </w:pPr>
    </w:p>
    <w:p w:rsidR="000C5E03" w:rsidRPr="009953FD" w:rsidRDefault="00A25CC1" w:rsidP="00D8269A">
      <w:pPr>
        <w:tabs>
          <w:tab w:val="center" w:pos="4678"/>
          <w:tab w:val="center" w:pos="9072"/>
        </w:tabs>
        <w:suppressAutoHyphens/>
        <w:jc w:val="both"/>
      </w:pPr>
      <w:proofErr w:type="gramStart"/>
      <w:r w:rsidRPr="009953FD">
        <w:t>where</w:t>
      </w:r>
      <w:proofErr w:type="gramEnd"/>
      <w:r w:rsidRPr="009953FD">
        <w:t xml:space="preserve">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</m:oMath>
      <w:r w:rsidR="00F169AE" w:rsidRPr="009953FD">
        <w:t xml:space="preserve"> </w:t>
      </w:r>
      <w:r w:rsidR="00034919" w:rsidRPr="009953FD">
        <w:t xml:space="preserve">is the risk of informational security of the route </w:t>
      </w:r>
      <m:oMath>
        <m:r>
          <w:rPr>
            <w:rFonts w:ascii="Cambria Math" w:hAnsi="Cambria Math"/>
          </w:rPr>
          <m:t>p</m:t>
        </m:r>
      </m:oMath>
      <w:r w:rsidR="00F169AE" w:rsidRPr="009953FD">
        <w:t xml:space="preserve">,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  <m:r>
          <w:rPr>
            <w:rFonts w:ascii="Cambria Math" w:hAnsi="Cambria Math"/>
          </w:rPr>
          <m:t>∈</m:t>
        </m:r>
        <m:r>
          <w:rPr>
            <w:rFonts w:ascii="Cambria Math"/>
          </w:rPr>
          <m:t>[0;1]</m:t>
        </m:r>
      </m:oMath>
      <w:r w:rsidR="00F169AE" w:rsidRPr="009953FD">
        <w:t xml:space="preserve">. </w:t>
      </w:r>
      <w:r w:rsidR="00034919" w:rsidRPr="009953FD">
        <w:t xml:space="preserve">In this case the degree of constant value is within the </w:t>
      </w:r>
      <w:proofErr w:type="gramStart"/>
      <w:r w:rsidR="00034919" w:rsidRPr="009953FD">
        <w:t xml:space="preserve">limits </w:t>
      </w:r>
      <m:oMath>
        <w:proofErr w:type="gramEnd"/>
        <m:r>
          <w:rPr>
            <w:rFonts w:ascii="Cambria Math"/>
          </w:rPr>
          <m:t>[1;2]</m:t>
        </m:r>
      </m:oMath>
      <w:r w:rsidR="00F169AE" w:rsidRPr="009953FD">
        <w:t xml:space="preserve">, </w:t>
      </w:r>
      <w:r w:rsidR="00034919" w:rsidRPr="009953FD">
        <w:t xml:space="preserve">and the constant value itself can vary within the limits </w:t>
      </w:r>
      <m:oMath>
        <m:r>
          <w:rPr>
            <w:rFonts w:ascii="Cambria Math"/>
          </w:rPr>
          <m:t>[16;256]</m:t>
        </m:r>
      </m:oMath>
      <w:r w:rsidR="00F169AE" w:rsidRPr="009953FD">
        <w:t xml:space="preserve">. </w:t>
      </w:r>
      <w:r w:rsidR="00034919" w:rsidRPr="009953FD">
        <w:t xml:space="preserve">In fact, the expression </w:t>
      </w:r>
      <m:oMath>
        <m:r>
          <w:rPr>
            <w:rFonts w:ascii="Cambria Math"/>
          </w:rPr>
          <m:t>1</m:t>
        </m:r>
        <m:r>
          <w:rPr>
            <w:rFonts w:ascii="Cambria Math"/>
          </w:rPr>
          <m:t>-</m:t>
        </m:r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</m:oMath>
      <w:r w:rsidR="00F169AE" w:rsidRPr="009953FD">
        <w:t xml:space="preserve"> </w:t>
      </w:r>
      <w:r w:rsidR="00034919" w:rsidRPr="009953FD">
        <w:t>is a rating of the given route security, i.e. the value</w:t>
      </w:r>
      <w:r w:rsidR="00B06103" w:rsidRPr="009953FD">
        <w:t>,</w:t>
      </w:r>
      <w:r w:rsidR="00034919" w:rsidRPr="009953FD">
        <w:t xml:space="preserve"> which is opposite to the</w:t>
      </w:r>
      <w:r w:rsidR="00AE17AF" w:rsidRPr="009953FD">
        <w:t xml:space="preserve"> risk</w:t>
      </w:r>
      <w:r w:rsidR="00F169AE" w:rsidRPr="009953FD">
        <w:t>.</w:t>
      </w:r>
    </w:p>
    <w:p w:rsidR="000C5E03" w:rsidRPr="009953FD" w:rsidRDefault="000C5E03" w:rsidP="00331C06">
      <w:pPr>
        <w:tabs>
          <w:tab w:val="center" w:pos="4678"/>
          <w:tab w:val="center" w:pos="9072"/>
        </w:tabs>
        <w:suppressAutoHyphens/>
        <w:ind w:firstLine="567"/>
        <w:jc w:val="both"/>
      </w:pPr>
    </w:p>
    <w:p w:rsidR="00B02C4E" w:rsidRPr="009953FD" w:rsidRDefault="00034919" w:rsidP="00034919">
      <w:pPr>
        <w:pStyle w:val="1"/>
        <w:rPr>
          <w:b/>
        </w:rPr>
      </w:pPr>
      <w:r w:rsidRPr="009953FD">
        <w:t xml:space="preserve">Approach to evaluation of information security for network nodes </w:t>
      </w:r>
      <w:r w:rsidR="00B02C4E" w:rsidRPr="009953FD">
        <w:t xml:space="preserve"> </w:t>
      </w:r>
    </w:p>
    <w:p w:rsidR="00B02C4E" w:rsidRPr="009953FD" w:rsidRDefault="00034919" w:rsidP="00D8269A">
      <w:pPr>
        <w:tabs>
          <w:tab w:val="center" w:pos="4678"/>
          <w:tab w:val="center" w:pos="9072"/>
        </w:tabs>
        <w:ind w:firstLine="289"/>
        <w:jc w:val="both"/>
      </w:pPr>
      <w:r w:rsidRPr="009953FD">
        <w:t xml:space="preserve">The given article proposes to calculate the risk of information security on the basis of </w:t>
      </w:r>
      <w:r w:rsidR="00B02C4E" w:rsidRPr="009953FD">
        <w:t>NIST CVSS</w:t>
      </w:r>
      <w:r w:rsidRPr="009953FD">
        <w:t xml:space="preserve"> methodology</w:t>
      </w:r>
      <w:r w:rsidR="00B02C4E" w:rsidRPr="009953FD">
        <w:t xml:space="preserve"> [</w:t>
      </w:r>
      <w:fldSimple w:instr=" REF _Ref423799737 \r \h  \* MERGEFORMAT ">
        <w:r w:rsidR="00B02C4E" w:rsidRPr="009953FD">
          <w:t>2</w:t>
        </w:r>
      </w:fldSimple>
      <w:r w:rsidR="00D66502">
        <w:t>, 6</w:t>
      </w:r>
      <w:r w:rsidR="00B02C4E" w:rsidRPr="009953FD">
        <w:t xml:space="preserve">], </w:t>
      </w:r>
      <w:r w:rsidRPr="009953FD">
        <w:t xml:space="preserve">as well as on the basis of mathematical tools of the theory of information systems survivability </w:t>
      </w:r>
      <w:r w:rsidR="00B02C4E" w:rsidRPr="009953FD">
        <w:t>[</w:t>
      </w:r>
      <w:fldSimple w:instr=" REF _Ref421024631 \r \h  \* MERGEFORMAT ">
        <w:r w:rsidR="00B02C4E" w:rsidRPr="009953FD">
          <w:t>3</w:t>
        </w:r>
      </w:fldSimple>
      <w:r w:rsidR="00B02C4E" w:rsidRPr="009953FD">
        <w:t>].</w:t>
      </w:r>
    </w:p>
    <w:p w:rsidR="00B02C4E" w:rsidRPr="009953FD" w:rsidRDefault="00AE17AF" w:rsidP="00D8269A">
      <w:pPr>
        <w:tabs>
          <w:tab w:val="center" w:pos="4678"/>
          <w:tab w:val="center" w:pos="9072"/>
        </w:tabs>
        <w:ind w:firstLine="289"/>
        <w:jc w:val="both"/>
      </w:pPr>
      <w:r w:rsidRPr="009953FD">
        <w:t xml:space="preserve">It is known that </w:t>
      </w:r>
      <w:r w:rsidR="00B02C4E" w:rsidRPr="009953FD">
        <w:t xml:space="preserve">NIST CVSS </w:t>
      </w:r>
      <w:r w:rsidRPr="009953FD">
        <w:t xml:space="preserve">standard evaluates the risk on the basis of several </w:t>
      </w:r>
      <w:r w:rsidR="00B06103" w:rsidRPr="009953FD">
        <w:t xml:space="preserve">global </w:t>
      </w:r>
      <w:r w:rsidRPr="009953FD">
        <w:t>metric groups</w:t>
      </w:r>
      <w:r w:rsidR="00B02C4E" w:rsidRPr="009953FD">
        <w:t xml:space="preserve">: </w:t>
      </w:r>
    </w:p>
    <w:p w:rsidR="00B02C4E" w:rsidRPr="009953FD" w:rsidRDefault="002E03F9" w:rsidP="00E215BE">
      <w:pPr>
        <w:pStyle w:val="ab"/>
        <w:numPr>
          <w:ilvl w:val="0"/>
          <w:numId w:val="13"/>
        </w:numPr>
        <w:tabs>
          <w:tab w:val="left" w:pos="426"/>
          <w:tab w:val="center" w:pos="4678"/>
          <w:tab w:val="center" w:pos="9072"/>
        </w:tabs>
        <w:spacing w:after="0" w:line="240" w:lineRule="auto"/>
        <w:ind w:left="0" w:firstLine="289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basic metrics – constant and not changing with time</w:t>
      </w:r>
      <w:r w:rsidR="00B02C4E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;</w:t>
      </w:r>
    </w:p>
    <w:p w:rsidR="00B02C4E" w:rsidRPr="009953FD" w:rsidRDefault="002E03F9" w:rsidP="00E215BE">
      <w:pPr>
        <w:pStyle w:val="ab"/>
        <w:numPr>
          <w:ilvl w:val="0"/>
          <w:numId w:val="13"/>
        </w:numPr>
        <w:tabs>
          <w:tab w:val="left" w:pos="426"/>
          <w:tab w:val="center" w:pos="4678"/>
          <w:tab w:val="center" w:pos="9072"/>
        </w:tabs>
        <w:spacing w:after="0" w:line="240" w:lineRule="auto"/>
        <w:ind w:left="0" w:firstLine="289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lastRenderedPageBreak/>
        <w:t>timing metrics – not constant and changing in time</w:t>
      </w:r>
      <w:r w:rsidR="00B02C4E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;</w:t>
      </w:r>
    </w:p>
    <w:p w:rsidR="00B02C4E" w:rsidRPr="009953FD" w:rsidRDefault="002E03F9" w:rsidP="00E215BE">
      <w:pPr>
        <w:pStyle w:val="ab"/>
        <w:numPr>
          <w:ilvl w:val="0"/>
          <w:numId w:val="13"/>
        </w:numPr>
        <w:tabs>
          <w:tab w:val="left" w:pos="426"/>
          <w:tab w:val="center" w:pos="4678"/>
          <w:tab w:val="center" w:pos="9072"/>
        </w:tabs>
        <w:spacing w:after="0" w:line="240" w:lineRule="auto"/>
        <w:ind w:left="0" w:firstLine="289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proofErr w:type="gramStart"/>
      <w:r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environment</w:t>
      </w:r>
      <w:proofErr w:type="gramEnd"/>
      <w:r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metrics – metrics that allow to destabilize basic and timing metrics and to take into account features </w:t>
      </w:r>
      <w:r w:rsidR="00C24A16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of the </w:t>
      </w:r>
      <w:r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environment of a vulnerability to be estimated. </w:t>
      </w:r>
    </w:p>
    <w:p w:rsidR="00B02C4E" w:rsidRPr="009953FD" w:rsidRDefault="002E03F9" w:rsidP="00D8269A">
      <w:pPr>
        <w:ind w:firstLine="289"/>
        <w:jc w:val="both"/>
      </w:pPr>
      <w:r w:rsidRPr="009953FD">
        <w:rPr>
          <w:rStyle w:val="hps"/>
        </w:rPr>
        <w:t>Tim</w:t>
      </w:r>
      <w:r w:rsidR="00717DA9" w:rsidRPr="009953FD">
        <w:rPr>
          <w:rStyle w:val="hps"/>
        </w:rPr>
        <w:t xml:space="preserve">ing </w:t>
      </w:r>
      <w:r w:rsidRPr="009953FD">
        <w:rPr>
          <w:rStyle w:val="hps"/>
        </w:rPr>
        <w:t>metric</w:t>
      </w:r>
      <w:r w:rsidR="00717DA9" w:rsidRPr="009953FD">
        <w:rPr>
          <w:rStyle w:val="hps"/>
        </w:rPr>
        <w:t>s</w:t>
      </w:r>
      <w:r w:rsidRPr="009953FD">
        <w:t xml:space="preserve"> </w:t>
      </w:r>
      <w:r w:rsidRPr="009953FD">
        <w:rPr>
          <w:rStyle w:val="hps"/>
        </w:rPr>
        <w:t>and</w:t>
      </w:r>
      <w:r w:rsidRPr="009953FD">
        <w:t xml:space="preserve"> </w:t>
      </w:r>
      <w:r w:rsidR="00717DA9" w:rsidRPr="009953FD">
        <w:rPr>
          <w:rStyle w:val="hps"/>
        </w:rPr>
        <w:t xml:space="preserve">environment </w:t>
      </w:r>
      <w:r w:rsidRPr="009953FD">
        <w:rPr>
          <w:rStyle w:val="hps"/>
        </w:rPr>
        <w:t>metric</w:t>
      </w:r>
      <w:r w:rsidR="00717DA9" w:rsidRPr="009953FD">
        <w:rPr>
          <w:rStyle w:val="hps"/>
        </w:rPr>
        <w:t>s</w:t>
      </w:r>
      <w:r w:rsidRPr="009953FD">
        <w:t xml:space="preserve"> </w:t>
      </w:r>
      <w:r w:rsidRPr="009953FD">
        <w:rPr>
          <w:rStyle w:val="hps"/>
        </w:rPr>
        <w:t>are calculated separately</w:t>
      </w:r>
      <w:r w:rsidRPr="009953FD">
        <w:t xml:space="preserve"> </w:t>
      </w:r>
      <w:r w:rsidRPr="009953FD">
        <w:rPr>
          <w:rStyle w:val="hps"/>
        </w:rPr>
        <w:t>for each individual</w:t>
      </w:r>
      <w:r w:rsidRPr="009953FD">
        <w:t xml:space="preserve"> </w:t>
      </w:r>
      <w:r w:rsidRPr="009953FD">
        <w:rPr>
          <w:rStyle w:val="hps"/>
        </w:rPr>
        <w:t>case</w:t>
      </w:r>
      <w:r w:rsidRPr="009953FD">
        <w:t xml:space="preserve">, </w:t>
      </w:r>
      <w:r w:rsidRPr="009953FD">
        <w:rPr>
          <w:rStyle w:val="hps"/>
        </w:rPr>
        <w:t xml:space="preserve">and </w:t>
      </w:r>
      <w:r w:rsidR="00717DA9" w:rsidRPr="009953FD">
        <w:rPr>
          <w:rStyle w:val="hps"/>
        </w:rPr>
        <w:t xml:space="preserve">they </w:t>
      </w:r>
      <w:r w:rsidRPr="009953FD">
        <w:rPr>
          <w:rStyle w:val="hps"/>
        </w:rPr>
        <w:t>can change the</w:t>
      </w:r>
      <w:r w:rsidRPr="009953FD">
        <w:t xml:space="preserve"> </w:t>
      </w:r>
      <w:r w:rsidRPr="009953FD">
        <w:rPr>
          <w:rStyle w:val="hps"/>
        </w:rPr>
        <w:t>final</w:t>
      </w:r>
      <w:r w:rsidRPr="009953FD">
        <w:t xml:space="preserve"> </w:t>
      </w:r>
      <w:r w:rsidRPr="009953FD">
        <w:rPr>
          <w:rStyle w:val="hps"/>
        </w:rPr>
        <w:t>risk score</w:t>
      </w:r>
      <w:r w:rsidRPr="009953FD">
        <w:t xml:space="preserve"> </w:t>
      </w:r>
      <w:r w:rsidRPr="009953FD">
        <w:rPr>
          <w:rStyle w:val="hps"/>
        </w:rPr>
        <w:t>based on the</w:t>
      </w:r>
      <w:r w:rsidRPr="009953FD">
        <w:t xml:space="preserve"> </w:t>
      </w:r>
      <w:r w:rsidRPr="009953FD">
        <w:rPr>
          <w:rStyle w:val="hps"/>
        </w:rPr>
        <w:t>specific situation</w:t>
      </w:r>
      <w:r w:rsidRPr="009953FD">
        <w:t xml:space="preserve"> </w:t>
      </w:r>
      <w:r w:rsidRPr="009953FD">
        <w:rPr>
          <w:rStyle w:val="hps"/>
        </w:rPr>
        <w:t>in the telecommunications</w:t>
      </w:r>
      <w:r w:rsidRPr="009953FD">
        <w:t xml:space="preserve"> </w:t>
      </w:r>
      <w:r w:rsidRPr="009953FD">
        <w:rPr>
          <w:rStyle w:val="hps"/>
        </w:rPr>
        <w:t>company.</w:t>
      </w:r>
      <w:r w:rsidRPr="009953FD">
        <w:t xml:space="preserve"> </w:t>
      </w:r>
      <w:r w:rsidRPr="009953FD">
        <w:rPr>
          <w:rStyle w:val="hps"/>
        </w:rPr>
        <w:t>The formula for calculating</w:t>
      </w:r>
      <w:r w:rsidRPr="009953FD">
        <w:t xml:space="preserve"> </w:t>
      </w:r>
      <w:r w:rsidRPr="009953FD">
        <w:rPr>
          <w:rStyle w:val="hps"/>
        </w:rPr>
        <w:t>the risk</w:t>
      </w:r>
      <w:r w:rsidRPr="009953FD">
        <w:t xml:space="preserve"> </w:t>
      </w:r>
      <w:r w:rsidRPr="009953FD">
        <w:rPr>
          <w:rStyle w:val="hps"/>
        </w:rPr>
        <w:t>of information security</w:t>
      </w:r>
      <w:r w:rsidRPr="009953FD">
        <w:t xml:space="preserve"> </w:t>
      </w:r>
      <w:r w:rsidRPr="009953FD">
        <w:rPr>
          <w:rStyle w:val="hps"/>
        </w:rPr>
        <w:t xml:space="preserve">of </w:t>
      </w:r>
      <w:r w:rsidR="00D758A2" w:rsidRPr="009953FD">
        <w:rPr>
          <w:rStyle w:val="hps"/>
        </w:rPr>
        <w:t>a</w:t>
      </w:r>
      <w:r w:rsidRPr="009953FD">
        <w:rPr>
          <w:rStyle w:val="hps"/>
        </w:rPr>
        <w:t xml:space="preserve"> network device</w:t>
      </w:r>
      <w:r w:rsidRPr="009953FD">
        <w:t xml:space="preserve"> </w:t>
      </w:r>
      <w:r w:rsidRPr="009953FD">
        <w:rPr>
          <w:rStyle w:val="hps"/>
        </w:rPr>
        <w:t>based on the basic</w:t>
      </w:r>
      <w:r w:rsidRPr="009953FD">
        <w:t xml:space="preserve"> </w:t>
      </w:r>
      <w:r w:rsidRPr="009953FD">
        <w:rPr>
          <w:rStyle w:val="hps"/>
        </w:rPr>
        <w:t>metrics</w:t>
      </w:r>
      <w:r w:rsidRPr="009953FD">
        <w:t xml:space="preserve"> </w:t>
      </w:r>
      <w:r w:rsidRPr="009953FD">
        <w:rPr>
          <w:rStyle w:val="hps"/>
        </w:rPr>
        <w:t>(excluding</w:t>
      </w:r>
      <w:r w:rsidRPr="009953FD">
        <w:t xml:space="preserve"> </w:t>
      </w:r>
      <w:r w:rsidRPr="009953FD">
        <w:rPr>
          <w:rStyle w:val="hps"/>
        </w:rPr>
        <w:t>time</w:t>
      </w:r>
      <w:r w:rsidRPr="009953FD">
        <w:t xml:space="preserve"> </w:t>
      </w:r>
      <w:r w:rsidRPr="009953FD">
        <w:rPr>
          <w:rStyle w:val="hps"/>
        </w:rPr>
        <w:t>metrics and</w:t>
      </w:r>
      <w:r w:rsidRPr="009953FD">
        <w:t xml:space="preserve"> </w:t>
      </w:r>
      <w:r w:rsidR="00717DA9" w:rsidRPr="009953FD">
        <w:rPr>
          <w:rStyle w:val="hps"/>
        </w:rPr>
        <w:t xml:space="preserve">environment </w:t>
      </w:r>
      <w:r w:rsidRPr="009953FD">
        <w:rPr>
          <w:rStyle w:val="hps"/>
        </w:rPr>
        <w:t>metrics)</w:t>
      </w:r>
      <w:r w:rsidRPr="009953FD">
        <w:t xml:space="preserve"> </w:t>
      </w:r>
      <w:r w:rsidRPr="009953FD">
        <w:rPr>
          <w:rStyle w:val="hps"/>
        </w:rPr>
        <w:t xml:space="preserve">is </w:t>
      </w:r>
      <w:r w:rsidR="00C24A16" w:rsidRPr="009953FD">
        <w:rPr>
          <w:rStyle w:val="hps"/>
        </w:rPr>
        <w:t>the following</w:t>
      </w:r>
      <w:r w:rsidRPr="009953FD">
        <w:t xml:space="preserve"> </w:t>
      </w:r>
      <w:r w:rsidRPr="009953FD">
        <w:rPr>
          <w:rStyle w:val="hps"/>
        </w:rPr>
        <w:t>[</w:t>
      </w:r>
      <w:r w:rsidRPr="009953FD">
        <w:t>2]</w:t>
      </w:r>
      <w:r w:rsidR="00B02C4E" w:rsidRPr="009953FD">
        <w:t>:</w:t>
      </w:r>
    </w:p>
    <w:p w:rsidR="004B296B" w:rsidRPr="009953FD" w:rsidRDefault="004B296B" w:rsidP="00D8269A">
      <w:pPr>
        <w:ind w:firstLine="289"/>
        <w:jc w:val="both"/>
      </w:pPr>
    </w:p>
    <w:p w:rsidR="00B02C4E" w:rsidRPr="009953FD" w:rsidRDefault="00B02C4E" w:rsidP="00B02C4E">
      <w:pPr>
        <w:tabs>
          <w:tab w:val="center" w:pos="4678"/>
          <w:tab w:val="center" w:pos="9072"/>
        </w:tabs>
        <w:ind w:firstLine="567"/>
      </w:pPr>
      <w:r w:rsidRPr="009953FD">
        <w:t xml:space="preserve">               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CVSS</m:t>
            </m:r>
          </m:sub>
        </m:sSub>
        <m:r>
          <w:rPr>
            <w:rFonts w:asci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</w:rPr>
                </m:ctrlPr>
              </m:naryPr>
              <m:sub>
                <m:r>
                  <w:rPr>
                    <w:rFonts w:ascii="Cambria Math" w:hAnsi="Cambria Math"/>
                  </w:rPr>
                  <m:t>i</m:t>
                </m:r>
                <m:r>
                  <w:rPr>
                    <w:rFonts w:ascii="Cambria Math"/>
                  </w:rPr>
                  <m:t>=1</m:t>
                </m:r>
              </m:sub>
              <m:sup>
                <m:r>
                  <w:rPr>
                    <w:rFonts w:ascii="Cambria Math" w:hAnsi="Cambria Math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B</m:t>
                    </m:r>
                  </m:e>
                  <m:sub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score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i</m:t>
                        </m:r>
                      </m:sub>
                    </m:sSub>
                  </m:sub>
                </m:sSub>
              </m:e>
            </m:nary>
          </m:num>
          <m:den>
            <m:r>
              <w:rPr>
                <w:rFonts w:ascii="Cambria Math" w:hAnsi="Cambria Math"/>
              </w:rPr>
              <m:t>n</m:t>
            </m:r>
          </m:den>
        </m:f>
        <m:r>
          <w:rPr>
            <w:rFonts w:ascii="Cambria Math" w:hAnsi="Cambria Math"/>
          </w:rPr>
          <m:t>∙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/>
              </w:rPr>
              <m:t>1</m:t>
            </m:r>
          </m:num>
          <m:den>
            <m:r>
              <w:rPr>
                <w:rFonts w:ascii="Cambria Math"/>
              </w:rPr>
              <m:t>10</m:t>
            </m:r>
          </m:den>
        </m:f>
      </m:oMath>
      <w:r w:rsidRPr="009953FD">
        <w:t>,</w:t>
      </w:r>
      <w:r w:rsidRPr="009953FD">
        <w:tab/>
        <w:t>(5)</w:t>
      </w:r>
    </w:p>
    <w:p w:rsidR="00B02C4E" w:rsidRPr="009953FD" w:rsidRDefault="00B02C4E" w:rsidP="00B02C4E">
      <w:pPr>
        <w:tabs>
          <w:tab w:val="center" w:pos="4678"/>
          <w:tab w:val="center" w:pos="9072"/>
        </w:tabs>
        <w:ind w:firstLine="567"/>
      </w:pPr>
    </w:p>
    <w:p w:rsidR="00B02C4E" w:rsidRPr="009953FD" w:rsidRDefault="00717DA9" w:rsidP="00B02C4E">
      <w:pPr>
        <w:tabs>
          <w:tab w:val="center" w:pos="4678"/>
          <w:tab w:val="center" w:pos="9072"/>
        </w:tabs>
        <w:jc w:val="both"/>
      </w:pPr>
      <w:proofErr w:type="gramStart"/>
      <w:r w:rsidRPr="009953FD">
        <w:t>where</w:t>
      </w:r>
      <w:proofErr w:type="gramEnd"/>
      <w:r w:rsidRPr="009953FD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score</m:t>
            </m:r>
          </m:sub>
        </m:sSub>
      </m:oMath>
      <w:r w:rsidRPr="009953FD">
        <w:t xml:space="preserve"> is the score of </w:t>
      </w:r>
      <w:r w:rsidR="00D758A2" w:rsidRPr="009953FD">
        <w:t xml:space="preserve">the </w:t>
      </w:r>
      <w:r w:rsidRPr="009953FD">
        <w:t xml:space="preserve">basic metric; </w:t>
      </w:r>
      <m:oMath>
        <m:nary>
          <m:naryPr>
            <m:chr m:val="∑"/>
            <m:limLoc m:val="undOvr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i</m:t>
            </m:r>
            <m:r>
              <w:rPr>
                <w:rFonts w:ascii="Cambria Math"/>
              </w:rPr>
              <m:t>=1</m:t>
            </m:r>
          </m:sub>
          <m:sup>
            <m:r>
              <w:rPr>
                <w:rFonts w:ascii="Cambria Math" w:hAnsi="Cambria Math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B</m:t>
                </m:r>
              </m:e>
              <m:sub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score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</m:t>
                    </m:r>
                  </m:sub>
                </m:sSub>
              </m:sub>
            </m:sSub>
          </m:e>
        </m:nary>
      </m:oMath>
      <w:r w:rsidR="00B02C4E" w:rsidRPr="009953FD">
        <w:t xml:space="preserve"> </w:t>
      </w:r>
      <w:r w:rsidRPr="009953FD">
        <w:t>is the total of all basic metrics of all vulnerabilities of a network device;</w:t>
      </w:r>
      <w:r w:rsidR="00B02C4E" w:rsidRPr="009953FD">
        <w:t xml:space="preserve"> </w:t>
      </w:r>
      <m:oMath>
        <m:r>
          <w:rPr>
            <w:rFonts w:ascii="Cambria Math" w:hAnsi="Cambria Math"/>
          </w:rPr>
          <m:t>n</m:t>
        </m:r>
      </m:oMath>
      <w:r w:rsidR="00B02C4E" w:rsidRPr="009953FD">
        <w:t xml:space="preserve"> </w:t>
      </w:r>
      <w:r w:rsidRPr="009953FD">
        <w:t xml:space="preserve">is the total amount of estimated vulnerabilities of a network device. </w:t>
      </w:r>
      <w:proofErr w:type="gramStart"/>
      <w:r w:rsidRPr="009953FD">
        <w:t xml:space="preserve">As </w:t>
      </w:r>
      <m:oMath>
        <w:proofErr w:type="gramEnd"/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score</m:t>
            </m:r>
          </m:sub>
        </m:sSub>
        <m:r>
          <w:rPr>
            <w:rFonts w:ascii="Cambria Math" w:hAnsi="Cambria Math"/>
          </w:rPr>
          <m:t>∈</m:t>
        </m:r>
        <m:r>
          <w:rPr>
            <w:rFonts w:ascii="Cambria Math"/>
          </w:rPr>
          <m:t>[0;10]</m:t>
        </m:r>
      </m:oMath>
      <w:r w:rsidR="00B02C4E" w:rsidRPr="009953FD">
        <w:t xml:space="preserve">, </w:t>
      </w:r>
      <w:r w:rsidRPr="009953FD">
        <w:t xml:space="preserve">then </w:t>
      </w:r>
      <w:r w:rsidR="00184F59" w:rsidRPr="009953FD">
        <w:t xml:space="preserve">division into 10 is needed to set the necessary limits for information security risk score, i.e.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CVSS</m:t>
            </m:r>
          </m:sub>
        </m:sSub>
        <m:r>
          <w:rPr>
            <w:rFonts w:ascii="Cambria Math" w:hAnsi="Cambria Math"/>
          </w:rPr>
          <m:t>∈</m:t>
        </m:r>
        <m:r>
          <w:rPr>
            <w:rFonts w:ascii="Cambria Math"/>
          </w:rPr>
          <m:t>[0;1]</m:t>
        </m:r>
      </m:oMath>
      <w:r w:rsidR="00B02C4E" w:rsidRPr="009953FD">
        <w:t>.</w:t>
      </w:r>
    </w:p>
    <w:p w:rsidR="00B02C4E" w:rsidRPr="009953FD" w:rsidRDefault="00184F59" w:rsidP="00D8269A">
      <w:pPr>
        <w:tabs>
          <w:tab w:val="center" w:pos="4678"/>
          <w:tab w:val="center" w:pos="9072"/>
        </w:tabs>
        <w:ind w:firstLine="289"/>
        <w:jc w:val="both"/>
      </w:pPr>
      <w:r w:rsidRPr="009953FD">
        <w:t xml:space="preserve">The basic metric score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score</m:t>
            </m:r>
          </m:sub>
        </m:sSub>
      </m:oMath>
      <w:r w:rsidR="00B02C4E" w:rsidRPr="009953FD">
        <w:t xml:space="preserve"> </w:t>
      </w:r>
      <w:r w:rsidRPr="009953FD">
        <w:t>is determined from the expression</w:t>
      </w:r>
      <w:r w:rsidR="00B02C4E" w:rsidRPr="009953FD">
        <w:t>:</w:t>
      </w:r>
    </w:p>
    <w:p w:rsidR="00B02C4E" w:rsidRPr="009953FD" w:rsidRDefault="00B02C4E" w:rsidP="00B02C4E">
      <w:pPr>
        <w:tabs>
          <w:tab w:val="center" w:pos="4678"/>
          <w:tab w:val="center" w:pos="9072"/>
        </w:tabs>
        <w:ind w:firstLine="567"/>
        <w:jc w:val="both"/>
      </w:pPr>
    </w:p>
    <w:p w:rsidR="00B02C4E" w:rsidRPr="009953FD" w:rsidRDefault="00B02C4E" w:rsidP="00B02C4E">
      <w:pPr>
        <w:tabs>
          <w:tab w:val="center" w:pos="4678"/>
          <w:tab w:val="center" w:pos="9072"/>
        </w:tabs>
      </w:pPr>
      <w:r w:rsidRPr="009953FD">
        <w:t xml:space="preserve">    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</w:rPr>
              <m:t>score</m:t>
            </m:r>
          </m:sub>
        </m:sSub>
        <m:r>
          <w:rPr>
            <w:rFonts w:ascii="Cambria Math"/>
          </w:rPr>
          <m:t>=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⌈"/>
                <m:endChr m:val="⌉"/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/>
                  </w:rPr>
                  <m:t>(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/>
                      </w:rPr>
                      <m:t>0,6</m:t>
                    </m:r>
                    <m:r>
                      <w:rPr>
                        <w:rFonts w:ascii="Cambria Math"/>
                      </w:rPr>
                      <m:t>∙</m:t>
                    </m:r>
                    <m:r>
                      <w:rPr>
                        <w:rFonts w:ascii="Cambria Math" w:hAnsi="Cambria Math"/>
                      </w:rPr>
                      <m:t>I</m:t>
                    </m:r>
                  </m:e>
                </m:d>
                <m:r>
                  <w:rPr>
                    <w:rFonts w:ascii="Cambria Math"/>
                  </w:rPr>
                  <m:t>+</m:t>
                </m:r>
                <m:d>
                  <m:dPr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/>
                      </w:rPr>
                      <m:t>0,4</m:t>
                    </m:r>
                    <m:r>
                      <w:rPr>
                        <w:rFonts w:ascii="Cambria Math"/>
                      </w:rPr>
                      <m:t>∙</m:t>
                    </m:r>
                    <m:r>
                      <w:rPr>
                        <w:rFonts w:ascii="Cambria Math" w:hAnsi="Cambria Math"/>
                      </w:rPr>
                      <m:t>E</m:t>
                    </m:r>
                  </m:e>
                </m:d>
                <m:r>
                  <w:rPr>
                    <w:rFonts w:ascii="Cambria Math" w:hAnsi="Cambria Math"/>
                  </w:rPr>
                  <m:t>-</m:t>
                </m:r>
                <m:r>
                  <w:rPr>
                    <w:rFonts w:ascii="Cambria Math"/>
                  </w:rPr>
                  <m:t>1,5)</m:t>
                </m:r>
                <m:r>
                  <w:rPr>
                    <w:rFonts w:ascii="Cambria Math"/>
                  </w:rPr>
                  <m:t>∙</m:t>
                </m:r>
                <m:r>
                  <w:rPr>
                    <w:rFonts w:ascii="Cambria Math" w:hAnsi="Cambria Math"/>
                  </w:rPr>
                  <m:t>f</m:t>
                </m:r>
                <m:r>
                  <w:rPr>
                    <w:rFonts w:ascii="Cambria Math"/>
                  </w:rPr>
                  <m:t>(</m:t>
                </m:r>
                <m:r>
                  <w:rPr>
                    <w:rFonts w:ascii="Cambria Math" w:hAnsi="Cambria Math"/>
                  </w:rPr>
                  <m:t>I</m:t>
                </m:r>
                <m:r>
                  <w:rPr>
                    <w:rFonts w:ascii="Cambria Math"/>
                  </w:rPr>
                  <m:t>)</m:t>
                </m:r>
              </m:e>
            </m:d>
          </m:e>
          <m:sup>
            <m:r>
              <w:rPr>
                <w:rFonts w:ascii="Cambria Math"/>
              </w:rPr>
              <m:t>1_</m:t>
            </m:r>
            <m:r>
              <w:rPr>
                <w:rFonts w:ascii="Cambria Math" w:hAnsi="Cambria Math"/>
              </w:rPr>
              <m:t>dec</m:t>
            </m:r>
          </m:sup>
        </m:sSup>
      </m:oMath>
      <w:r w:rsidRPr="009953FD">
        <w:t>,</w:t>
      </w:r>
      <w:r w:rsidRPr="009953FD">
        <w:tab/>
        <w:t>(6)</w:t>
      </w:r>
    </w:p>
    <w:p w:rsidR="00CE631B" w:rsidRPr="009953FD" w:rsidRDefault="00CE631B" w:rsidP="00331C06">
      <w:pPr>
        <w:tabs>
          <w:tab w:val="center" w:pos="4678"/>
          <w:tab w:val="center" w:pos="9072"/>
        </w:tabs>
        <w:suppressAutoHyphens/>
        <w:ind w:firstLine="567"/>
        <w:jc w:val="both"/>
      </w:pPr>
    </w:p>
    <w:p w:rsidR="00B02C4E" w:rsidRPr="009953FD" w:rsidRDefault="00184F59" w:rsidP="00B02C4E">
      <w:pPr>
        <w:tabs>
          <w:tab w:val="center" w:pos="4678"/>
          <w:tab w:val="center" w:pos="9072"/>
        </w:tabs>
        <w:jc w:val="both"/>
      </w:pPr>
      <w:proofErr w:type="gramStart"/>
      <w:r w:rsidRPr="009953FD">
        <w:t>where</w:t>
      </w:r>
      <w:proofErr w:type="gramEnd"/>
      <w:r w:rsidR="00B02C4E" w:rsidRPr="009953FD">
        <w:t xml:space="preserve"> </w:t>
      </w:r>
      <m:oMath>
        <m:r>
          <w:rPr>
            <w:rFonts w:ascii="Cambria Math" w:hAnsi="Cambria Math"/>
          </w:rPr>
          <m:t>I</m:t>
        </m:r>
      </m:oMath>
      <w:r w:rsidR="00B02C4E" w:rsidRPr="009953FD">
        <w:t xml:space="preserve"> </w:t>
      </w:r>
      <w:r w:rsidRPr="009953FD">
        <w:t xml:space="preserve">is potential damage from informational attacks; </w:t>
      </w:r>
      <m:oMath>
        <m:r>
          <w:rPr>
            <w:rFonts w:ascii="Cambria Math" w:hAnsi="Cambria Math"/>
          </w:rPr>
          <m:t>E</m:t>
        </m:r>
      </m:oMath>
      <w:r w:rsidR="00B02C4E" w:rsidRPr="009953FD">
        <w:t xml:space="preserve"> </w:t>
      </w:r>
      <w:r w:rsidRPr="009953FD">
        <w:t>is the possibility of vulnerability to be used by an attacker</w:t>
      </w:r>
      <w:r w:rsidR="00B02C4E" w:rsidRPr="009953FD">
        <w:t xml:space="preserve">; </w:t>
      </w:r>
      <m:oMath>
        <m:r>
          <w:rPr>
            <w:rFonts w:ascii="Cambria Math" w:hAnsi="Cambria Math"/>
          </w:rPr>
          <m:t>f</m:t>
        </m:r>
        <m:r>
          <w:rPr>
            <w:rFonts w:ascii="Cambria Math"/>
          </w:rPr>
          <m:t>(</m:t>
        </m:r>
        <m:r>
          <w:rPr>
            <w:rFonts w:ascii="Cambria Math" w:hAnsi="Cambria Math"/>
          </w:rPr>
          <m:t>I</m:t>
        </m:r>
        <m:r>
          <w:rPr>
            <w:rFonts w:ascii="Cambria Math"/>
          </w:rPr>
          <m:t>)</m:t>
        </m:r>
      </m:oMath>
      <w:r w:rsidR="00B02C4E" w:rsidRPr="009953FD">
        <w:t xml:space="preserve"> </w:t>
      </w:r>
      <w:r w:rsidRPr="009953FD">
        <w:t xml:space="preserve">is a function from the damage, calculation of which is given below;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d>
              <m:dPr>
                <m:begChr m:val="⌈"/>
                <m:endChr m:val="⌉"/>
                <m:ctrlPr>
                  <w:rPr>
                    <w:rFonts w:ascii="Cambria Math" w:hAnsi="Cambria Math"/>
                    <w:i/>
                  </w:rPr>
                </m:ctrlPr>
              </m:dPr>
              <m:e/>
            </m:d>
          </m:e>
          <m:sup>
            <m:r>
              <w:rPr>
                <w:rFonts w:ascii="Cambria Math"/>
              </w:rPr>
              <m:t>1_</m:t>
            </m:r>
            <m:r>
              <w:rPr>
                <w:rFonts w:ascii="Cambria Math" w:hAnsi="Cambria Math"/>
              </w:rPr>
              <m:t>dec</m:t>
            </m:r>
          </m:sup>
        </m:sSup>
      </m:oMath>
      <w:r w:rsidR="00B02C4E" w:rsidRPr="009953FD">
        <w:t xml:space="preserve"> </w:t>
      </w:r>
      <w:r w:rsidRPr="009953FD">
        <w:t>is upward rounding with the accuracy of one tenth</w:t>
      </w:r>
      <w:r w:rsidR="00B02C4E" w:rsidRPr="009953FD">
        <w:t>.</w:t>
      </w:r>
    </w:p>
    <w:p w:rsidR="00B02C4E" w:rsidRPr="009953FD" w:rsidRDefault="00B02C4E" w:rsidP="00B02C4E">
      <w:pPr>
        <w:tabs>
          <w:tab w:val="center" w:pos="4678"/>
          <w:tab w:val="center" w:pos="9072"/>
        </w:tabs>
        <w:jc w:val="both"/>
      </w:pPr>
    </w:p>
    <w:p w:rsidR="00B02C4E" w:rsidRPr="009953FD" w:rsidRDefault="00B02C4E" w:rsidP="00B02C4E">
      <w:pPr>
        <w:tabs>
          <w:tab w:val="center" w:pos="4678"/>
          <w:tab w:val="center" w:pos="9072"/>
        </w:tabs>
        <w:ind w:firstLine="567"/>
      </w:pPr>
      <m:oMath>
        <m:r>
          <w:rPr>
            <w:rFonts w:ascii="Cambria Math" w:hAnsi="Cambria Math"/>
          </w:rPr>
          <m:t>I</m:t>
        </m:r>
        <m:r>
          <w:rPr>
            <w:rFonts w:ascii="Cambria Math"/>
          </w:rPr>
          <m:t>=10,41</m:t>
        </m:r>
        <m:r>
          <w:rPr>
            <w:rFonts w:ascii="Cambria Math"/>
          </w:rPr>
          <m:t>∙</m:t>
        </m:r>
        <m:r>
          <w:rPr>
            <w:rFonts w:ascii="Cambria Math"/>
          </w:rPr>
          <m:t>(1</m:t>
        </m:r>
        <m:r>
          <w:rPr>
            <w:rFonts w:ascii="Cambria Math"/>
          </w:rPr>
          <m:t>-</m:t>
        </m:r>
        <m:r>
          <w:rPr>
            <w:rFonts w:ascii="Cambria Math"/>
          </w:rPr>
          <m:t>(1</m:t>
        </m:r>
        <m:r>
          <w:rPr>
            <w:rFonts w:ascii="Cambria Math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c</m:t>
            </m:r>
          </m:sub>
        </m:sSub>
        <m:r>
          <w:rPr>
            <w:rFonts w:ascii="Cambria Math"/>
          </w:rPr>
          <m:t>)</m:t>
        </m:r>
        <m:r>
          <w:rPr>
            <w:rFonts w:ascii="Cambria Math"/>
          </w:rPr>
          <m:t>∙</m:t>
        </m:r>
        <m:r>
          <w:rPr>
            <w:rFonts w:ascii="Cambria Math"/>
          </w:rPr>
          <m:t>(1</m:t>
        </m:r>
        <m:r>
          <w:rPr>
            <w:rFonts w:ascii="Cambria Math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/>
          </w:rPr>
          <m:t>)</m:t>
        </m:r>
        <m:r>
          <w:rPr>
            <w:rFonts w:ascii="Cambria Math"/>
          </w:rPr>
          <m:t>∙</m:t>
        </m:r>
        <m:r>
          <w:rPr>
            <w:rFonts w:ascii="Cambria Math"/>
          </w:rPr>
          <m:t>(1</m:t>
        </m:r>
        <m:r>
          <w:rPr>
            <w:rFonts w:ascii="Cambria Math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a</m:t>
            </m:r>
          </m:sub>
        </m:sSub>
        <m:r>
          <w:rPr>
            <w:rFonts w:ascii="Cambria Math"/>
          </w:rPr>
          <m:t>))</m:t>
        </m:r>
      </m:oMath>
      <w:r w:rsidRPr="009953FD">
        <w:t>,</w:t>
      </w:r>
      <w:r w:rsidRPr="009953FD">
        <w:tab/>
        <w:t>(7)</w:t>
      </w:r>
    </w:p>
    <w:p w:rsidR="00B02C4E" w:rsidRPr="009953FD" w:rsidRDefault="00B02C4E" w:rsidP="00B02C4E">
      <w:pPr>
        <w:tabs>
          <w:tab w:val="center" w:pos="4678"/>
          <w:tab w:val="center" w:pos="9072"/>
        </w:tabs>
        <w:ind w:firstLine="567"/>
      </w:pPr>
    </w:p>
    <w:p w:rsidR="00B02C4E" w:rsidRPr="009953FD" w:rsidRDefault="00184F59" w:rsidP="00B02C4E">
      <w:pPr>
        <w:tabs>
          <w:tab w:val="center" w:pos="4678"/>
          <w:tab w:val="center" w:pos="9072"/>
        </w:tabs>
        <w:jc w:val="both"/>
      </w:pPr>
      <w:proofErr w:type="gramStart"/>
      <w:r w:rsidRPr="009953FD">
        <w:t>where</w:t>
      </w:r>
      <w:proofErr w:type="gramEnd"/>
      <w:r w:rsidR="00B02C4E" w:rsidRPr="009953FD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c</m:t>
            </m:r>
          </m:sub>
        </m:sSub>
      </m:oMath>
      <w:r w:rsidR="00B02C4E" w:rsidRPr="009953FD">
        <w:t xml:space="preserve"> </w:t>
      </w:r>
      <w:r w:rsidRPr="009953FD">
        <w:t xml:space="preserve">is potential damage from </w:t>
      </w:r>
      <w:r w:rsidR="00760F61" w:rsidRPr="009953FD">
        <w:t xml:space="preserve">a </w:t>
      </w:r>
      <w:r w:rsidRPr="009953FD">
        <w:t xml:space="preserve">confidentiality </w:t>
      </w:r>
      <w:r w:rsidR="00447EFF" w:rsidRPr="009953FD">
        <w:t>breach;</w:t>
      </w:r>
      <w:r w:rsidR="00B02C4E" w:rsidRPr="009953FD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="00B02C4E" w:rsidRPr="009953FD">
        <w:t xml:space="preserve"> </w:t>
      </w:r>
      <w:r w:rsidR="00447EFF" w:rsidRPr="009953FD">
        <w:t xml:space="preserve">is potential damage from integrity violation;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a</m:t>
            </m:r>
          </m:sub>
        </m:sSub>
      </m:oMath>
      <w:r w:rsidR="00B02C4E" w:rsidRPr="009953FD">
        <w:t xml:space="preserve"> </w:t>
      </w:r>
      <w:r w:rsidR="00447EFF" w:rsidRPr="009953FD">
        <w:t>is potential damage from unavailability of information</w:t>
      </w:r>
      <w:r w:rsidR="00B02C4E" w:rsidRPr="009953FD">
        <w:t>.</w:t>
      </w:r>
    </w:p>
    <w:p w:rsidR="00B02C4E" w:rsidRPr="009953FD" w:rsidRDefault="00B02C4E" w:rsidP="00B02C4E">
      <w:pPr>
        <w:tabs>
          <w:tab w:val="center" w:pos="4678"/>
          <w:tab w:val="center" w:pos="9072"/>
        </w:tabs>
        <w:jc w:val="both"/>
      </w:pPr>
    </w:p>
    <w:p w:rsidR="00B02C4E" w:rsidRPr="009953FD" w:rsidRDefault="00B02C4E" w:rsidP="00B02C4E">
      <w:pPr>
        <w:tabs>
          <w:tab w:val="center" w:pos="4678"/>
          <w:tab w:val="left" w:pos="7212"/>
          <w:tab w:val="center" w:pos="9072"/>
        </w:tabs>
        <w:ind w:firstLine="567"/>
      </w:pPr>
      <w:r w:rsidRPr="009953FD">
        <w:t xml:space="preserve">              </w:t>
      </w:r>
      <m:oMath>
        <m:r>
          <w:rPr>
            <w:rFonts w:ascii="Cambria Math" w:hAnsi="Cambria Math"/>
          </w:rPr>
          <m:t>E</m:t>
        </m:r>
        <m:r>
          <w:rPr>
            <w:rFonts w:ascii="Cambria Math"/>
          </w:rPr>
          <m:t>=20</m:t>
        </m:r>
        <m:r>
          <w:rPr>
            <w:rFonts w:ascii="Cambria Math"/>
          </w:rPr>
          <m:t>∙</m:t>
        </m:r>
        <m:r>
          <w:rPr>
            <w:rFonts w:ascii="Cambria Math" w:hAnsi="Cambria Math"/>
          </w:rPr>
          <m:t>A∙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v</m:t>
            </m:r>
          </m:sub>
        </m:sSub>
        <m:r>
          <w:rPr>
            <w:rFonts w:ascii="Cambria Math" w:hAnsi="Cambria Math"/>
          </w:rPr>
          <m:t>∙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c</m:t>
            </m:r>
          </m:sub>
        </m:sSub>
      </m:oMath>
      <w:r w:rsidRPr="009953FD">
        <w:t xml:space="preserve">, </w:t>
      </w:r>
      <w:r w:rsidRPr="009953FD">
        <w:tab/>
        <w:t>(8)</w:t>
      </w:r>
    </w:p>
    <w:p w:rsidR="007F6298" w:rsidRPr="009953FD" w:rsidRDefault="007F6298" w:rsidP="00B02C4E">
      <w:pPr>
        <w:tabs>
          <w:tab w:val="center" w:pos="4678"/>
          <w:tab w:val="left" w:pos="7212"/>
          <w:tab w:val="center" w:pos="9072"/>
        </w:tabs>
        <w:ind w:firstLine="567"/>
      </w:pPr>
    </w:p>
    <w:p w:rsidR="00B02C4E" w:rsidRPr="009953FD" w:rsidRDefault="00447EFF" w:rsidP="00B02C4E">
      <w:pPr>
        <w:tabs>
          <w:tab w:val="center" w:pos="4678"/>
          <w:tab w:val="center" w:pos="9072"/>
        </w:tabs>
        <w:jc w:val="both"/>
      </w:pPr>
      <w:proofErr w:type="gramStart"/>
      <w:r w:rsidRPr="009953FD">
        <w:t>where</w:t>
      </w:r>
      <w:proofErr w:type="gramEnd"/>
      <w:r w:rsidR="00B02C4E" w:rsidRPr="009953FD">
        <w:t xml:space="preserve"> </w:t>
      </w:r>
      <m:oMath>
        <m:r>
          <w:rPr>
            <w:rFonts w:ascii="Cambria Math" w:hAnsi="Cambria Math"/>
          </w:rPr>
          <m:t>A</m:t>
        </m:r>
      </m:oMath>
      <w:r w:rsidR="00B02C4E" w:rsidRPr="009953FD">
        <w:t xml:space="preserve"> </w:t>
      </w:r>
      <w:r w:rsidRPr="009953FD">
        <w:t>is requirements to authentication</w:t>
      </w:r>
      <w:r w:rsidR="00B02C4E" w:rsidRPr="009953FD">
        <w:t>;</w:t>
      </w:r>
      <m:oMath>
        <m:r>
          <w:rPr>
            <w:rFonts w:ascii="Cambria Math"/>
          </w:rPr>
          <m:t xml:space="preserve">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v</m:t>
            </m:r>
          </m:sub>
        </m:sSub>
      </m:oMath>
      <w:r w:rsidR="00B02C4E" w:rsidRPr="009953FD">
        <w:t xml:space="preserve"> </w:t>
      </w:r>
      <w:r w:rsidRPr="009953FD">
        <w:t>is an access vector</w:t>
      </w:r>
      <w:r w:rsidR="00B02C4E" w:rsidRPr="009953FD">
        <w:t xml:space="preserve">; 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c</m:t>
            </m:r>
          </m:sub>
        </m:sSub>
      </m:oMath>
      <w:r w:rsidR="00B02C4E" w:rsidRPr="009953FD">
        <w:t xml:space="preserve"> </w:t>
      </w:r>
      <w:r w:rsidR="00760F61" w:rsidRPr="009953FD">
        <w:t xml:space="preserve">in </w:t>
      </w:r>
      <w:r w:rsidR="00794754" w:rsidRPr="009953FD">
        <w:t xml:space="preserve">an </w:t>
      </w:r>
      <w:r w:rsidRPr="009953FD">
        <w:t>access complexity</w:t>
      </w:r>
      <w:r w:rsidR="00B02C4E" w:rsidRPr="009953FD">
        <w:t>.</w:t>
      </w:r>
    </w:p>
    <w:p w:rsidR="00B02C4E" w:rsidRPr="009953FD" w:rsidRDefault="00B02C4E" w:rsidP="00B02C4E">
      <w:pPr>
        <w:tabs>
          <w:tab w:val="center" w:pos="4678"/>
          <w:tab w:val="center" w:pos="9072"/>
        </w:tabs>
        <w:jc w:val="both"/>
      </w:pPr>
    </w:p>
    <w:p w:rsidR="00B02C4E" w:rsidRPr="009953FD" w:rsidRDefault="00B02C4E" w:rsidP="00B02C4E">
      <w:pPr>
        <w:tabs>
          <w:tab w:val="center" w:pos="4678"/>
          <w:tab w:val="center" w:pos="9072"/>
        </w:tabs>
        <w:ind w:firstLine="567"/>
      </w:pPr>
      <m:oMath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I</m:t>
            </m:r>
          </m:e>
        </m:d>
        <m:r>
          <w:rPr>
            <w:rFonts w:ascii="Cambria Math"/>
          </w:rPr>
          <m:t>=</m:t>
        </m:r>
        <m:d>
          <m:dPr>
            <m:begChr m:val="{"/>
            <m:endChr m:val=""/>
            <m:ctrlPr>
              <w:rPr>
                <w:rFonts w:ascii="Cambria Math" w:hAnsi="Cambria Math"/>
                <w:i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i/>
                  </w:rPr>
                </m:ctrlPr>
              </m:eqArrPr>
              <m:e>
                <m:r>
                  <w:rPr>
                    <w:rFonts w:ascii="Cambria Math"/>
                  </w:rPr>
                  <m:t>0,if</m:t>
                </m:r>
                <m:r>
                  <w:rPr>
                    <w:rFonts w:ascii="Cambria Math"/>
                  </w:rPr>
                  <m:t xml:space="preserve"> </m:t>
                </m:r>
                <m:r>
                  <w:rPr>
                    <w:rFonts w:ascii="Cambria Math" w:hAnsi="Cambria Math"/>
                  </w:rPr>
                  <m:t>I</m:t>
                </m:r>
                <m:r>
                  <w:rPr>
                    <w:rFonts w:ascii="Cambria Math"/>
                  </w:rPr>
                  <m:t>=0</m:t>
                </m:r>
              </m:e>
              <m:e>
                <m:r>
                  <w:rPr>
                    <w:rFonts w:ascii="Cambria Math"/>
                  </w:rPr>
                  <m:t xml:space="preserve">1,176, </m:t>
                </m:r>
                <m:r>
                  <w:rPr>
                    <w:rFonts w:ascii="Cambria Math"/>
                  </w:rPr>
                  <m:t>if</m:t>
                </m:r>
                <m:r>
                  <w:rPr>
                    <w:rFonts w:ascii="Cambria Math"/>
                  </w:rPr>
                  <m:t xml:space="preserve"> </m:t>
                </m:r>
                <m:r>
                  <w:rPr>
                    <w:rFonts w:ascii="Cambria Math" w:hAnsi="Cambria Math"/>
                  </w:rPr>
                  <m:t>I</m:t>
                </m:r>
                <m:r>
                  <w:rPr>
                    <w:rFonts w:ascii="Cambria Math"/>
                  </w:rPr>
                  <m:t>≠</m:t>
                </m:r>
                <m:r>
                  <w:rPr>
                    <w:rFonts w:ascii="Cambria Math"/>
                  </w:rPr>
                  <m:t>0</m:t>
                </m:r>
              </m:e>
            </m:eqArr>
          </m:e>
        </m:d>
      </m:oMath>
      <w:r w:rsidRPr="009953FD">
        <w:t>,              (9)</w:t>
      </w:r>
    </w:p>
    <w:p w:rsidR="00B02C4E" w:rsidRPr="009953FD" w:rsidRDefault="00B02C4E" w:rsidP="00B02C4E">
      <w:pPr>
        <w:tabs>
          <w:tab w:val="center" w:pos="4678"/>
          <w:tab w:val="center" w:pos="9072"/>
        </w:tabs>
        <w:ind w:firstLine="567"/>
      </w:pPr>
    </w:p>
    <w:p w:rsidR="00B02C4E" w:rsidRPr="009953FD" w:rsidRDefault="00447EFF" w:rsidP="00B02C4E">
      <w:pPr>
        <w:tabs>
          <w:tab w:val="center" w:pos="4678"/>
          <w:tab w:val="center" w:pos="9072"/>
        </w:tabs>
        <w:jc w:val="both"/>
      </w:pPr>
      <w:proofErr w:type="gramStart"/>
      <w:r w:rsidRPr="009953FD">
        <w:t>where</w:t>
      </w:r>
      <w:proofErr w:type="gramEnd"/>
      <w:r w:rsidR="00B02C4E" w:rsidRPr="009953FD">
        <w:t xml:space="preserve"> </w:t>
      </w:r>
      <m:oMath>
        <m:r>
          <w:rPr>
            <w:rFonts w:ascii="Cambria Math" w:hAnsi="Cambria Math"/>
          </w:rPr>
          <m:t>f</m:t>
        </m:r>
        <m:r>
          <w:rPr>
            <w:rFonts w:ascii="Cambria Math"/>
          </w:rPr>
          <m:t>(</m:t>
        </m:r>
        <m:r>
          <w:rPr>
            <w:rFonts w:ascii="Cambria Math" w:hAnsi="Cambria Math"/>
          </w:rPr>
          <m:t>I</m:t>
        </m:r>
        <m:r>
          <w:rPr>
            <w:rFonts w:ascii="Cambria Math"/>
          </w:rPr>
          <m:t>)</m:t>
        </m:r>
      </m:oMath>
      <w:r w:rsidRPr="009953FD">
        <w:t xml:space="preserve"> is the function from damage; </w:t>
      </w:r>
      <m:oMath>
        <m:r>
          <w:rPr>
            <w:rFonts w:ascii="Cambria Math" w:hAnsi="Cambria Math"/>
          </w:rPr>
          <m:t>I</m:t>
        </m:r>
      </m:oMath>
      <w:r w:rsidRPr="009953FD">
        <w:t xml:space="preserve"> is a value of possible damage</w:t>
      </w:r>
      <w:r w:rsidR="00B02C4E" w:rsidRPr="009953FD">
        <w:t>.</w:t>
      </w:r>
    </w:p>
    <w:p w:rsidR="00CE631B" w:rsidRPr="009953FD" w:rsidRDefault="00447EFF" w:rsidP="007E57A3">
      <w:pPr>
        <w:tabs>
          <w:tab w:val="center" w:pos="4678"/>
          <w:tab w:val="center" w:pos="9072"/>
        </w:tabs>
        <w:suppressAutoHyphens/>
        <w:ind w:firstLine="289"/>
        <w:jc w:val="both"/>
      </w:pPr>
      <w:r w:rsidRPr="009953FD">
        <w:rPr>
          <w:rStyle w:val="hps"/>
        </w:rPr>
        <w:t>The basic</w:t>
      </w:r>
      <w:r w:rsidRPr="009953FD">
        <w:t xml:space="preserve"> </w:t>
      </w:r>
      <w:r w:rsidRPr="009953FD">
        <w:rPr>
          <w:rStyle w:val="hps"/>
        </w:rPr>
        <w:t>metric</w:t>
      </w:r>
      <w:r w:rsidRPr="009953FD">
        <w:t xml:space="preserve"> </w:t>
      </w:r>
      <w:r w:rsidR="007E57A3" w:rsidRPr="009953FD">
        <w:t xml:space="preserve">score </w:t>
      </w:r>
      <w:r w:rsidRPr="009953FD">
        <w:rPr>
          <w:rStyle w:val="hps"/>
        </w:rPr>
        <w:t xml:space="preserve">is </w:t>
      </w:r>
      <w:r w:rsidR="007E57A3" w:rsidRPr="009953FD">
        <w:rPr>
          <w:rStyle w:val="hps"/>
        </w:rPr>
        <w:t>done</w:t>
      </w:r>
      <w:r w:rsidRPr="009953FD">
        <w:t xml:space="preserve"> </w:t>
      </w:r>
      <w:r w:rsidRPr="009953FD">
        <w:rPr>
          <w:rStyle w:val="hps"/>
        </w:rPr>
        <w:t>on the basis of</w:t>
      </w:r>
      <w:r w:rsidRPr="009953FD">
        <w:t xml:space="preserve"> </w:t>
      </w:r>
      <w:r w:rsidRPr="009953FD">
        <w:rPr>
          <w:rStyle w:val="hps"/>
        </w:rPr>
        <w:t>the default values</w:t>
      </w:r>
      <w:r w:rsidRPr="009953FD">
        <w:t xml:space="preserve">, </w:t>
      </w:r>
      <w:r w:rsidRPr="009953FD">
        <w:rPr>
          <w:rStyle w:val="hps"/>
        </w:rPr>
        <w:t>which are proposed</w:t>
      </w:r>
      <w:r w:rsidR="007E57A3" w:rsidRPr="009953FD">
        <w:rPr>
          <w:rStyle w:val="hps"/>
        </w:rPr>
        <w:t xml:space="preserve"> by</w:t>
      </w:r>
      <w:r w:rsidRPr="009953FD">
        <w:t xml:space="preserve"> </w:t>
      </w:r>
      <w:r w:rsidRPr="009953FD">
        <w:rPr>
          <w:rStyle w:val="hps"/>
        </w:rPr>
        <w:t>NIST CVSS</w:t>
      </w:r>
      <w:r w:rsidRPr="009953FD">
        <w:t xml:space="preserve"> </w:t>
      </w:r>
      <w:r w:rsidR="007E57A3" w:rsidRPr="009953FD">
        <w:rPr>
          <w:rStyle w:val="hps"/>
        </w:rPr>
        <w:t>methodology</w:t>
      </w:r>
      <w:r w:rsidR="00D8269A" w:rsidRPr="009953FD">
        <w:t xml:space="preserve"> [2].</w:t>
      </w:r>
    </w:p>
    <w:p w:rsidR="007E57A3" w:rsidRPr="009953FD" w:rsidRDefault="007E57A3" w:rsidP="00D8269A">
      <w:pPr>
        <w:tabs>
          <w:tab w:val="center" w:pos="4678"/>
          <w:tab w:val="center" w:pos="9072"/>
        </w:tabs>
        <w:ind w:firstLine="289"/>
        <w:jc w:val="both"/>
      </w:pPr>
      <w:r w:rsidRPr="009953FD">
        <w:rPr>
          <w:rStyle w:val="hps"/>
        </w:rPr>
        <w:t>Simplicity is considered to be the advantage of</w:t>
      </w:r>
      <w:r w:rsidRPr="009953FD">
        <w:t xml:space="preserve"> </w:t>
      </w:r>
      <w:r w:rsidRPr="009953FD">
        <w:rPr>
          <w:rStyle w:val="hps"/>
        </w:rPr>
        <w:t>the approach</w:t>
      </w:r>
      <w:r w:rsidRPr="009953FD">
        <w:t xml:space="preserve"> </w:t>
      </w:r>
      <w:r w:rsidR="00794754" w:rsidRPr="009953FD">
        <w:t xml:space="preserve">of </w:t>
      </w:r>
      <w:r w:rsidRPr="009953FD">
        <w:rPr>
          <w:rStyle w:val="hps"/>
        </w:rPr>
        <w:t>information security risk</w:t>
      </w:r>
      <w:r w:rsidRPr="009953FD">
        <w:t xml:space="preserve"> </w:t>
      </w:r>
      <w:r w:rsidRPr="009953FD">
        <w:rPr>
          <w:rStyle w:val="hps"/>
        </w:rPr>
        <w:t>assessment</w:t>
      </w:r>
      <w:r w:rsidRPr="009953FD">
        <w:t xml:space="preserve"> </w:t>
      </w:r>
      <w:r w:rsidRPr="009953FD">
        <w:rPr>
          <w:rStyle w:val="hps"/>
        </w:rPr>
        <w:t>methodology</w:t>
      </w:r>
      <w:r w:rsidRPr="009953FD">
        <w:t xml:space="preserve"> </w:t>
      </w:r>
      <w:r w:rsidRPr="009953FD">
        <w:rPr>
          <w:rStyle w:val="hps"/>
        </w:rPr>
        <w:t>based on</w:t>
      </w:r>
      <w:r w:rsidRPr="009953FD">
        <w:t xml:space="preserve"> </w:t>
      </w:r>
      <w:r w:rsidRPr="009953FD">
        <w:rPr>
          <w:rStyle w:val="hps"/>
        </w:rPr>
        <w:t>NIST CVSS</w:t>
      </w:r>
      <w:r w:rsidRPr="009953FD">
        <w:t>. Very o</w:t>
      </w:r>
      <w:r w:rsidRPr="009953FD">
        <w:rPr>
          <w:rStyle w:val="hps"/>
        </w:rPr>
        <w:t>ften</w:t>
      </w:r>
      <w:r w:rsidRPr="009953FD">
        <w:t xml:space="preserve"> </w:t>
      </w:r>
      <w:r w:rsidRPr="009953FD">
        <w:rPr>
          <w:rStyle w:val="hps"/>
        </w:rPr>
        <w:t>risk</w:t>
      </w:r>
      <w:r w:rsidRPr="009953FD">
        <w:t xml:space="preserve"> </w:t>
      </w:r>
      <w:r w:rsidRPr="009953FD">
        <w:rPr>
          <w:rStyle w:val="hps"/>
        </w:rPr>
        <w:t>can be calculated</w:t>
      </w:r>
      <w:r w:rsidRPr="009953FD">
        <w:t xml:space="preserve"> </w:t>
      </w:r>
      <w:r w:rsidRPr="009953FD">
        <w:rPr>
          <w:rStyle w:val="hps"/>
        </w:rPr>
        <w:t>only on the basis</w:t>
      </w:r>
      <w:r w:rsidRPr="009953FD">
        <w:t xml:space="preserve"> </w:t>
      </w:r>
      <w:r w:rsidRPr="009953FD">
        <w:rPr>
          <w:rStyle w:val="hps"/>
        </w:rPr>
        <w:t>of basic</w:t>
      </w:r>
      <w:r w:rsidRPr="009953FD">
        <w:t xml:space="preserve"> </w:t>
      </w:r>
      <w:r w:rsidRPr="009953FD">
        <w:rPr>
          <w:rStyle w:val="hps"/>
        </w:rPr>
        <w:t>metrics</w:t>
      </w:r>
      <w:r w:rsidRPr="009953FD">
        <w:t xml:space="preserve"> </w:t>
      </w:r>
      <w:r w:rsidRPr="009953FD">
        <w:rPr>
          <w:rStyle w:val="hps"/>
        </w:rPr>
        <w:t>analysis made by experts</w:t>
      </w:r>
      <w:r w:rsidRPr="009953FD">
        <w:t xml:space="preserve"> </w:t>
      </w:r>
      <w:r w:rsidRPr="009953FD">
        <w:rPr>
          <w:rStyle w:val="hps"/>
        </w:rPr>
        <w:t>of an independent organization</w:t>
      </w:r>
      <w:r w:rsidRPr="009953FD">
        <w:t xml:space="preserve">. </w:t>
      </w:r>
      <w:r w:rsidRPr="009953FD">
        <w:rPr>
          <w:rStyle w:val="hps"/>
        </w:rPr>
        <w:t>Then,</w:t>
      </w:r>
      <w:r w:rsidRPr="009953FD">
        <w:t xml:space="preserve"> </w:t>
      </w:r>
      <w:r w:rsidRPr="009953FD">
        <w:rPr>
          <w:rStyle w:val="hps"/>
        </w:rPr>
        <w:t>the given score</w:t>
      </w:r>
      <w:r w:rsidRPr="009953FD">
        <w:t xml:space="preserve"> </w:t>
      </w:r>
      <w:r w:rsidRPr="009953FD">
        <w:rPr>
          <w:rStyle w:val="hps"/>
        </w:rPr>
        <w:t>can be used</w:t>
      </w:r>
      <w:r w:rsidRPr="009953FD">
        <w:t xml:space="preserve"> </w:t>
      </w:r>
      <w:r w:rsidRPr="009953FD">
        <w:rPr>
          <w:rStyle w:val="hps"/>
        </w:rPr>
        <w:t>to create</w:t>
      </w:r>
      <w:r w:rsidRPr="009953FD">
        <w:t xml:space="preserve"> </w:t>
      </w:r>
      <w:r w:rsidRPr="009953FD">
        <w:rPr>
          <w:rStyle w:val="hps"/>
        </w:rPr>
        <w:t>signatures for</w:t>
      </w:r>
      <w:r w:rsidRPr="009953FD">
        <w:t xml:space="preserve"> </w:t>
      </w:r>
      <w:r w:rsidRPr="009953FD">
        <w:rPr>
          <w:rStyle w:val="hps"/>
        </w:rPr>
        <w:t>vulnerability scanners</w:t>
      </w:r>
      <w:r w:rsidR="00794754" w:rsidRPr="009953FD">
        <w:rPr>
          <w:rStyle w:val="hps"/>
        </w:rPr>
        <w:t xml:space="preserve"> that </w:t>
      </w:r>
      <w:r w:rsidRPr="009953FD">
        <w:rPr>
          <w:rStyle w:val="hps"/>
        </w:rPr>
        <w:t>allow</w:t>
      </w:r>
      <w:r w:rsidRPr="009953FD">
        <w:t xml:space="preserve"> </w:t>
      </w:r>
      <w:r w:rsidRPr="009953FD">
        <w:rPr>
          <w:rStyle w:val="hps"/>
        </w:rPr>
        <w:t>automated</w:t>
      </w:r>
      <w:r w:rsidRPr="009953FD">
        <w:t xml:space="preserve"> </w:t>
      </w:r>
      <w:r w:rsidRPr="009953FD">
        <w:rPr>
          <w:rStyle w:val="hps"/>
        </w:rPr>
        <w:t>detection of</w:t>
      </w:r>
      <w:r w:rsidRPr="009953FD">
        <w:t xml:space="preserve"> </w:t>
      </w:r>
      <w:r w:rsidRPr="009953FD">
        <w:rPr>
          <w:rStyle w:val="hps"/>
        </w:rPr>
        <w:t>vulnerabilities</w:t>
      </w:r>
      <w:r w:rsidRPr="009953FD">
        <w:t xml:space="preserve"> </w:t>
      </w:r>
      <w:r w:rsidRPr="009953FD">
        <w:rPr>
          <w:rStyle w:val="hps"/>
        </w:rPr>
        <w:t>on</w:t>
      </w:r>
      <w:r w:rsidRPr="009953FD">
        <w:t xml:space="preserve"> </w:t>
      </w:r>
      <w:r w:rsidRPr="009953FD">
        <w:rPr>
          <w:rStyle w:val="hps"/>
        </w:rPr>
        <w:t xml:space="preserve">the </w:t>
      </w:r>
      <w:r w:rsidR="00794754" w:rsidRPr="009953FD">
        <w:rPr>
          <w:rStyle w:val="hps"/>
        </w:rPr>
        <w:t xml:space="preserve">studied </w:t>
      </w:r>
      <w:r w:rsidRPr="009953FD">
        <w:rPr>
          <w:rStyle w:val="hps"/>
        </w:rPr>
        <w:t>network</w:t>
      </w:r>
      <w:r w:rsidRPr="009953FD">
        <w:t xml:space="preserve"> </w:t>
      </w:r>
      <w:r w:rsidRPr="009953FD">
        <w:rPr>
          <w:rStyle w:val="hps"/>
        </w:rPr>
        <w:t>nodes</w:t>
      </w:r>
      <w:r w:rsidRPr="009953FD">
        <w:t>.</w:t>
      </w:r>
    </w:p>
    <w:p w:rsidR="007E57A3" w:rsidRPr="009953FD" w:rsidRDefault="007E57A3" w:rsidP="00D8269A">
      <w:pPr>
        <w:tabs>
          <w:tab w:val="center" w:pos="4678"/>
          <w:tab w:val="center" w:pos="9072"/>
        </w:tabs>
        <w:ind w:firstLine="289"/>
        <w:jc w:val="both"/>
      </w:pPr>
      <w:r w:rsidRPr="009953FD">
        <w:rPr>
          <w:rStyle w:val="hps"/>
        </w:rPr>
        <w:lastRenderedPageBreak/>
        <w:t>The drawback is</w:t>
      </w:r>
      <w:r w:rsidRPr="009953FD">
        <w:t xml:space="preserve"> </w:t>
      </w:r>
      <w:r w:rsidRPr="009953FD">
        <w:rPr>
          <w:rStyle w:val="hps"/>
        </w:rPr>
        <w:t>that many</w:t>
      </w:r>
      <w:r w:rsidRPr="009953FD">
        <w:t xml:space="preserve"> </w:t>
      </w:r>
      <w:r w:rsidRPr="009953FD">
        <w:rPr>
          <w:rStyle w:val="hps"/>
        </w:rPr>
        <w:t>of the variable</w:t>
      </w:r>
      <w:r w:rsidRPr="009953FD">
        <w:t xml:space="preserve"> </w:t>
      </w:r>
      <w:r w:rsidRPr="009953FD">
        <w:rPr>
          <w:rStyle w:val="hps"/>
        </w:rPr>
        <w:t>metrics</w:t>
      </w:r>
      <w:r w:rsidRPr="009953FD">
        <w:t xml:space="preserve"> are</w:t>
      </w:r>
      <w:r w:rsidRPr="009953FD">
        <w:rPr>
          <w:rStyle w:val="hps"/>
        </w:rPr>
        <w:t xml:space="preserve"> rather difficult</w:t>
      </w:r>
      <w:r w:rsidRPr="009953FD">
        <w:t xml:space="preserve">, </w:t>
      </w:r>
      <w:r w:rsidRPr="009953FD">
        <w:rPr>
          <w:rStyle w:val="hps"/>
        </w:rPr>
        <w:t>and sometimes even impossible</w:t>
      </w:r>
      <w:r w:rsidRPr="009953FD">
        <w:t xml:space="preserve">, to calculate without </w:t>
      </w:r>
      <w:r w:rsidR="00794754" w:rsidRPr="009953FD">
        <w:t xml:space="preserve">an </w:t>
      </w:r>
      <w:r w:rsidRPr="009953FD">
        <w:t xml:space="preserve">operator. </w:t>
      </w:r>
      <w:r w:rsidRPr="009953FD">
        <w:rPr>
          <w:rStyle w:val="hps"/>
        </w:rPr>
        <w:t>This fact</w:t>
      </w:r>
      <w:r w:rsidRPr="009953FD">
        <w:t xml:space="preserve"> </w:t>
      </w:r>
      <w:r w:rsidRPr="009953FD">
        <w:rPr>
          <w:rStyle w:val="hps"/>
        </w:rPr>
        <w:t>makes</w:t>
      </w:r>
      <w:r w:rsidRPr="009953FD">
        <w:t xml:space="preserve"> </w:t>
      </w:r>
      <w:r w:rsidRPr="009953FD">
        <w:rPr>
          <w:rStyle w:val="hps"/>
        </w:rPr>
        <w:t>th</w:t>
      </w:r>
      <w:r w:rsidR="0050742D" w:rsidRPr="009953FD">
        <w:rPr>
          <w:rStyle w:val="hps"/>
        </w:rPr>
        <w:t>e</w:t>
      </w:r>
      <w:r w:rsidRPr="009953FD">
        <w:rPr>
          <w:rStyle w:val="hps"/>
        </w:rPr>
        <w:t xml:space="preserve"> approach</w:t>
      </w:r>
      <w:r w:rsidRPr="009953FD">
        <w:t xml:space="preserve"> </w:t>
      </w:r>
      <w:r w:rsidRPr="009953FD">
        <w:rPr>
          <w:rStyle w:val="hps"/>
        </w:rPr>
        <w:t>to risk assessment</w:t>
      </w:r>
      <w:r w:rsidRPr="009953FD">
        <w:t xml:space="preserve"> </w:t>
      </w:r>
      <w:r w:rsidRPr="009953FD">
        <w:rPr>
          <w:rStyle w:val="hps"/>
        </w:rPr>
        <w:t>inflexible</w:t>
      </w:r>
      <w:r w:rsidRPr="009953FD">
        <w:t xml:space="preserve"> </w:t>
      </w:r>
      <w:r w:rsidRPr="009953FD">
        <w:rPr>
          <w:rStyle w:val="hps"/>
        </w:rPr>
        <w:t>and</w:t>
      </w:r>
      <w:r w:rsidRPr="009953FD">
        <w:t xml:space="preserve"> </w:t>
      </w:r>
      <w:r w:rsidRPr="009953FD">
        <w:rPr>
          <w:rStyle w:val="hps"/>
        </w:rPr>
        <w:t>does not allow</w:t>
      </w:r>
      <w:r w:rsidR="0050742D" w:rsidRPr="009953FD">
        <w:rPr>
          <w:rStyle w:val="hps"/>
        </w:rPr>
        <w:t xml:space="preserve"> to automatically </w:t>
      </w:r>
      <w:proofErr w:type="gramStart"/>
      <w:r w:rsidR="0050742D" w:rsidRPr="009953FD">
        <w:rPr>
          <w:rStyle w:val="hps"/>
        </w:rPr>
        <w:t>take</w:t>
      </w:r>
      <w:proofErr w:type="gramEnd"/>
      <w:r w:rsidR="0050742D" w:rsidRPr="009953FD">
        <w:rPr>
          <w:rStyle w:val="hps"/>
        </w:rPr>
        <w:t xml:space="preserve"> into account many</w:t>
      </w:r>
      <w:r w:rsidR="0050742D" w:rsidRPr="009953FD">
        <w:t xml:space="preserve"> </w:t>
      </w:r>
      <w:r w:rsidR="0050742D" w:rsidRPr="009953FD">
        <w:rPr>
          <w:rStyle w:val="hps"/>
        </w:rPr>
        <w:t>parameters of</w:t>
      </w:r>
      <w:r w:rsidR="0050742D" w:rsidRPr="009953FD">
        <w:t xml:space="preserve"> </w:t>
      </w:r>
      <w:r w:rsidR="0050742D" w:rsidRPr="009953FD">
        <w:rPr>
          <w:rStyle w:val="hps"/>
        </w:rPr>
        <w:t>modern networks</w:t>
      </w:r>
      <w:r w:rsidRPr="009953FD">
        <w:t>.</w:t>
      </w:r>
    </w:p>
    <w:p w:rsidR="0050742D" w:rsidRPr="009953FD" w:rsidRDefault="0050742D" w:rsidP="00D8269A">
      <w:pPr>
        <w:tabs>
          <w:tab w:val="center" w:pos="4678"/>
          <w:tab w:val="center" w:pos="9072"/>
        </w:tabs>
        <w:suppressAutoHyphens/>
        <w:ind w:firstLine="289"/>
        <w:jc w:val="both"/>
        <w:rPr>
          <w:rStyle w:val="hps"/>
        </w:rPr>
      </w:pPr>
      <w:r w:rsidRPr="009953FD">
        <w:rPr>
          <w:rStyle w:val="hps"/>
        </w:rPr>
        <w:t>To remove the drawback it is proposed to use the mathematical apparatus</w:t>
      </w:r>
      <w:r w:rsidRPr="009953FD">
        <w:t xml:space="preserve"> </w:t>
      </w:r>
      <w:r w:rsidRPr="009953FD">
        <w:rPr>
          <w:rStyle w:val="hps"/>
        </w:rPr>
        <w:t>of the theory of</w:t>
      </w:r>
      <w:r w:rsidRPr="009953FD">
        <w:t xml:space="preserve"> </w:t>
      </w:r>
      <w:r w:rsidRPr="009953FD">
        <w:rPr>
          <w:rStyle w:val="hps"/>
        </w:rPr>
        <w:t>information systems survivability</w:t>
      </w:r>
      <w:r w:rsidRPr="009953FD">
        <w:t xml:space="preserve">, </w:t>
      </w:r>
      <w:r w:rsidRPr="009953FD">
        <w:rPr>
          <w:rStyle w:val="hps"/>
        </w:rPr>
        <w:t xml:space="preserve">which allows </w:t>
      </w:r>
      <w:proofErr w:type="gramStart"/>
      <w:r w:rsidRPr="009953FD">
        <w:rPr>
          <w:rStyle w:val="hps"/>
        </w:rPr>
        <w:t>to</w:t>
      </w:r>
      <w:r w:rsidRPr="009953FD">
        <w:t xml:space="preserve"> </w:t>
      </w:r>
      <w:r w:rsidRPr="009953FD">
        <w:rPr>
          <w:rStyle w:val="hps"/>
        </w:rPr>
        <w:t>take</w:t>
      </w:r>
      <w:proofErr w:type="gramEnd"/>
      <w:r w:rsidRPr="009953FD">
        <w:rPr>
          <w:rStyle w:val="hps"/>
        </w:rPr>
        <w:t xml:space="preserve"> into account many</w:t>
      </w:r>
      <w:r w:rsidRPr="009953FD">
        <w:t xml:space="preserve"> </w:t>
      </w:r>
      <w:r w:rsidRPr="009953FD">
        <w:rPr>
          <w:rStyle w:val="hps"/>
        </w:rPr>
        <w:t>dynamic parameters</w:t>
      </w:r>
      <w:r w:rsidRPr="009953FD">
        <w:t xml:space="preserve"> </w:t>
      </w:r>
      <w:r w:rsidRPr="009953FD">
        <w:rPr>
          <w:rStyle w:val="hps"/>
        </w:rPr>
        <w:t>of modern telecommunication</w:t>
      </w:r>
      <w:r w:rsidRPr="009953FD">
        <w:t xml:space="preserve"> </w:t>
      </w:r>
      <w:r w:rsidRPr="009953FD">
        <w:rPr>
          <w:rStyle w:val="hps"/>
        </w:rPr>
        <w:t>networks</w:t>
      </w:r>
      <w:r w:rsidRPr="009953FD">
        <w:t xml:space="preserve"> </w:t>
      </w:r>
      <w:r w:rsidRPr="009953FD">
        <w:rPr>
          <w:rStyle w:val="hps"/>
        </w:rPr>
        <w:t>to calculate the risk</w:t>
      </w:r>
      <w:r w:rsidRPr="009953FD">
        <w:t xml:space="preserve"> </w:t>
      </w:r>
      <w:r w:rsidRPr="009953FD">
        <w:rPr>
          <w:rStyle w:val="hps"/>
        </w:rPr>
        <w:t>of information security.</w:t>
      </w:r>
    </w:p>
    <w:p w:rsidR="00F716CB" w:rsidRPr="009953FD" w:rsidRDefault="0050742D" w:rsidP="007F6298">
      <w:pPr>
        <w:tabs>
          <w:tab w:val="center" w:pos="4678"/>
          <w:tab w:val="center" w:pos="9072"/>
        </w:tabs>
        <w:ind w:firstLine="289"/>
        <w:jc w:val="both"/>
      </w:pPr>
      <w:r w:rsidRPr="009953FD">
        <w:rPr>
          <w:rStyle w:val="hps"/>
        </w:rPr>
        <w:t>One of the main</w:t>
      </w:r>
      <w:r w:rsidRPr="009953FD">
        <w:t xml:space="preserve"> survivability </w:t>
      </w:r>
      <w:r w:rsidRPr="009953FD">
        <w:rPr>
          <w:rStyle w:val="hps"/>
        </w:rPr>
        <w:t>parameters, which can be used</w:t>
      </w:r>
      <w:r w:rsidRPr="009953FD">
        <w:t xml:space="preserve"> </w:t>
      </w:r>
      <w:r w:rsidRPr="009953FD">
        <w:rPr>
          <w:rStyle w:val="hps"/>
        </w:rPr>
        <w:t>in the risk assessment</w:t>
      </w:r>
      <w:r w:rsidRPr="009953FD">
        <w:t xml:space="preserve"> </w:t>
      </w:r>
      <w:r w:rsidRPr="009953FD">
        <w:rPr>
          <w:rStyle w:val="hps"/>
        </w:rPr>
        <w:t>of information security,</w:t>
      </w:r>
      <w:r w:rsidRPr="009953FD">
        <w:t xml:space="preserve"> </w:t>
      </w:r>
      <w:r w:rsidRPr="009953FD">
        <w:rPr>
          <w:rStyle w:val="hps"/>
        </w:rPr>
        <w:t>is the vulnerability of</w:t>
      </w:r>
      <w:r w:rsidRPr="009953FD">
        <w:t xml:space="preserve"> </w:t>
      </w:r>
      <w:r w:rsidRPr="009953FD">
        <w:rPr>
          <w:rStyle w:val="hps"/>
        </w:rPr>
        <w:t xml:space="preserve">network </w:t>
      </w:r>
      <w:r w:rsidRPr="009953FD">
        <w:t xml:space="preserve">determined </w:t>
      </w:r>
      <w:r w:rsidRPr="009953FD">
        <w:rPr>
          <w:rStyle w:val="hps"/>
        </w:rPr>
        <w:t>by the following formula</w:t>
      </w:r>
      <w:r w:rsidRPr="009953FD">
        <w:t>:</w:t>
      </w:r>
    </w:p>
    <w:p w:rsidR="00F716CB" w:rsidRPr="009953FD" w:rsidRDefault="00F716CB" w:rsidP="00F716CB">
      <w:pPr>
        <w:tabs>
          <w:tab w:val="center" w:pos="4678"/>
          <w:tab w:val="center" w:pos="9072"/>
        </w:tabs>
        <w:ind w:firstLine="567"/>
        <w:jc w:val="both"/>
      </w:pPr>
    </w:p>
    <w:p w:rsidR="00F716CB" w:rsidRPr="008020E6" w:rsidRDefault="00F716CB" w:rsidP="00F716CB">
      <w:pPr>
        <w:tabs>
          <w:tab w:val="center" w:pos="4678"/>
          <w:tab w:val="center" w:pos="9072"/>
        </w:tabs>
        <w:ind w:firstLine="567"/>
      </w:pPr>
      <w:r w:rsidRPr="009953FD">
        <w:t xml:space="preserve">                        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θ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ε-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ε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</m:num>
          <m:den>
            <m:r>
              <w:rPr>
                <w:rFonts w:ascii="Cambria Math" w:hAnsi="Cambria Math"/>
              </w:rPr>
              <m:t>ε</m:t>
            </m:r>
          </m:den>
        </m:f>
      </m:oMath>
      <w:r w:rsidRPr="008020E6">
        <w:t>,</w:t>
      </w:r>
      <w:r w:rsidRPr="008020E6">
        <w:tab/>
        <w:t>(10)</w:t>
      </w:r>
    </w:p>
    <w:p w:rsidR="00F716CB" w:rsidRPr="008020E6" w:rsidRDefault="00F716CB" w:rsidP="00F716CB">
      <w:pPr>
        <w:tabs>
          <w:tab w:val="center" w:pos="4678"/>
          <w:tab w:val="center" w:pos="9072"/>
        </w:tabs>
        <w:ind w:firstLine="567"/>
        <w:jc w:val="both"/>
      </w:pPr>
    </w:p>
    <w:p w:rsidR="00F716CB" w:rsidRPr="009953FD" w:rsidRDefault="0050742D" w:rsidP="00F716CB">
      <w:pPr>
        <w:tabs>
          <w:tab w:val="center" w:pos="4678"/>
          <w:tab w:val="center" w:pos="9072"/>
        </w:tabs>
        <w:jc w:val="both"/>
      </w:pPr>
      <w:r w:rsidRPr="009953FD">
        <w:t xml:space="preserve">where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θ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="00F716CB" w:rsidRPr="009953FD">
        <w:t xml:space="preserve"> </w:t>
      </w:r>
      <w:r w:rsidRPr="009953FD">
        <w:t xml:space="preserve">is a </w:t>
      </w:r>
      <w:r w:rsidR="00D878E7" w:rsidRPr="009953FD">
        <w:t xml:space="preserve">network vulnerability when </w:t>
      </w:r>
      <w:r w:rsidR="002C2D8F" w:rsidRPr="009953FD">
        <w:t>remov</w:t>
      </w:r>
      <w:r w:rsidR="00D878E7" w:rsidRPr="009953FD">
        <w:t xml:space="preserve">ing the node </w:t>
      </w:r>
      <m:oMath>
        <m:r>
          <w:rPr>
            <w:rFonts w:ascii="Cambria Math" w:hAnsi="Cambria Math"/>
          </w:rPr>
          <m:t>i</m:t>
        </m:r>
      </m:oMath>
      <w:r w:rsidR="00F716CB" w:rsidRPr="009953FD">
        <w:t xml:space="preserve"> </w:t>
      </w:r>
      <w:r w:rsidR="00D878E7" w:rsidRPr="009953FD">
        <w:t>and all its communication links,</w:t>
      </w:r>
      <w:r w:rsidR="00F716CB" w:rsidRPr="009953FD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θ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</w:rPr>
          <m:t>∈(0;1]</m:t>
        </m:r>
      </m:oMath>
      <w:r w:rsidR="00F716CB" w:rsidRPr="009953FD">
        <w:t xml:space="preserve">; </w:t>
      </w:r>
      <m:oMath>
        <m:r>
          <w:rPr>
            <w:rFonts w:ascii="Cambria Math" w:hAnsi="Cambria Math"/>
          </w:rPr>
          <m:t>ε</m:t>
        </m:r>
      </m:oMath>
      <w:r w:rsidR="00F716CB" w:rsidRPr="009953FD">
        <w:t xml:space="preserve"> </w:t>
      </w:r>
      <w:r w:rsidR="00D878E7" w:rsidRPr="009953FD">
        <w:t>is global efficiency of the network</w:t>
      </w:r>
      <w:r w:rsidR="00F716CB" w:rsidRPr="009953FD">
        <w:t xml:space="preserve">;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ε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="00F716CB" w:rsidRPr="009953FD">
        <w:t xml:space="preserve"> </w:t>
      </w:r>
      <w:r w:rsidR="00D878E7" w:rsidRPr="009953FD">
        <w:t xml:space="preserve">is global efficiency of the network in case of </w:t>
      </w:r>
      <w:r w:rsidR="002C2D8F" w:rsidRPr="009953FD">
        <w:t>remov</w:t>
      </w:r>
      <w:r w:rsidR="00D878E7" w:rsidRPr="009953FD">
        <w:t xml:space="preserve">ing the </w:t>
      </w:r>
      <m:oMath>
        <m:r>
          <w:rPr>
            <w:rFonts w:ascii="Cambria Math" w:hAnsi="Cambria Math"/>
          </w:rPr>
          <m:t>i</m:t>
        </m:r>
      </m:oMath>
      <w:r w:rsidR="00D878E7" w:rsidRPr="009953FD">
        <w:t>th node and all its communications links</w:t>
      </w:r>
      <w:r w:rsidR="00F716CB" w:rsidRPr="009953FD">
        <w:t>.</w:t>
      </w:r>
    </w:p>
    <w:p w:rsidR="00F716CB" w:rsidRPr="009953FD" w:rsidRDefault="00D878E7" w:rsidP="007F6298">
      <w:pPr>
        <w:tabs>
          <w:tab w:val="center" w:pos="4678"/>
          <w:tab w:val="center" w:pos="9072"/>
        </w:tabs>
        <w:ind w:firstLine="289"/>
        <w:jc w:val="both"/>
      </w:pPr>
      <w:r w:rsidRPr="009953FD">
        <w:rPr>
          <w:rStyle w:val="hps"/>
        </w:rPr>
        <w:t>Global</w:t>
      </w:r>
      <w:r w:rsidRPr="009953FD">
        <w:t xml:space="preserve"> </w:t>
      </w:r>
      <w:r w:rsidRPr="009953FD">
        <w:rPr>
          <w:rStyle w:val="hps"/>
        </w:rPr>
        <w:t>network efficiency</w:t>
      </w:r>
      <w:r w:rsidRPr="009953FD">
        <w:t xml:space="preserve"> factor </w:t>
      </w:r>
      <w:r w:rsidRPr="009953FD">
        <w:rPr>
          <w:rStyle w:val="hps"/>
        </w:rPr>
        <w:t>that reflects</w:t>
      </w:r>
      <w:r w:rsidRPr="009953FD">
        <w:t xml:space="preserve"> </w:t>
      </w:r>
      <w:r w:rsidRPr="009953FD">
        <w:rPr>
          <w:rStyle w:val="hps"/>
        </w:rPr>
        <w:t>an average</w:t>
      </w:r>
      <w:r w:rsidRPr="009953FD">
        <w:t xml:space="preserve"> </w:t>
      </w:r>
      <w:r w:rsidRPr="009953FD">
        <w:rPr>
          <w:rStyle w:val="hps"/>
        </w:rPr>
        <w:t>inverse</w:t>
      </w:r>
      <w:r w:rsidRPr="009953FD">
        <w:t xml:space="preserve"> </w:t>
      </w:r>
      <w:r w:rsidRPr="009953FD">
        <w:rPr>
          <w:rStyle w:val="hps"/>
        </w:rPr>
        <w:t>path</w:t>
      </w:r>
      <w:r w:rsidRPr="009953FD">
        <w:t xml:space="preserve"> </w:t>
      </w:r>
      <w:r w:rsidRPr="009953FD">
        <w:rPr>
          <w:rStyle w:val="hps"/>
        </w:rPr>
        <w:t>of</w:t>
      </w:r>
      <w:r w:rsidRPr="009953FD">
        <w:t xml:space="preserve"> </w:t>
      </w:r>
      <w:r w:rsidRPr="009953FD">
        <w:rPr>
          <w:rStyle w:val="hps"/>
        </w:rPr>
        <w:t>routes is proposed to calculate as follows</w:t>
      </w:r>
      <w:r w:rsidRPr="009953FD">
        <w:t>:</w:t>
      </w:r>
    </w:p>
    <w:p w:rsidR="00F716CB" w:rsidRPr="009953FD" w:rsidRDefault="00F716CB" w:rsidP="00F716CB">
      <w:pPr>
        <w:tabs>
          <w:tab w:val="center" w:pos="4678"/>
          <w:tab w:val="center" w:pos="9072"/>
        </w:tabs>
        <w:ind w:firstLine="567"/>
        <w:jc w:val="both"/>
      </w:pPr>
    </w:p>
    <w:p w:rsidR="00F716CB" w:rsidRPr="009953FD" w:rsidRDefault="00F716CB" w:rsidP="00F716CB">
      <w:pPr>
        <w:tabs>
          <w:tab w:val="center" w:pos="4678"/>
          <w:tab w:val="center" w:pos="9072"/>
        </w:tabs>
      </w:pPr>
      <w:r w:rsidRPr="009953FD">
        <w:t xml:space="preserve">                       </w:t>
      </w:r>
      <m:oMath>
        <m:r>
          <w:rPr>
            <w:rFonts w:ascii="Cambria Math" w:hAnsi="Cambria Math"/>
          </w:rPr>
          <m:t>ε=</m:t>
        </m:r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</w:rPr>
              <m:t>1</m:t>
            </m:r>
          </m:num>
          <m:den>
            <m:r>
              <w:rPr>
                <w:rFonts w:ascii="Cambria Math" w:hAnsi="Cambria Math"/>
              </w:rPr>
              <m:t>n∙(n-1)</m:t>
            </m:r>
          </m:den>
        </m:f>
        <m:r>
          <w:rPr>
            <w:rFonts w:ascii="Cambria Math" w:hAnsi="Cambria Math"/>
          </w:rPr>
          <m:t>∙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/>
              </w:rPr>
              <m:t>i≠j;i,j∈[1,n]</m:t>
            </m:r>
          </m:sub>
          <m:sup>
            <m:r>
              <w:rPr>
                <w:rFonts w:ascii="Cambria Math" w:hAnsi="Cambria Math"/>
              </w:rPr>
              <m:t>n</m:t>
            </m:r>
          </m:sup>
          <m:e>
            <m:f>
              <m:f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/>
                  </w:rPr>
                  <m:t>1</m:t>
                </m:r>
              </m:num>
              <m:den>
                <m:func>
                  <m:funcPr>
                    <m:ctrlPr>
                      <w:rPr>
                        <w:rFonts w:ascii="Cambria Math" w:hAnsi="Cambria Math"/>
                        <w:i/>
                        <w:sz w:val="24"/>
                        <w:szCs w:val="24"/>
                      </w:rPr>
                    </m:ctrlPr>
                  </m:funcPr>
                  <m:fName>
                    <m:limLow>
                      <m:limLow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</w:rPr>
                        </m:ctrlPr>
                      </m:limLow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min</m:t>
                        </m:r>
                      </m:e>
                      <m:lim>
                        <m:r>
                          <w:rPr>
                            <w:rFonts w:ascii="Cambria Math" w:hAnsi="Cambria Math"/>
                          </w:rPr>
                          <m:t>pϵ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i,j</m:t>
                            </m:r>
                          </m:sub>
                        </m:sSub>
                      </m:lim>
                    </m:limLow>
                  </m:fNam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μ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p</m:t>
                        </m:r>
                      </m:sub>
                    </m:sSub>
                  </m:e>
                </m:func>
              </m:den>
            </m:f>
          </m:e>
        </m:nary>
      </m:oMath>
      <w:r w:rsidRPr="009953FD">
        <w:t>,</w:t>
      </w:r>
      <w:r w:rsidRPr="009953FD">
        <w:tab/>
        <w:t>(11)</w:t>
      </w:r>
    </w:p>
    <w:p w:rsidR="00F716CB" w:rsidRPr="009953FD" w:rsidRDefault="00F716CB" w:rsidP="00F716CB">
      <w:pPr>
        <w:tabs>
          <w:tab w:val="center" w:pos="4678"/>
          <w:tab w:val="center" w:pos="9072"/>
        </w:tabs>
      </w:pPr>
    </w:p>
    <w:p w:rsidR="00F716CB" w:rsidRPr="009953FD" w:rsidRDefault="00D878E7" w:rsidP="00F716CB">
      <w:pPr>
        <w:tabs>
          <w:tab w:val="center" w:pos="4678"/>
          <w:tab w:val="center" w:pos="9072"/>
        </w:tabs>
        <w:jc w:val="both"/>
      </w:pPr>
      <w:proofErr w:type="gramStart"/>
      <w:r w:rsidRPr="009953FD">
        <w:t>where</w:t>
      </w:r>
      <w:proofErr w:type="gramEnd"/>
      <w:r w:rsidR="00F716CB" w:rsidRPr="009953FD">
        <w:t xml:space="preserve"> </w:t>
      </w:r>
      <m:oMath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i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/>
                  </w:rPr>
                  <m:t>min</m:t>
                </m:r>
              </m:e>
              <m:lim>
                <m:r>
                  <w:rPr>
                    <w:rFonts w:ascii="Cambria Math" w:hAnsi="Cambria Math"/>
                  </w:rPr>
                  <m:t>pϵ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</m:t>
                    </m:r>
                    <m:r>
                      <w:rPr>
                        <w:rFonts w:ascii="Cambria Math"/>
                      </w:rPr>
                      <m:t>,</m:t>
                    </m:r>
                    <m:r>
                      <w:rPr>
                        <w:rFonts w:ascii="Cambria Math" w:hAnsi="Cambria Math"/>
                      </w:rPr>
                      <m:t>j</m:t>
                    </m:r>
                  </m:sub>
                </m:sSub>
              </m:lim>
            </m:limLow>
          </m:fName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μ</m:t>
                </m:r>
              </m:e>
              <m:sub>
                <m:r>
                  <w:rPr>
                    <w:rFonts w:ascii="Cambria Math" w:hAnsi="Cambria Math"/>
                  </w:rPr>
                  <m:t>p</m:t>
                </m:r>
              </m:sub>
            </m:sSub>
          </m:e>
        </m:func>
      </m:oMath>
      <w:r w:rsidR="00F716CB" w:rsidRPr="009953FD">
        <w:t xml:space="preserve"> </w:t>
      </w:r>
      <w:r w:rsidRPr="009953FD">
        <w:t xml:space="preserve">is the minimal metric of one of the routes </w:t>
      </w:r>
      <m:oMath>
        <m:r>
          <w:rPr>
            <w:rFonts w:ascii="Cambria Math" w:hAnsi="Cambria Math"/>
          </w:rPr>
          <m:t>p</m:t>
        </m:r>
      </m:oMath>
      <w:r w:rsidR="00F716CB" w:rsidRPr="009953FD">
        <w:t xml:space="preserve"> </w:t>
      </w:r>
      <w:r w:rsidRPr="009953FD">
        <w:t xml:space="preserve">between nodes </w:t>
      </w:r>
      <m:oMath>
        <m:r>
          <w:rPr>
            <w:rFonts w:ascii="Cambria Math" w:hAnsi="Cambria Math"/>
          </w:rPr>
          <m:t>i</m:t>
        </m:r>
        <m:r>
          <w:rPr>
            <w:rFonts w:ascii="Cambria Math"/>
          </w:rPr>
          <m:t>,</m:t>
        </m:r>
        <m:r>
          <w:rPr>
            <w:rFonts w:ascii="Cambria Math" w:hAnsi="Cambria Math"/>
          </w:rPr>
          <m:t>j</m:t>
        </m:r>
      </m:oMath>
      <w:r w:rsidR="00F716CB" w:rsidRPr="009953FD">
        <w:t xml:space="preserve">; </w:t>
      </w:r>
      <w:r w:rsidRPr="009953FD">
        <w:t xml:space="preserve">when </w:t>
      </w:r>
      <m:oMath>
        <m:r>
          <w:rPr>
            <w:rFonts w:ascii="Cambria Math" w:hAnsi="Cambria Math"/>
          </w:rPr>
          <m:t>i</m:t>
        </m:r>
        <m:r>
          <w:rPr>
            <w:rFonts w:ascii="Cambria Math"/>
          </w:rPr>
          <m:t>≠</m:t>
        </m:r>
        <m:r>
          <w:rPr>
            <w:rFonts w:ascii="Cambria Math" w:hAnsi="Cambria Math"/>
          </w:rPr>
          <m:t>j</m:t>
        </m:r>
      </m:oMath>
      <w:r w:rsidR="00794754" w:rsidRPr="009953FD">
        <w:t>,</w:t>
      </w:r>
      <w:r w:rsidR="00F716CB" w:rsidRPr="009953FD">
        <w:t xml:space="preserve"> </w:t>
      </w:r>
      <w:r w:rsidRPr="009953FD">
        <w:t xml:space="preserve">the calculation is done between each pair of nodes in the </w:t>
      </w:r>
      <w:r w:rsidR="00794754" w:rsidRPr="009953FD">
        <w:t>studied</w:t>
      </w:r>
      <w:r w:rsidRPr="009953FD">
        <w:t xml:space="preserve"> network</w:t>
      </w:r>
      <w:r w:rsidR="00F716CB" w:rsidRPr="009953FD">
        <w:t xml:space="preserve">; </w:t>
      </w:r>
      <m:oMath>
        <m:r>
          <w:rPr>
            <w:rFonts w:ascii="Cambria Math" w:hAnsi="Cambria Math"/>
          </w:rPr>
          <m:t>n</m:t>
        </m:r>
      </m:oMath>
      <w:r w:rsidR="00F716CB" w:rsidRPr="009953FD">
        <w:t xml:space="preserve"> </w:t>
      </w:r>
      <w:r w:rsidR="002C2D8F" w:rsidRPr="009953FD">
        <w:t>is the number of nodes in the given network</w:t>
      </w:r>
      <w:r w:rsidR="00F716CB" w:rsidRPr="009953FD">
        <w:t xml:space="preserve">.         </w:t>
      </w:r>
    </w:p>
    <w:p w:rsidR="002C2D8F" w:rsidRPr="009953FD" w:rsidRDefault="002C2D8F" w:rsidP="00F716CB">
      <w:pPr>
        <w:tabs>
          <w:tab w:val="center" w:pos="4678"/>
          <w:tab w:val="center" w:pos="9072"/>
        </w:tabs>
      </w:pPr>
    </w:p>
    <w:p w:rsidR="00F716CB" w:rsidRPr="009953FD" w:rsidRDefault="00F716CB" w:rsidP="00F716CB">
      <w:pPr>
        <w:tabs>
          <w:tab w:val="center" w:pos="4678"/>
          <w:tab w:val="center" w:pos="9072"/>
        </w:tabs>
      </w:pPr>
      <w:r w:rsidRPr="009953FD">
        <w:t xml:space="preserve">                               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r>
              <w:rPr>
                <w:rFonts w:ascii="Cambria Math" w:hAnsi="Cambria Math"/>
              </w:rPr>
              <m:t>p</m:t>
            </m:r>
          </m:sub>
        </m:sSub>
        <m:r>
          <w:rPr>
            <w:rFonts w:ascii="Cambria Math"/>
          </w:rPr>
          <m:t>=</m:t>
        </m:r>
        <m:nary>
          <m:naryPr>
            <m:chr m:val="∑"/>
            <m:limLoc m:val="undOvr"/>
            <m:supHide m:val="on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m∈p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μ</m:t>
                </m:r>
              </m:e>
              <m:sub>
                <m:r>
                  <w:rPr>
                    <w:rFonts w:ascii="Cambria Math" w:hAnsi="Cambria Math"/>
                  </w:rPr>
                  <m:t>m</m:t>
                </m:r>
              </m:sub>
            </m:sSub>
          </m:e>
        </m:nary>
      </m:oMath>
      <w:r w:rsidRPr="009953FD">
        <w:t>,</w:t>
      </w:r>
      <w:r w:rsidRPr="009953FD">
        <w:tab/>
        <w:t>(12)</w:t>
      </w:r>
    </w:p>
    <w:p w:rsidR="00F716CB" w:rsidRPr="009953FD" w:rsidRDefault="00F716CB" w:rsidP="00F716CB">
      <w:pPr>
        <w:tabs>
          <w:tab w:val="center" w:pos="4678"/>
          <w:tab w:val="center" w:pos="9072"/>
        </w:tabs>
      </w:pPr>
    </w:p>
    <w:p w:rsidR="00F716CB" w:rsidRPr="009953FD" w:rsidRDefault="00794754" w:rsidP="00F716CB">
      <w:pPr>
        <w:tabs>
          <w:tab w:val="center" w:pos="4678"/>
          <w:tab w:val="center" w:pos="9072"/>
        </w:tabs>
        <w:jc w:val="both"/>
      </w:pPr>
      <w:proofErr w:type="gramStart"/>
      <w:r w:rsidRPr="009953FD">
        <w:t>w</w:t>
      </w:r>
      <w:r w:rsidR="002C2D8F" w:rsidRPr="009953FD">
        <w:t>here</w:t>
      </w:r>
      <w:proofErr w:type="gramEnd"/>
      <w:r w:rsidR="002C2D8F" w:rsidRPr="009953FD">
        <w:t xml:space="preserve"> </w:t>
      </w:r>
      <m:oMath>
        <m:nary>
          <m:naryPr>
            <m:chr m:val="∑"/>
            <m:limLoc m:val="undOvr"/>
            <m:supHide m:val="on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m∈p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μ</m:t>
                </m:r>
              </m:e>
              <m:sub>
                <m:r>
                  <w:rPr>
                    <w:rFonts w:ascii="Cambria Math" w:hAnsi="Cambria Math"/>
                  </w:rPr>
                  <m:t>m</m:t>
                </m:r>
              </m:sub>
            </m:sSub>
          </m:e>
        </m:nary>
      </m:oMath>
      <w:r w:rsidR="00F716CB" w:rsidRPr="009953FD">
        <w:t xml:space="preserve"> </w:t>
      </w:r>
      <w:r w:rsidR="002C2D8F" w:rsidRPr="009953FD">
        <w:t xml:space="preserve">is the total of metric of each communication link </w:t>
      </w:r>
      <m:oMath>
        <m:r>
          <w:rPr>
            <w:rFonts w:ascii="Cambria Math" w:hAnsi="Cambria Math"/>
          </w:rPr>
          <m:t>m</m:t>
        </m:r>
      </m:oMath>
      <w:r w:rsidR="002C2D8F" w:rsidRPr="009953FD">
        <w:t xml:space="preserve"> included into the route </w:t>
      </w:r>
      <m:oMath>
        <m:r>
          <w:rPr>
            <w:rFonts w:ascii="Cambria Math" w:hAnsi="Cambria Math"/>
          </w:rPr>
          <m:t>p</m:t>
        </m:r>
      </m:oMath>
      <w:r w:rsidR="00F716CB" w:rsidRPr="009953FD">
        <w:t xml:space="preserve">;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μ</m:t>
            </m:r>
          </m:e>
          <m:sub>
            <m:r>
              <w:rPr>
                <w:rFonts w:ascii="Cambria Math" w:hAnsi="Cambria Math"/>
              </w:rPr>
              <m:t>m</m:t>
            </m:r>
          </m:sub>
        </m:sSub>
      </m:oMath>
      <w:r w:rsidR="00F716CB" w:rsidRPr="009953FD">
        <w:t xml:space="preserve"> </w:t>
      </w:r>
      <w:r w:rsidR="002C2D8F" w:rsidRPr="009953FD">
        <w:t xml:space="preserve">is calculated according to the formula </w:t>
      </w:r>
      <w:r w:rsidR="00F716CB" w:rsidRPr="009953FD">
        <w:t>(1)</w:t>
      </w:r>
      <w:r w:rsidR="002C2D8F" w:rsidRPr="009953FD">
        <w:t xml:space="preserve"> with the same parameters and values of coefficients need</w:t>
      </w:r>
      <w:r w:rsidR="009953FD" w:rsidRPr="009953FD">
        <w:t>ed</w:t>
      </w:r>
      <w:r w:rsidR="002C2D8F" w:rsidRPr="009953FD">
        <w:t xml:space="preserve"> for calculation of the standard metric of EIGRP protocol on the given node. </w:t>
      </w:r>
    </w:p>
    <w:p w:rsidR="002C2D8F" w:rsidRPr="009953FD" w:rsidRDefault="002C2D8F" w:rsidP="007F6298">
      <w:pPr>
        <w:tabs>
          <w:tab w:val="center" w:pos="4678"/>
          <w:tab w:val="center" w:pos="9072"/>
        </w:tabs>
        <w:suppressAutoHyphens/>
        <w:ind w:firstLine="289"/>
        <w:jc w:val="both"/>
      </w:pPr>
      <w:r w:rsidRPr="009953FD">
        <w:rPr>
          <w:rStyle w:val="hps"/>
        </w:rPr>
        <w:t>The score of node vulnerability</w:t>
      </w:r>
      <w:r w:rsidRPr="009953FD">
        <w:t xml:space="preserve"> </w:t>
      </w:r>
      <w:r w:rsidRPr="009953FD">
        <w:rPr>
          <w:rStyle w:val="hps"/>
        </w:rPr>
        <w:t>calculated by the formula</w:t>
      </w:r>
      <w:r w:rsidRPr="009953FD">
        <w:t xml:space="preserve"> </w:t>
      </w:r>
      <w:r w:rsidRPr="009953FD">
        <w:rPr>
          <w:rStyle w:val="hps"/>
        </w:rPr>
        <w:t>(10</w:t>
      </w:r>
      <w:r w:rsidRPr="009953FD">
        <w:t xml:space="preserve">) shows </w:t>
      </w:r>
      <w:r w:rsidRPr="009953FD">
        <w:rPr>
          <w:rStyle w:val="hps"/>
        </w:rPr>
        <w:t>how much</w:t>
      </w:r>
      <w:r w:rsidRPr="009953FD">
        <w:t xml:space="preserve"> </w:t>
      </w:r>
      <w:r w:rsidR="009953FD" w:rsidRPr="009953FD">
        <w:rPr>
          <w:rStyle w:val="hps"/>
        </w:rPr>
        <w:t xml:space="preserve">the data transmission efficiency </w:t>
      </w:r>
      <w:r w:rsidRPr="009953FD">
        <w:rPr>
          <w:rStyle w:val="hps"/>
        </w:rPr>
        <w:t>deteriorate</w:t>
      </w:r>
      <w:r w:rsidR="009953FD">
        <w:rPr>
          <w:rStyle w:val="hps"/>
        </w:rPr>
        <w:t>s</w:t>
      </w:r>
      <w:r w:rsidRPr="009953FD">
        <w:t xml:space="preserve"> </w:t>
      </w:r>
      <w:r w:rsidRPr="009953FD">
        <w:rPr>
          <w:rStyle w:val="hps"/>
        </w:rPr>
        <w:t>in the network</w:t>
      </w:r>
      <w:r w:rsidRPr="009953FD">
        <w:t xml:space="preserve"> </w:t>
      </w:r>
      <w:r w:rsidRPr="009953FD">
        <w:rPr>
          <w:rStyle w:val="hps"/>
        </w:rPr>
        <w:t>in</w:t>
      </w:r>
      <w:r w:rsidRPr="009953FD">
        <w:t xml:space="preserve"> </w:t>
      </w:r>
      <w:r w:rsidRPr="009953FD">
        <w:rPr>
          <w:rStyle w:val="hps"/>
        </w:rPr>
        <w:t>case of removal of</w:t>
      </w:r>
      <w:r w:rsidRPr="009953FD">
        <w:t xml:space="preserve"> </w:t>
      </w:r>
      <w:r w:rsidR="009953FD">
        <w:rPr>
          <w:rStyle w:val="hps"/>
        </w:rPr>
        <w:t>the</w:t>
      </w:r>
      <w:r w:rsidRPr="009953FD">
        <w:rPr>
          <w:rStyle w:val="hps"/>
        </w:rPr>
        <w:t xml:space="preserve"> given node</w:t>
      </w:r>
      <w:r w:rsidRPr="009953FD">
        <w:t xml:space="preserve"> </w:t>
      </w:r>
      <m:oMath>
        <m:r>
          <w:rPr>
            <w:rFonts w:ascii="Cambria Math" w:hAnsi="Cambria Math"/>
          </w:rPr>
          <m:t>i</m:t>
        </m:r>
      </m:oMath>
      <w:r w:rsidRPr="009953FD">
        <w:t xml:space="preserve"> </w:t>
      </w:r>
      <w:r w:rsidRPr="009953FD">
        <w:rPr>
          <w:rStyle w:val="hps"/>
        </w:rPr>
        <w:t>and</w:t>
      </w:r>
      <w:r w:rsidRPr="009953FD">
        <w:t xml:space="preserve"> </w:t>
      </w:r>
      <w:r w:rsidR="009953FD" w:rsidRPr="009953FD">
        <w:rPr>
          <w:rStyle w:val="hps"/>
        </w:rPr>
        <w:t>its entire</w:t>
      </w:r>
      <w:r w:rsidRPr="009953FD">
        <w:t xml:space="preserve"> links</w:t>
      </w:r>
      <w:r w:rsidRPr="009953FD">
        <w:rPr>
          <w:rStyle w:val="hps"/>
        </w:rPr>
        <w:t>.</w:t>
      </w:r>
      <w:r w:rsidRPr="009953FD">
        <w:t xml:space="preserve"> </w:t>
      </w:r>
      <w:r w:rsidRPr="009953FD">
        <w:rPr>
          <w:rStyle w:val="hps"/>
        </w:rPr>
        <w:t>Accounting vulnerabilit</w:t>
      </w:r>
      <w:r w:rsidR="008232FA" w:rsidRPr="009953FD">
        <w:rPr>
          <w:rStyle w:val="hps"/>
        </w:rPr>
        <w:t>y of a network node during</w:t>
      </w:r>
      <w:r w:rsidR="009953FD">
        <w:rPr>
          <w:rStyle w:val="hps"/>
        </w:rPr>
        <w:t xml:space="preserve"> the</w:t>
      </w:r>
      <w:r w:rsidR="008232FA" w:rsidRPr="009953FD">
        <w:rPr>
          <w:rStyle w:val="hps"/>
        </w:rPr>
        <w:t xml:space="preserve"> calculation of </w:t>
      </w:r>
      <w:r w:rsidRPr="009953FD">
        <w:rPr>
          <w:rStyle w:val="hps"/>
        </w:rPr>
        <w:t xml:space="preserve">risk </w:t>
      </w:r>
      <w:r w:rsidR="008232FA" w:rsidRPr="009953FD">
        <w:rPr>
          <w:rStyle w:val="hps"/>
        </w:rPr>
        <w:t>score</w:t>
      </w:r>
      <w:r w:rsidRPr="009953FD">
        <w:t xml:space="preserve"> </w:t>
      </w:r>
      <w:r w:rsidRPr="009953FD">
        <w:rPr>
          <w:rStyle w:val="hps"/>
        </w:rPr>
        <w:t>of the route</w:t>
      </w:r>
      <w:r w:rsidRPr="009953FD">
        <w:t xml:space="preserve"> estimated </w:t>
      </w:r>
      <w:r w:rsidRPr="009953FD">
        <w:rPr>
          <w:rStyle w:val="hps"/>
        </w:rPr>
        <w:t>by the formula</w:t>
      </w:r>
      <w:r w:rsidRPr="009953FD">
        <w:t xml:space="preserve"> </w:t>
      </w:r>
      <w:r w:rsidRPr="009953FD">
        <w:rPr>
          <w:rStyle w:val="hps"/>
        </w:rPr>
        <w:t>(4</w:t>
      </w:r>
      <w:r w:rsidRPr="009953FD">
        <w:t xml:space="preserve">), </w:t>
      </w:r>
      <w:r w:rsidR="008232FA" w:rsidRPr="009953FD">
        <w:t xml:space="preserve">allows </w:t>
      </w:r>
      <w:r w:rsidRPr="009953FD">
        <w:rPr>
          <w:rStyle w:val="hps"/>
        </w:rPr>
        <w:t>reducing the load</w:t>
      </w:r>
      <w:r w:rsidRPr="009953FD">
        <w:t xml:space="preserve"> </w:t>
      </w:r>
      <w:r w:rsidRPr="009953FD">
        <w:rPr>
          <w:rStyle w:val="hps"/>
        </w:rPr>
        <w:t>on</w:t>
      </w:r>
      <w:r w:rsidRPr="009953FD">
        <w:t xml:space="preserve"> </w:t>
      </w:r>
      <w:r w:rsidRPr="009953FD">
        <w:rPr>
          <w:rStyle w:val="hps"/>
        </w:rPr>
        <w:t>the node</w:t>
      </w:r>
      <w:r w:rsidRPr="009953FD">
        <w:t xml:space="preserve"> </w:t>
      </w:r>
      <w:r w:rsidRPr="009953FD">
        <w:rPr>
          <w:rStyle w:val="hps"/>
        </w:rPr>
        <w:t>by</w:t>
      </w:r>
      <w:r w:rsidRPr="009953FD">
        <w:t xml:space="preserve"> </w:t>
      </w:r>
      <w:r w:rsidRPr="009953FD">
        <w:rPr>
          <w:rStyle w:val="hps"/>
        </w:rPr>
        <w:t>re-routing</w:t>
      </w:r>
      <w:r w:rsidRPr="009953FD">
        <w:t xml:space="preserve"> </w:t>
      </w:r>
      <w:r w:rsidRPr="009953FD">
        <w:rPr>
          <w:rStyle w:val="hps"/>
        </w:rPr>
        <w:t>traffic through</w:t>
      </w:r>
      <w:r w:rsidRPr="009953FD">
        <w:t xml:space="preserve"> </w:t>
      </w:r>
      <w:r w:rsidRPr="009953FD">
        <w:rPr>
          <w:rStyle w:val="hps"/>
        </w:rPr>
        <w:t xml:space="preserve">a </w:t>
      </w:r>
      <w:r w:rsidR="008232FA" w:rsidRPr="009953FD">
        <w:rPr>
          <w:rStyle w:val="hps"/>
        </w:rPr>
        <w:t xml:space="preserve">reserved </w:t>
      </w:r>
      <w:r w:rsidRPr="009953FD">
        <w:rPr>
          <w:rStyle w:val="hps"/>
        </w:rPr>
        <w:t>route</w:t>
      </w:r>
      <w:r w:rsidRPr="009953FD">
        <w:t xml:space="preserve">, </w:t>
      </w:r>
      <w:r w:rsidRPr="009953FD">
        <w:rPr>
          <w:rStyle w:val="hps"/>
        </w:rPr>
        <w:t>if</w:t>
      </w:r>
      <w:r w:rsidRPr="009953FD">
        <w:t xml:space="preserve"> </w:t>
      </w:r>
      <w:r w:rsidRPr="009953FD">
        <w:rPr>
          <w:rStyle w:val="hps"/>
        </w:rPr>
        <w:t>one exists</w:t>
      </w:r>
      <w:r w:rsidRPr="009953FD">
        <w:t>.</w:t>
      </w:r>
    </w:p>
    <w:p w:rsidR="00787F36" w:rsidRPr="009953FD" w:rsidRDefault="008232FA" w:rsidP="008232FA">
      <w:pPr>
        <w:tabs>
          <w:tab w:val="center" w:pos="4678"/>
          <w:tab w:val="center" w:pos="9072"/>
        </w:tabs>
        <w:ind w:firstLine="289"/>
        <w:jc w:val="both"/>
      </w:pPr>
      <w:r w:rsidRPr="009953FD">
        <w:rPr>
          <w:rStyle w:val="hps"/>
        </w:rPr>
        <w:t>Calculation</w:t>
      </w:r>
      <w:r w:rsidRPr="009953FD">
        <w:t xml:space="preserve"> </w:t>
      </w:r>
      <w:r w:rsidRPr="009953FD">
        <w:rPr>
          <w:rStyle w:val="hps"/>
        </w:rPr>
        <w:t>of the final</w:t>
      </w:r>
      <w:r w:rsidRPr="009953FD">
        <w:t xml:space="preserve"> </w:t>
      </w:r>
      <w:r w:rsidRPr="009953FD">
        <w:rPr>
          <w:rStyle w:val="hps"/>
        </w:rPr>
        <w:t>risk score is offered</w:t>
      </w:r>
      <w:r w:rsidRPr="009953FD">
        <w:t xml:space="preserve"> to make </w:t>
      </w:r>
      <w:r w:rsidRPr="009953FD">
        <w:rPr>
          <w:rStyle w:val="hps"/>
        </w:rPr>
        <w:t>by the following formula</w:t>
      </w:r>
      <w:r w:rsidR="00787F36" w:rsidRPr="009953FD">
        <w:t>:</w:t>
      </w:r>
    </w:p>
    <w:p w:rsidR="00787F36" w:rsidRPr="009953FD" w:rsidRDefault="00787F36" w:rsidP="00787F36">
      <w:pPr>
        <w:tabs>
          <w:tab w:val="center" w:pos="4678"/>
          <w:tab w:val="center" w:pos="9072"/>
        </w:tabs>
        <w:ind w:firstLine="567"/>
        <w:jc w:val="both"/>
      </w:pPr>
    </w:p>
    <w:p w:rsidR="00787F36" w:rsidRPr="009953FD" w:rsidRDefault="00A470D3" w:rsidP="00F604B6">
      <w:pPr>
        <w:tabs>
          <w:tab w:val="center" w:pos="4678"/>
          <w:tab w:val="center" w:pos="9072"/>
        </w:tabs>
      </w:pP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  <m:r>
          <w:rPr>
            <w:rFonts w:ascii="Cambria Math"/>
          </w:rPr>
          <m:t>=1</m:t>
        </m:r>
        <m:r>
          <w:rPr>
            <w:rFonts w:ascii="Cambria Math"/>
          </w:rPr>
          <m:t>-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/>
              </w:rPr>
              <m:t>1</m:t>
            </m:r>
            <m:r>
              <w:rPr>
                <w:rFonts w:ascii="Cambria Math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K</m:t>
                </m:r>
              </m:e>
              <m:sub>
                <m:r>
                  <w:rPr>
                    <w:rFonts w:ascii="Cambria Math" w:hAnsi="Cambria Math"/>
                  </w:rPr>
                  <m:t>CVSS</m:t>
                </m:r>
              </m:sub>
            </m:sSub>
            <m:r>
              <w:rPr>
                <w:rFonts w:ascii="Cambria Math" w:hAnsi="Cambria Math"/>
              </w:rPr>
              <m:t>∙</m:t>
            </m:r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nary>
                  <m:naryPr>
                    <m:chr m:val="∑"/>
                    <m:limLoc m:val="undOvr"/>
                    <m:supHide m:val="on"/>
                    <m:ctrlPr>
                      <w:rPr>
                        <w:rFonts w:ascii="Cambria Math" w:hAnsi="Cambria Math"/>
                        <w:i/>
                      </w:rPr>
                    </m:ctrlPr>
                  </m:naryPr>
                  <m:sub>
                    <m:r>
                      <w:rPr>
                        <w:rFonts w:ascii="Cambria Math" w:hAnsi="Cambria Math"/>
                      </w:rPr>
                      <m:t>i</m:t>
                    </m:r>
                    <m:r>
                      <w:rPr>
                        <w:rFonts w:ascii="Cambria Math"/>
                      </w:rPr>
                      <m:t xml:space="preserve"> </m:t>
                    </m:r>
                    <m:r>
                      <w:rPr>
                        <w:rFonts w:ascii="Cambria Math" w:hAnsi="Cambria Math"/>
                      </w:rPr>
                      <m:t>∈</m:t>
                    </m:r>
                    <m:r>
                      <w:rPr>
                        <w:rFonts w:ascii="Cambria Math"/>
                      </w:rPr>
                      <m:t xml:space="preserve"> </m:t>
                    </m:r>
                    <m:r>
                      <w:rPr>
                        <w:rFonts w:ascii="Cambria Math" w:hAnsi="Cambria Math"/>
                      </w:rPr>
                      <m:t>p</m:t>
                    </m:r>
                  </m:sub>
                  <m:sup/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R</m:t>
                        </m:r>
                      </m:e>
                      <m:sub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CVSS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i</m:t>
                            </m:r>
                          </m:sub>
                        </m:sSub>
                      </m:sub>
                    </m:sSub>
                  </m:e>
                </m:nary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n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p</m:t>
                    </m:r>
                  </m:sub>
                </m:sSub>
              </m:den>
            </m:f>
          </m:e>
        </m:d>
        <m:r>
          <w:rPr>
            <w:rFonts w:ascii="Cambria Math" w:hAnsi="Cambria Math"/>
          </w:rPr>
          <m:t>∙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/>
              </w:rPr>
              <m:t>1</m:t>
            </m:r>
            <m:r>
              <w:rPr>
                <w:rFonts w:ascii="Cambria Math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K</m:t>
                </m:r>
              </m:e>
              <m:sub>
                <m:r>
                  <w:rPr>
                    <w:rFonts w:ascii="Cambria Math" w:hAnsi="Cambria Math"/>
                  </w:rPr>
                  <m:t>θ</m:t>
                </m:r>
              </m:sub>
            </m:sSub>
            <m:r>
              <w:rPr>
                <w:rFonts w:ascii="Cambria Math" w:hAnsi="Cambria Math"/>
              </w:rPr>
              <m:t>∙                     ∙</m:t>
            </m:r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/>
                  </w:rPr>
                  <m:t>1</m:t>
                </m:r>
                <m:r>
                  <w:rPr>
                    <w:rFonts w:ascii="Cambria Math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pHide m:val="on"/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naryPr>
                      <m:sub>
                        <m:r>
                          <w:rPr>
                            <w:rFonts w:ascii="Cambria Math" w:hAnsi="Cambria Math"/>
                          </w:rPr>
                          <m:t>i</m:t>
                        </m:r>
                        <m:r>
                          <w:rPr>
                            <w:rFonts w:ascii="Cambria Math"/>
                          </w:rPr>
                          <m:t xml:space="preserve"> </m:t>
                        </m:r>
                        <m:r>
                          <w:rPr>
                            <w:rFonts w:ascii="Cambria Math" w:hAnsi="Cambria Math"/>
                          </w:rPr>
                          <m:t>∈</m:t>
                        </m:r>
                        <m:r>
                          <w:rPr>
                            <w:rFonts w:ascii="Cambria Math"/>
                          </w:rPr>
                          <m:t xml:space="preserve"> </m:t>
                        </m:r>
                        <m:r>
                          <w:rPr>
                            <w:rFonts w:ascii="Cambria Math" w:hAnsi="Cambria Math"/>
                          </w:rPr>
                          <m:t>p</m:t>
                        </m:r>
                      </m:sub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θ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i</m:t>
                            </m:r>
                          </m:sub>
                        </m:sSub>
                      </m:e>
                    </m:nary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p</m:t>
                        </m:r>
                      </m:sub>
                    </m:sSub>
                  </m:den>
                </m:f>
              </m:e>
            </m:d>
          </m:e>
        </m:d>
      </m:oMath>
      <w:r w:rsidR="00787F36" w:rsidRPr="009953FD">
        <w:rPr>
          <w:sz w:val="18"/>
          <w:szCs w:val="18"/>
        </w:rPr>
        <w:t>,</w:t>
      </w:r>
      <w:r w:rsidR="00787F36" w:rsidRPr="009953FD">
        <w:tab/>
        <w:t>(13)</w:t>
      </w:r>
    </w:p>
    <w:p w:rsidR="00787F36" w:rsidRPr="009953FD" w:rsidRDefault="009953FD" w:rsidP="004B296B">
      <w:pPr>
        <w:tabs>
          <w:tab w:val="center" w:pos="4678"/>
          <w:tab w:val="center" w:pos="9072"/>
        </w:tabs>
        <w:jc w:val="both"/>
      </w:pPr>
      <w:r>
        <w:lastRenderedPageBreak/>
        <w:t>w</w:t>
      </w:r>
      <w:r w:rsidR="00A22999" w:rsidRPr="009953FD">
        <w:t xml:space="preserve">here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s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</m:oMath>
      <w:r w:rsidR="00A22999" w:rsidRPr="009953FD">
        <w:t xml:space="preserve"> is the risk of information security of the overall route</w:t>
      </w:r>
      <w:r w:rsidR="00787F36" w:rsidRPr="009953FD">
        <w:t xml:space="preserve"> </w:t>
      </w:r>
      <m:oMath>
        <m:r>
          <w:rPr>
            <w:rFonts w:ascii="Cambria Math" w:hAnsi="Cambria Math"/>
          </w:rPr>
          <m:t>p</m:t>
        </m:r>
      </m:oMath>
      <w:r w:rsidR="00787F36" w:rsidRPr="009953FD">
        <w:t xml:space="preserve">;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CVSS</m:t>
            </m:r>
          </m:sub>
        </m:sSub>
      </m:oMath>
      <w:r w:rsidR="00787F36" w:rsidRPr="009953FD">
        <w:t xml:space="preserve"> </w:t>
      </w:r>
      <w:r w:rsidR="00A22999" w:rsidRPr="009953FD">
        <w:t xml:space="preserve">and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θ</m:t>
            </m:r>
          </m:sub>
        </m:sSub>
      </m:oMath>
      <w:r w:rsidR="007F6298" w:rsidRPr="009953FD">
        <w:t xml:space="preserve"> </w:t>
      </w:r>
      <w:r w:rsidR="00A22999" w:rsidRPr="009953FD">
        <w:t xml:space="preserve">are </w:t>
      </w:r>
      <w:r w:rsidR="001F473E" w:rsidRPr="009953FD">
        <w:t>coefficients</w:t>
      </w:r>
      <w:r w:rsidR="00A22999" w:rsidRPr="009953FD">
        <w:t xml:space="preserve"> of risk scores importance evaluated by methodology of </w:t>
      </w:r>
      <w:r w:rsidR="00787F36" w:rsidRPr="009953FD">
        <w:t xml:space="preserve">NIST CVSS </w:t>
      </w:r>
      <w:r w:rsidR="00A22999" w:rsidRPr="009953FD">
        <w:t>standard and the theory of information systems survivability</w:t>
      </w:r>
      <w:r>
        <w:t>,</w:t>
      </w:r>
      <w:r w:rsidR="00A22999" w:rsidRPr="009953FD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CVSS</m:t>
            </m:r>
          </m:sub>
        </m:sSub>
        <m:r>
          <w:rPr>
            <w:rFonts w:ascii="Cambria Math" w:hAnsi="Cambria Math"/>
          </w:rPr>
          <m:t>∈</m:t>
        </m:r>
        <m:d>
          <m:dPr>
            <m:begChr m:val="["/>
            <m:endChr m:val="]"/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/>
              </w:rPr>
              <m:t>0;1</m:t>
            </m:r>
          </m:e>
        </m:d>
        <m:r>
          <w:rPr>
            <w:rFonts w:ascii="Cambria Math"/>
          </w:rPr>
          <m:t xml:space="preserve">,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θ</m:t>
            </m:r>
          </m:sub>
        </m:sSub>
        <m:r>
          <w:rPr>
            <w:rFonts w:ascii="Cambria Math" w:hAnsi="Cambria Math"/>
          </w:rPr>
          <m:t>∈</m:t>
        </m:r>
        <m:r>
          <w:rPr>
            <w:rFonts w:ascii="Cambria Math"/>
          </w:rPr>
          <m:t>[0;1]</m:t>
        </m:r>
      </m:oMath>
      <w:r w:rsidR="00A22999" w:rsidRPr="009953FD">
        <w:t xml:space="preserve"> accordingly</w:t>
      </w:r>
      <w:r w:rsidR="00787F36" w:rsidRPr="009953FD">
        <w:t xml:space="preserve">; </w:t>
      </w:r>
      <m:oMath>
        <m:nary>
          <m:naryPr>
            <m:chr m:val="∑"/>
            <m:limLoc m:val="undOvr"/>
            <m:supHide m:val="on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i</m:t>
            </m:r>
            <m:r>
              <w:rPr>
                <w:rFonts w:ascii="Cambria Math"/>
              </w:rPr>
              <m:t xml:space="preserve"> </m:t>
            </m:r>
            <m:r>
              <w:rPr>
                <w:rFonts w:ascii="Cambria Math" w:hAnsi="Cambria Math"/>
              </w:rPr>
              <m:t>∈</m:t>
            </m:r>
            <m:r>
              <w:rPr>
                <w:rFonts w:ascii="Cambria Math"/>
              </w:rPr>
              <m:t xml:space="preserve"> </m:t>
            </m:r>
            <m:r>
              <w:rPr>
                <w:rFonts w:ascii="Cambria Math" w:hAnsi="Cambria Math"/>
              </w:rPr>
              <m:t>p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R</m:t>
                </m:r>
              </m:e>
              <m:sub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CVSS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</m:t>
                    </m:r>
                  </m:sub>
                </m:sSub>
              </m:sub>
            </m:sSub>
          </m:e>
        </m:nary>
      </m:oMath>
      <w:r w:rsidR="00787F36" w:rsidRPr="009953FD">
        <w:t xml:space="preserve"> </w:t>
      </w:r>
      <w:r w:rsidR="00A22999" w:rsidRPr="009953FD">
        <w:t xml:space="preserve">is the total of risk scores of </w:t>
      </w:r>
      <w:r w:rsidR="001F473E" w:rsidRPr="009953FD">
        <w:t xml:space="preserve">each node of the route </w:t>
      </w:r>
      <m:oMath>
        <m:r>
          <w:rPr>
            <w:rFonts w:ascii="Cambria Math" w:hAnsi="Cambria Math"/>
          </w:rPr>
          <m:t>p</m:t>
        </m:r>
      </m:oMath>
      <w:r w:rsidR="001F473E" w:rsidRPr="009953FD">
        <w:t xml:space="preserve"> calculated on the basis of </w:t>
      </w:r>
      <w:r w:rsidR="00787F36" w:rsidRPr="009953FD">
        <w:t>NIST CVSS</w:t>
      </w:r>
      <w:r w:rsidR="001F473E" w:rsidRPr="009953FD">
        <w:t xml:space="preserve"> standard methodology</w:t>
      </w:r>
      <w:r w:rsidR="00787F36" w:rsidRPr="009953FD">
        <w:t xml:space="preserve">; </w:t>
      </w:r>
      <m:oMath>
        <m:nary>
          <m:naryPr>
            <m:chr m:val="∑"/>
            <m:limLoc m:val="undOvr"/>
            <m:supHide m:val="on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i</m:t>
            </m:r>
            <m:r>
              <w:rPr>
                <w:rFonts w:ascii="Cambria Math"/>
              </w:rPr>
              <m:t xml:space="preserve"> </m:t>
            </m:r>
            <m:r>
              <w:rPr>
                <w:rFonts w:ascii="Cambria Math" w:hAnsi="Cambria Math"/>
              </w:rPr>
              <m:t>∈</m:t>
            </m:r>
            <m:r>
              <w:rPr>
                <w:rFonts w:ascii="Cambria Math"/>
              </w:rPr>
              <m:t xml:space="preserve"> </m:t>
            </m:r>
            <m:r>
              <w:rPr>
                <w:rFonts w:ascii="Cambria Math" w:hAnsi="Cambria Math"/>
              </w:rPr>
              <m:t>p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θ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</m:e>
        </m:nary>
      </m:oMath>
      <w:r w:rsidR="00787F36" w:rsidRPr="009953FD">
        <w:t xml:space="preserve"> </w:t>
      </w:r>
      <w:r w:rsidR="001F473E" w:rsidRPr="009953FD">
        <w:t xml:space="preserve">is the total of vulnerability scores of each node in the route </w:t>
      </w:r>
      <m:oMath>
        <m:r>
          <w:rPr>
            <w:rFonts w:ascii="Cambria Math" w:hAnsi="Cambria Math"/>
          </w:rPr>
          <m:t>p</m:t>
        </m:r>
      </m:oMath>
      <w:r w:rsidR="001F473E" w:rsidRPr="009953FD">
        <w:t xml:space="preserve"> calculated on the basis of the node vulnerability formula from the theory of informational systems survivability</w:t>
      </w:r>
      <w:r w:rsidR="00787F36" w:rsidRPr="009953FD">
        <w:t xml:space="preserve">;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n</m:t>
            </m:r>
          </m:e>
          <m:sub>
            <m:r>
              <w:rPr>
                <w:rFonts w:ascii="Cambria Math" w:hAnsi="Cambria Math"/>
              </w:rPr>
              <m:t>p</m:t>
            </m:r>
          </m:sub>
        </m:sSub>
      </m:oMath>
      <w:r w:rsidR="00787F36" w:rsidRPr="009953FD">
        <w:t xml:space="preserve"> </w:t>
      </w:r>
      <w:r w:rsidR="001F473E" w:rsidRPr="009953FD">
        <w:t xml:space="preserve">is the nodes within the route </w:t>
      </w:r>
      <m:oMath>
        <m:r>
          <w:rPr>
            <w:rFonts w:ascii="Cambria Math" w:hAnsi="Cambria Math"/>
          </w:rPr>
          <m:t>p</m:t>
        </m:r>
      </m:oMath>
      <w:r w:rsidR="00787F36" w:rsidRPr="009953FD">
        <w:t>.</w:t>
      </w:r>
    </w:p>
    <w:p w:rsidR="007762BC" w:rsidRPr="009953FD" w:rsidRDefault="001F473E" w:rsidP="004B296B">
      <w:pPr>
        <w:tabs>
          <w:tab w:val="center" w:pos="4678"/>
          <w:tab w:val="center" w:pos="9072"/>
        </w:tabs>
        <w:ind w:firstLine="289"/>
        <w:jc w:val="both"/>
      </w:pPr>
      <w:r w:rsidRPr="009953FD">
        <w:rPr>
          <w:rStyle w:val="hps"/>
        </w:rPr>
        <w:t>If we assume</w:t>
      </w:r>
      <w:r w:rsidRPr="009953FD">
        <w:t xml:space="preserve"> </w:t>
      </w:r>
      <w:r w:rsidRPr="009953FD">
        <w:rPr>
          <w:rStyle w:val="hps"/>
        </w:rPr>
        <w:t>that the coefficients of</w:t>
      </w:r>
      <w:r w:rsidRPr="009953FD">
        <w:t xml:space="preserve"> </w:t>
      </w:r>
      <w:r w:rsidRPr="009953FD">
        <w:rPr>
          <w:rStyle w:val="hps"/>
        </w:rPr>
        <w:t>importance</w:t>
      </w:r>
      <w:r w:rsidRPr="009953FD">
        <w:t xml:space="preserve"> </w:t>
      </w:r>
      <w:r w:rsidRPr="009953FD">
        <w:rPr>
          <w:rStyle w:val="hps"/>
        </w:rPr>
        <w:t>are binary</w:t>
      </w:r>
      <w:r w:rsidRPr="009953FD">
        <w:t xml:space="preserve"> </w:t>
      </w:r>
      <w:r w:rsidRPr="009953FD">
        <w:rPr>
          <w:rStyle w:val="hps"/>
        </w:rPr>
        <w:t>variables and</w:t>
      </w:r>
      <w:r w:rsidRPr="009953FD">
        <w:t xml:space="preserve"> </w:t>
      </w:r>
      <w:r w:rsidRPr="009953FD">
        <w:rPr>
          <w:rStyle w:val="hps"/>
        </w:rPr>
        <w:t xml:space="preserve">the </w:t>
      </w:r>
      <w:proofErr w:type="gramStart"/>
      <w:r w:rsidRPr="009953FD">
        <w:rPr>
          <w:rStyle w:val="hps"/>
        </w:rPr>
        <w:t>condition</w:t>
      </w:r>
      <w:r w:rsidRPr="009953FD">
        <w:t xml:space="preserve"> </w:t>
      </w:r>
      <m:oMath>
        <w:proofErr w:type="gramEnd"/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CVSS</m:t>
            </m:r>
          </m:sub>
        </m:sSub>
        <m:r>
          <w:rPr>
            <w:rFonts w:ascii="Cambria Math" w:hAnsi="Cambria Math"/>
          </w:rPr>
          <m:t>∈{0;1}</m:t>
        </m:r>
      </m:oMath>
      <w:r w:rsidRPr="009953FD">
        <w:t xml:space="preserve">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θ</m:t>
            </m:r>
          </m:sub>
        </m:sSub>
        <m:r>
          <w:rPr>
            <w:rFonts w:ascii="Cambria Math" w:hAnsi="Cambria Math"/>
          </w:rPr>
          <m:t>∈{0;1}</m:t>
        </m:r>
      </m:oMath>
      <w:r w:rsidRPr="009953FD">
        <w:t xml:space="preserve"> is held, then </w:t>
      </w:r>
      <w:r w:rsidRPr="009953FD">
        <w:rPr>
          <w:rStyle w:val="hps"/>
        </w:rPr>
        <w:t>there are four</w:t>
      </w:r>
      <w:r w:rsidRPr="009953FD">
        <w:t xml:space="preserve"> </w:t>
      </w:r>
      <w:r w:rsidRPr="009953FD">
        <w:rPr>
          <w:rStyle w:val="hps"/>
        </w:rPr>
        <w:t>combinations</w:t>
      </w:r>
      <w:r w:rsidRPr="009953FD">
        <w:t xml:space="preserve"> </w:t>
      </w:r>
      <w:r w:rsidRPr="009953FD">
        <w:rPr>
          <w:rStyle w:val="hps"/>
        </w:rPr>
        <w:t>for which the</w:t>
      </w:r>
      <w:r w:rsidRPr="009953FD">
        <w:t xml:space="preserve"> </w:t>
      </w:r>
      <w:r w:rsidRPr="009953FD">
        <w:rPr>
          <w:rStyle w:val="hps"/>
        </w:rPr>
        <w:t>parameters are activated or deactivated and</w:t>
      </w:r>
      <w:r w:rsidRPr="009953FD">
        <w:t xml:space="preserve"> </w:t>
      </w:r>
      <w:r w:rsidRPr="009953FD">
        <w:rPr>
          <w:rStyle w:val="hps"/>
        </w:rPr>
        <w:t>on the basis of</w:t>
      </w:r>
      <w:r w:rsidRPr="009953FD">
        <w:t xml:space="preserve"> </w:t>
      </w:r>
      <w:r w:rsidRPr="009953FD">
        <w:rPr>
          <w:rStyle w:val="hps"/>
        </w:rPr>
        <w:t>which the final</w:t>
      </w:r>
      <w:r w:rsidRPr="009953FD">
        <w:t xml:space="preserve"> score of </w:t>
      </w:r>
      <w:r w:rsidRPr="009953FD">
        <w:rPr>
          <w:rStyle w:val="hps"/>
        </w:rPr>
        <w:t>information security risk is calculated</w:t>
      </w:r>
      <w:r w:rsidRPr="009953FD">
        <w:t xml:space="preserve">. </w:t>
      </w:r>
      <w:r w:rsidRPr="009953FD">
        <w:rPr>
          <w:rStyle w:val="hps"/>
        </w:rPr>
        <w:t>In this</w:t>
      </w:r>
      <w:r w:rsidRPr="009953FD">
        <w:t xml:space="preserve"> </w:t>
      </w:r>
      <w:r w:rsidRPr="009953FD">
        <w:rPr>
          <w:rStyle w:val="hps"/>
        </w:rPr>
        <w:t>paper we propose</w:t>
      </w:r>
      <w:r w:rsidRPr="009953FD">
        <w:t xml:space="preserve"> </w:t>
      </w:r>
      <w:r w:rsidRPr="009953FD">
        <w:rPr>
          <w:rStyle w:val="hps"/>
        </w:rPr>
        <w:t>to use the</w:t>
      </w:r>
      <w:r w:rsidRPr="009953FD">
        <w:t xml:space="preserve"> </w:t>
      </w:r>
      <w:r w:rsidRPr="009953FD">
        <w:rPr>
          <w:rStyle w:val="hps"/>
        </w:rPr>
        <w:t>combination of</w:t>
      </w:r>
      <w:r w:rsidRPr="009953FD">
        <w:t xml:space="preserve"> </w:t>
      </w:r>
      <w:r w:rsidRPr="009953FD">
        <w:rPr>
          <w:rStyle w:val="hps"/>
        </w:rPr>
        <w:t>data</w:t>
      </w:r>
      <w:r w:rsidRPr="009953FD">
        <w:t xml:space="preserve"> </w:t>
      </w:r>
      <w:r w:rsidRPr="009953FD">
        <w:rPr>
          <w:rStyle w:val="hps"/>
        </w:rPr>
        <w:t>in the following cases</w:t>
      </w:r>
      <w:r w:rsidRPr="009953FD">
        <w:t xml:space="preserve">: </w:t>
      </w:r>
    </w:p>
    <w:p w:rsidR="007762BC" w:rsidRPr="009953FD" w:rsidRDefault="00A470D3" w:rsidP="004B296B">
      <w:pPr>
        <w:pStyle w:val="ab"/>
        <w:numPr>
          <w:ilvl w:val="0"/>
          <w:numId w:val="14"/>
        </w:numPr>
        <w:tabs>
          <w:tab w:val="left" w:pos="851"/>
          <w:tab w:val="center" w:pos="4678"/>
          <w:tab w:val="center" w:pos="9072"/>
        </w:tabs>
        <w:spacing w:after="0"/>
        <w:ind w:left="0" w:firstLine="289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m:oMath>
        <m:sSub>
          <m:sSubPr>
            <m:ctrlPr>
              <w:rPr>
                <w:rFonts w:ascii="Cambria Math" w:eastAsia="Times New Roman" w:hAnsi="Times New Roman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CVSS</m:t>
            </m:r>
          </m:sub>
        </m:sSub>
        <m:r>
          <w:rPr>
            <w:rFonts w:ascii="Cambria Math" w:eastAsia="Times New Roman" w:hAnsi="Times New Roman" w:cs="Times New Roman"/>
            <w:sz w:val="20"/>
            <w:szCs w:val="20"/>
            <w:lang w:val="en-US"/>
          </w:rPr>
          <m:t xml:space="preserve">=0, </m:t>
        </m:r>
        <m:sSub>
          <m:sSubPr>
            <m:ctrlPr>
              <w:rPr>
                <w:rFonts w:ascii="Cambria Math" w:eastAsia="Times New Roman" w:hAnsi="Times New Roman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Times New Roman" w:cs="Times New Roman"/>
                <w:sz w:val="20"/>
                <w:szCs w:val="20"/>
                <w:lang w:val="en-US"/>
              </w:rPr>
              <m:t xml:space="preserve"> </m:t>
            </m:r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θ</m:t>
            </m:r>
          </m:sub>
        </m:sSub>
        <m:r>
          <w:rPr>
            <w:rFonts w:ascii="Cambria Math" w:eastAsia="Times New Roman" w:hAnsi="Times New Roman" w:cs="Times New Roman"/>
            <w:sz w:val="20"/>
            <w:szCs w:val="20"/>
            <w:lang w:val="en-US"/>
          </w:rPr>
          <m:t>=0</m:t>
        </m:r>
      </m:oMath>
      <w:r w:rsidR="007762BC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– </w:t>
      </w:r>
      <w:proofErr w:type="gramStart"/>
      <w:r w:rsidR="001F473E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in</w:t>
      </w:r>
      <w:proofErr w:type="gramEnd"/>
      <w:r w:rsidR="001F473E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case when the score of information security is not used. This variant of coefficients is normally used. An administrator </w:t>
      </w:r>
      <w:r w:rsidR="004E3DFE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can change it on one of the following</w:t>
      </w:r>
      <w:r w:rsidR="004B335C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variants</w:t>
      </w:r>
      <w:r w:rsidR="007762BC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;</w:t>
      </w:r>
    </w:p>
    <w:p w:rsidR="007762BC" w:rsidRPr="009953FD" w:rsidRDefault="00A470D3" w:rsidP="004B296B">
      <w:pPr>
        <w:pStyle w:val="ab"/>
        <w:numPr>
          <w:ilvl w:val="0"/>
          <w:numId w:val="14"/>
        </w:numPr>
        <w:tabs>
          <w:tab w:val="left" w:pos="851"/>
          <w:tab w:val="center" w:pos="4678"/>
          <w:tab w:val="center" w:pos="9072"/>
        </w:tabs>
        <w:spacing w:after="0"/>
        <w:ind w:left="0" w:firstLine="289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m:oMath>
        <m:sSub>
          <m:sSubPr>
            <m:ctrlPr>
              <w:rPr>
                <w:rFonts w:ascii="Cambria Math" w:eastAsia="Times New Roman" w:hAnsi="Times New Roman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CVSS</m:t>
            </m:r>
          </m:sub>
        </m:sSub>
        <m:r>
          <w:rPr>
            <w:rFonts w:ascii="Cambria Math" w:eastAsia="Times New Roman" w:hAnsi="Times New Roman" w:cs="Times New Roman"/>
            <w:sz w:val="20"/>
            <w:szCs w:val="20"/>
            <w:lang w:val="en-US"/>
          </w:rPr>
          <m:t xml:space="preserve">=1, </m:t>
        </m:r>
        <m:sSub>
          <m:sSubPr>
            <m:ctrlPr>
              <w:rPr>
                <w:rFonts w:ascii="Cambria Math" w:eastAsia="Times New Roman" w:hAnsi="Times New Roman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Times New Roman" w:cs="Times New Roman"/>
                <w:sz w:val="20"/>
                <w:szCs w:val="20"/>
                <w:lang w:val="en-US"/>
              </w:rPr>
              <m:t xml:space="preserve"> </m:t>
            </m:r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θ</m:t>
            </m:r>
          </m:sub>
        </m:sSub>
        <m:r>
          <w:rPr>
            <w:rFonts w:ascii="Cambria Math" w:eastAsia="Times New Roman" w:hAnsi="Times New Roman" w:cs="Times New Roman"/>
            <w:sz w:val="20"/>
            <w:szCs w:val="20"/>
            <w:lang w:val="en-US"/>
          </w:rPr>
          <m:t>=0</m:t>
        </m:r>
      </m:oMath>
      <w:r w:rsidR="007762BC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– </w:t>
      </w:r>
      <w:r w:rsidR="00E8356E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in case when the maximal priority is given to provide confidentiality, integrity and availability of transit traffic</w:t>
      </w:r>
      <w:r w:rsidR="007762BC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;</w:t>
      </w:r>
    </w:p>
    <w:p w:rsidR="007762BC" w:rsidRPr="009953FD" w:rsidRDefault="00A470D3" w:rsidP="004B296B">
      <w:pPr>
        <w:pStyle w:val="ab"/>
        <w:numPr>
          <w:ilvl w:val="0"/>
          <w:numId w:val="14"/>
        </w:numPr>
        <w:tabs>
          <w:tab w:val="left" w:pos="851"/>
          <w:tab w:val="center" w:pos="4678"/>
          <w:tab w:val="center" w:pos="9072"/>
        </w:tabs>
        <w:spacing w:after="0"/>
        <w:ind w:left="0" w:firstLine="289"/>
        <w:contextualSpacing w:val="0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m:oMath>
        <m:sSub>
          <m:sSubPr>
            <m:ctrlPr>
              <w:rPr>
                <w:rFonts w:ascii="Cambria Math" w:eastAsia="Times New Roman" w:hAnsi="Times New Roman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CVSS</m:t>
            </m:r>
          </m:sub>
        </m:sSub>
        <m:r>
          <w:rPr>
            <w:rFonts w:ascii="Cambria Math" w:eastAsia="Times New Roman" w:hAnsi="Times New Roman" w:cs="Times New Roman"/>
            <w:sz w:val="20"/>
            <w:szCs w:val="20"/>
            <w:lang w:val="en-US"/>
          </w:rPr>
          <m:t xml:space="preserve">=0, </m:t>
        </m:r>
        <m:sSub>
          <m:sSubPr>
            <m:ctrlPr>
              <w:rPr>
                <w:rFonts w:ascii="Cambria Math" w:eastAsia="Times New Roman" w:hAnsi="Times New Roman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Times New Roman" w:cs="Times New Roman"/>
                <w:sz w:val="20"/>
                <w:szCs w:val="20"/>
                <w:lang w:val="en-US"/>
              </w:rPr>
              <m:t xml:space="preserve"> </m:t>
            </m:r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θ</m:t>
            </m:r>
          </m:sub>
        </m:sSub>
        <m:r>
          <w:rPr>
            <w:rFonts w:ascii="Cambria Math" w:eastAsia="Times New Roman" w:hAnsi="Times New Roman" w:cs="Times New Roman"/>
            <w:sz w:val="20"/>
            <w:szCs w:val="20"/>
            <w:lang w:val="en-US"/>
          </w:rPr>
          <m:t>=1</m:t>
        </m:r>
      </m:oMath>
      <w:r w:rsidR="007762BC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– </w:t>
      </w:r>
      <w:r w:rsidR="00E8356E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in case when the maximal priority is given to provide protection of network structural integrity</w:t>
      </w:r>
      <w:r w:rsidR="007762BC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;</w:t>
      </w:r>
    </w:p>
    <w:p w:rsidR="007762BC" w:rsidRPr="009953FD" w:rsidRDefault="00A470D3" w:rsidP="004B296B">
      <w:pPr>
        <w:pStyle w:val="ab"/>
        <w:numPr>
          <w:ilvl w:val="0"/>
          <w:numId w:val="14"/>
        </w:numPr>
        <w:tabs>
          <w:tab w:val="left" w:pos="851"/>
          <w:tab w:val="center" w:pos="4678"/>
          <w:tab w:val="center" w:pos="9072"/>
        </w:tabs>
        <w:spacing w:after="0"/>
        <w:ind w:left="0" w:firstLine="289"/>
        <w:jc w:val="both"/>
        <w:rPr>
          <w:rFonts w:ascii="Times New Roman" w:eastAsia="Times New Roman" w:hAnsi="Times New Roman" w:cs="Times New Roman"/>
          <w:sz w:val="20"/>
          <w:szCs w:val="20"/>
          <w:lang w:val="en-US"/>
        </w:rPr>
      </w:pPr>
      <m:oMath>
        <m:sSub>
          <m:sSubPr>
            <m:ctrlPr>
              <w:rPr>
                <w:rFonts w:ascii="Cambria Math" w:eastAsia="Times New Roman" w:hAnsi="Times New Roman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CVSS</m:t>
            </m:r>
          </m:sub>
        </m:sSub>
        <m:r>
          <w:rPr>
            <w:rFonts w:ascii="Cambria Math" w:eastAsia="Times New Roman" w:hAnsi="Times New Roman" w:cs="Times New Roman"/>
            <w:sz w:val="20"/>
            <w:szCs w:val="20"/>
            <w:lang w:val="en-US"/>
          </w:rPr>
          <m:t xml:space="preserve">=1, </m:t>
        </m:r>
        <m:sSub>
          <m:sSubPr>
            <m:ctrlPr>
              <w:rPr>
                <w:rFonts w:ascii="Cambria Math" w:eastAsia="Times New Roman" w:hAnsi="Times New Roman" w:cs="Times New Roman"/>
                <w:i/>
                <w:sz w:val="20"/>
                <w:szCs w:val="20"/>
              </w:rPr>
            </m:ctrlPr>
          </m:sSubPr>
          <m:e>
            <m:r>
              <w:rPr>
                <w:rFonts w:ascii="Cambria Math" w:eastAsia="Times New Roman" w:hAnsi="Times New Roman" w:cs="Times New Roman"/>
                <w:sz w:val="20"/>
                <w:szCs w:val="20"/>
                <w:lang w:val="en-US"/>
              </w:rPr>
              <m:t xml:space="preserve"> </m:t>
            </m:r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0"/>
                <w:szCs w:val="20"/>
              </w:rPr>
              <m:t>θ</m:t>
            </m:r>
          </m:sub>
        </m:sSub>
        <m:r>
          <w:rPr>
            <w:rFonts w:ascii="Cambria Math" w:eastAsia="Times New Roman" w:hAnsi="Times New Roman" w:cs="Times New Roman"/>
            <w:sz w:val="20"/>
            <w:szCs w:val="20"/>
            <w:lang w:val="en-US"/>
          </w:rPr>
          <m:t>=1</m:t>
        </m:r>
      </m:oMath>
      <w:r w:rsidR="007762BC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3B4623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–</w:t>
      </w:r>
      <w:r w:rsidR="003B4623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="00E8356E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considers parameters of confidentiality, integrity and availability of traffic as well as protection of network structural integrity</w:t>
      </w:r>
      <w:r w:rsidR="007762BC" w:rsidRPr="009953FD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</w:p>
    <w:p w:rsidR="00B25648" w:rsidRPr="001C67FC" w:rsidRDefault="00B25648" w:rsidP="004B296B">
      <w:pPr>
        <w:tabs>
          <w:tab w:val="center" w:pos="4678"/>
          <w:tab w:val="center" w:pos="9072"/>
        </w:tabs>
        <w:ind w:firstLine="289"/>
        <w:jc w:val="both"/>
      </w:pPr>
      <w:r w:rsidRPr="009953FD">
        <w:t xml:space="preserve">The case with the choice of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CVSS</m:t>
            </m:r>
          </m:sub>
        </m:sSub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 xml:space="preserve"> K</m:t>
            </m:r>
          </m:e>
          <m:sub>
            <m:r>
              <w:rPr>
                <w:rFonts w:ascii="Cambria Math" w:hAnsi="Cambria Math"/>
              </w:rPr>
              <m:t>θ</m:t>
            </m:r>
          </m:sub>
        </m:sSub>
        <m:r>
          <w:rPr>
            <w:rFonts w:ascii="Cambria Math" w:hAnsi="Cambria Math"/>
          </w:rPr>
          <m:t>=1</m:t>
        </m:r>
      </m:oMath>
      <w:r w:rsidR="00845E90" w:rsidRPr="009953FD">
        <w:t xml:space="preserve"> </w:t>
      </w:r>
      <w:r w:rsidRPr="009953FD">
        <w:t>coefficients is not recommended to</w:t>
      </w:r>
      <w:r w:rsidR="008B0B84">
        <w:t xml:space="preserve"> be</w:t>
      </w:r>
      <w:r w:rsidRPr="009953FD">
        <w:t xml:space="preserve"> use</w:t>
      </w:r>
      <w:r w:rsidR="008B0B84">
        <w:t>d</w:t>
      </w:r>
      <w:r w:rsidRPr="009953FD">
        <w:t xml:space="preserve">. In the case where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CVSS</m:t>
            </m:r>
          </m:sub>
        </m:sSub>
      </m:oMath>
      <w:r w:rsidR="00845E90" w:rsidRPr="009953FD">
        <w:t xml:space="preserve"> score h</w:t>
      </w:r>
      <w:r w:rsidRPr="009953FD">
        <w:t>as a significant impact on the overall risk assessment</w:t>
      </w:r>
      <w:r w:rsidR="008B0B84">
        <w:t>,</w:t>
      </w:r>
      <w:r w:rsidRPr="009953FD">
        <w:t xml:space="preserve"> this can minimize the attempts to protect the most productive unit (or the most important </w:t>
      </w:r>
      <w:r w:rsidR="008B0B84">
        <w:t xml:space="preserve">unit </w:t>
      </w:r>
      <w:r w:rsidRPr="009953FD">
        <w:t xml:space="preserve">from a structural point of view) from attacks such as </w:t>
      </w:r>
      <w:r w:rsidR="008B0B84">
        <w:t>D</w:t>
      </w:r>
      <w:r w:rsidRPr="009953FD">
        <w:t xml:space="preserve">enial of </w:t>
      </w:r>
      <w:r w:rsidR="008B0B84">
        <w:lastRenderedPageBreak/>
        <w:t>S</w:t>
      </w:r>
      <w:r w:rsidRPr="009953FD">
        <w:t xml:space="preserve">ervice. In the opposite case, when the </w:t>
      </w:r>
      <w:r w:rsidR="00845E90" w:rsidRPr="009953FD">
        <w:t xml:space="preserve">score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θ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="00845E90" w:rsidRPr="009953FD">
        <w:t xml:space="preserve"> </w:t>
      </w:r>
      <w:r w:rsidRPr="009953FD">
        <w:t>has dominant influence on assessment of the overall risk</w:t>
      </w:r>
      <w:r w:rsidR="008B0B84">
        <w:t>,</w:t>
      </w:r>
      <w:r w:rsidRPr="009953FD">
        <w:t xml:space="preserve"> </w:t>
      </w:r>
      <w:r w:rsidR="00263F3B" w:rsidRPr="009953FD">
        <w:t xml:space="preserve">this </w:t>
      </w:r>
      <w:r w:rsidRPr="009953FD">
        <w:t>can lead to traffic pass</w:t>
      </w:r>
      <w:r w:rsidR="00263F3B" w:rsidRPr="009953FD">
        <w:t>ing</w:t>
      </w:r>
      <w:r w:rsidRPr="009953FD">
        <w:t xml:space="preserve"> through to vulnerable </w:t>
      </w:r>
      <w:r w:rsidR="00263F3B" w:rsidRPr="009953FD">
        <w:t>node</w:t>
      </w:r>
      <w:r w:rsidRPr="009953FD">
        <w:t>, exposing transit traffic</w:t>
      </w:r>
      <w:r w:rsidR="00263F3B" w:rsidRPr="009953FD">
        <w:t xml:space="preserve"> to </w:t>
      </w:r>
      <w:r w:rsidRPr="009953FD">
        <w:t>significant risk of breach of confidentiality and integrity.</w:t>
      </w:r>
    </w:p>
    <w:p w:rsidR="00811690" w:rsidRPr="001C67FC" w:rsidRDefault="00811690" w:rsidP="004B296B">
      <w:pPr>
        <w:tabs>
          <w:tab w:val="center" w:pos="4678"/>
          <w:tab w:val="center" w:pos="9072"/>
        </w:tabs>
        <w:ind w:firstLine="289"/>
        <w:jc w:val="both"/>
      </w:pPr>
    </w:p>
    <w:p w:rsidR="00070440" w:rsidRPr="009953FD" w:rsidRDefault="00263F3B" w:rsidP="00263F3B">
      <w:pPr>
        <w:tabs>
          <w:tab w:val="left" w:pos="851"/>
        </w:tabs>
        <w:spacing w:after="120"/>
        <w:ind w:firstLine="567"/>
        <w:rPr>
          <w:smallCaps/>
        </w:rPr>
      </w:pPr>
      <w:r w:rsidRPr="009953FD">
        <w:rPr>
          <w:smallCaps/>
        </w:rPr>
        <w:t xml:space="preserve">Conclusions </w:t>
      </w:r>
    </w:p>
    <w:p w:rsidR="00263F3B" w:rsidRPr="009953FD" w:rsidRDefault="00263F3B" w:rsidP="00263F3B">
      <w:pPr>
        <w:pStyle w:val="a3"/>
        <w:spacing w:after="0"/>
        <w:ind w:firstLine="289"/>
      </w:pPr>
      <w:r w:rsidRPr="009953FD">
        <w:rPr>
          <w:rStyle w:val="hps"/>
        </w:rPr>
        <w:t>The article</w:t>
      </w:r>
      <w:r w:rsidRPr="009953FD">
        <w:t xml:space="preserve"> </w:t>
      </w:r>
      <w:r w:rsidRPr="009953FD">
        <w:rPr>
          <w:rStyle w:val="hps"/>
        </w:rPr>
        <w:t>proposes an approach</w:t>
      </w:r>
      <w:r w:rsidRPr="009953FD">
        <w:t xml:space="preserve"> </w:t>
      </w:r>
      <w:r w:rsidRPr="009953FD">
        <w:rPr>
          <w:rStyle w:val="hps"/>
        </w:rPr>
        <w:t xml:space="preserve">to </w:t>
      </w:r>
      <w:r w:rsidR="008B0B84">
        <w:rPr>
          <w:rStyle w:val="hps"/>
        </w:rPr>
        <w:t xml:space="preserve">the </w:t>
      </w:r>
      <w:r w:rsidRPr="009953FD">
        <w:rPr>
          <w:rStyle w:val="hps"/>
        </w:rPr>
        <w:t>calculation of</w:t>
      </w:r>
      <w:r w:rsidRPr="009953FD">
        <w:t xml:space="preserve"> </w:t>
      </w:r>
      <w:r w:rsidRPr="009953FD">
        <w:rPr>
          <w:rStyle w:val="hps"/>
        </w:rPr>
        <w:t>metric for the EIGRP protocol,</w:t>
      </w:r>
      <w:r w:rsidRPr="009953FD">
        <w:t xml:space="preserve"> </w:t>
      </w:r>
      <w:r w:rsidRPr="009953FD">
        <w:rPr>
          <w:rStyle w:val="hps"/>
        </w:rPr>
        <w:t>which</w:t>
      </w:r>
      <w:r w:rsidRPr="009953FD">
        <w:t xml:space="preserve"> </w:t>
      </w:r>
      <w:r w:rsidRPr="009953FD">
        <w:rPr>
          <w:rStyle w:val="hps"/>
        </w:rPr>
        <w:t>takes into account the</w:t>
      </w:r>
      <w:r w:rsidRPr="009953FD">
        <w:t xml:space="preserve"> </w:t>
      </w:r>
      <w:r w:rsidRPr="009953FD">
        <w:rPr>
          <w:rStyle w:val="hps"/>
        </w:rPr>
        <w:t>information security risks</w:t>
      </w:r>
      <w:r w:rsidRPr="009953FD">
        <w:t xml:space="preserve"> </w:t>
      </w:r>
      <w:r w:rsidRPr="009953FD">
        <w:rPr>
          <w:rStyle w:val="hps"/>
        </w:rPr>
        <w:t>of</w:t>
      </w:r>
      <w:r w:rsidRPr="009953FD">
        <w:t xml:space="preserve"> </w:t>
      </w:r>
      <w:r w:rsidRPr="009953FD">
        <w:rPr>
          <w:rStyle w:val="hps"/>
        </w:rPr>
        <w:t>transit t</w:t>
      </w:r>
      <w:bookmarkStart w:id="0" w:name="_GoBack"/>
      <w:bookmarkEnd w:id="0"/>
      <w:r w:rsidRPr="009953FD">
        <w:rPr>
          <w:rStyle w:val="hps"/>
        </w:rPr>
        <w:t>raffic</w:t>
      </w:r>
      <w:r w:rsidRPr="009953FD">
        <w:t>.</w:t>
      </w:r>
    </w:p>
    <w:p w:rsidR="00263F3B" w:rsidRPr="00020E9F" w:rsidRDefault="00263F3B" w:rsidP="00020E9F">
      <w:pPr>
        <w:pStyle w:val="a3"/>
        <w:spacing w:after="0"/>
        <w:ind w:firstLine="289"/>
      </w:pPr>
      <w:r w:rsidRPr="009953FD">
        <w:rPr>
          <w:rStyle w:val="hps"/>
        </w:rPr>
        <w:t>Outstanding issues</w:t>
      </w:r>
      <w:r w:rsidRPr="009953FD">
        <w:t xml:space="preserve"> </w:t>
      </w:r>
      <w:r w:rsidRPr="009953FD">
        <w:rPr>
          <w:rStyle w:val="hps"/>
        </w:rPr>
        <w:t>in this article</w:t>
      </w:r>
      <w:r w:rsidRPr="009953FD">
        <w:t xml:space="preserve"> </w:t>
      </w:r>
      <w:r w:rsidRPr="009953FD">
        <w:rPr>
          <w:rStyle w:val="hps"/>
        </w:rPr>
        <w:t>are</w:t>
      </w:r>
      <w:r w:rsidRPr="009953FD">
        <w:t xml:space="preserve">: </w:t>
      </w:r>
      <w:r w:rsidR="00020E9F" w:rsidRPr="00020E9F">
        <w:rPr>
          <w:rStyle w:val="hps"/>
        </w:rPr>
        <w:t>prioritization</w:t>
      </w:r>
      <w:r w:rsidRPr="009953FD">
        <w:t xml:space="preserve"> </w:t>
      </w:r>
      <w:r w:rsidRPr="009953FD">
        <w:rPr>
          <w:rStyle w:val="hps"/>
        </w:rPr>
        <w:t>and evaluation</w:t>
      </w:r>
      <w:r w:rsidRPr="009953FD">
        <w:t xml:space="preserve"> </w:t>
      </w:r>
      <w:r w:rsidRPr="009953FD">
        <w:rPr>
          <w:rStyle w:val="hps"/>
        </w:rPr>
        <w:t>of traffic confidentiality</w:t>
      </w:r>
      <w:r w:rsidRPr="009953FD">
        <w:t xml:space="preserve">, as well as </w:t>
      </w:r>
      <w:r w:rsidRPr="009953FD">
        <w:rPr>
          <w:rStyle w:val="hps"/>
        </w:rPr>
        <w:t>mechanisms to</w:t>
      </w:r>
      <w:r w:rsidRPr="009953FD">
        <w:t xml:space="preserve"> </w:t>
      </w:r>
      <w:r w:rsidRPr="009953FD">
        <w:rPr>
          <w:rStyle w:val="hps"/>
        </w:rPr>
        <w:t>assess the state of</w:t>
      </w:r>
      <w:r w:rsidRPr="009953FD">
        <w:t xml:space="preserve"> </w:t>
      </w:r>
      <w:r w:rsidRPr="009953FD">
        <w:rPr>
          <w:rStyle w:val="hps"/>
        </w:rPr>
        <w:t>the network</w:t>
      </w:r>
      <w:r w:rsidRPr="009953FD">
        <w:t xml:space="preserve"> </w:t>
      </w:r>
      <w:r w:rsidRPr="009953FD">
        <w:rPr>
          <w:rStyle w:val="hps"/>
        </w:rPr>
        <w:t>to enable</w:t>
      </w:r>
      <w:r w:rsidRPr="009953FD">
        <w:t xml:space="preserve"> </w:t>
      </w:r>
      <w:r w:rsidRPr="009953FD">
        <w:rPr>
          <w:rStyle w:val="hps"/>
        </w:rPr>
        <w:t>dynamic</w:t>
      </w:r>
      <w:r w:rsidRPr="009953FD">
        <w:t xml:space="preserve"> consideration of </w:t>
      </w:r>
      <w:r w:rsidR="004C13C4" w:rsidRPr="009953FD">
        <w:rPr>
          <w:rStyle w:val="hps"/>
        </w:rPr>
        <w:t>score</w:t>
      </w:r>
      <w:r w:rsidRPr="009953FD">
        <w:t xml:space="preserve">, </w:t>
      </w:r>
      <w:r w:rsidRPr="009953FD">
        <w:rPr>
          <w:rStyle w:val="hps"/>
        </w:rPr>
        <w:t>based on</w:t>
      </w:r>
      <w:r w:rsidRPr="009953FD">
        <w:t xml:space="preserve"> </w:t>
      </w:r>
      <w:r w:rsidRPr="009953FD">
        <w:rPr>
          <w:rStyle w:val="hps"/>
        </w:rPr>
        <w:t>which the calculation</w:t>
      </w:r>
      <w:r w:rsidRPr="009953FD">
        <w:t xml:space="preserve"> </w:t>
      </w:r>
      <w:r w:rsidRPr="009953FD">
        <w:rPr>
          <w:rStyle w:val="hps"/>
        </w:rPr>
        <w:t>of the route</w:t>
      </w:r>
      <w:r w:rsidRPr="009953FD">
        <w:t xml:space="preserve"> </w:t>
      </w:r>
      <w:r w:rsidRPr="009953FD">
        <w:rPr>
          <w:rStyle w:val="hps"/>
        </w:rPr>
        <w:t>information security risk</w:t>
      </w:r>
      <w:r w:rsidR="004C13C4" w:rsidRPr="009953FD">
        <w:rPr>
          <w:rStyle w:val="hps"/>
        </w:rPr>
        <w:t xml:space="preserve"> is done</w:t>
      </w:r>
      <w:r w:rsidRPr="009953FD">
        <w:t xml:space="preserve">. </w:t>
      </w:r>
      <w:r w:rsidRPr="009953FD">
        <w:rPr>
          <w:rStyle w:val="hps"/>
        </w:rPr>
        <w:t>These issues</w:t>
      </w:r>
      <w:r w:rsidRPr="009953FD">
        <w:t xml:space="preserve"> </w:t>
      </w:r>
      <w:r w:rsidRPr="009953FD">
        <w:rPr>
          <w:rStyle w:val="hps"/>
        </w:rPr>
        <w:t>will form the basis</w:t>
      </w:r>
      <w:r w:rsidRPr="009953FD">
        <w:t xml:space="preserve"> </w:t>
      </w:r>
      <w:r w:rsidRPr="009953FD">
        <w:rPr>
          <w:rStyle w:val="hps"/>
        </w:rPr>
        <w:t>for further</w:t>
      </w:r>
      <w:r w:rsidRPr="009953FD">
        <w:t xml:space="preserve"> </w:t>
      </w:r>
      <w:r w:rsidRPr="009953FD">
        <w:rPr>
          <w:rStyle w:val="hps"/>
        </w:rPr>
        <w:t>scientific work</w:t>
      </w:r>
      <w:r w:rsidRPr="009953FD">
        <w:t xml:space="preserve"> </w:t>
      </w:r>
      <w:r w:rsidRPr="009953FD">
        <w:rPr>
          <w:rStyle w:val="hps"/>
        </w:rPr>
        <w:t xml:space="preserve">of </w:t>
      </w:r>
      <w:r w:rsidR="008B0B84">
        <w:rPr>
          <w:rStyle w:val="hps"/>
        </w:rPr>
        <w:t xml:space="preserve">the </w:t>
      </w:r>
      <w:r w:rsidRPr="009953FD">
        <w:rPr>
          <w:rStyle w:val="hps"/>
        </w:rPr>
        <w:t>authors</w:t>
      </w:r>
      <w:r w:rsidRPr="009953FD">
        <w:t>.</w:t>
      </w:r>
    </w:p>
    <w:p w:rsidR="008A55B5" w:rsidRPr="00F604B6" w:rsidRDefault="008A55B5">
      <w:pPr>
        <w:pStyle w:val="5"/>
        <w:rPr>
          <w:rFonts w:eastAsia="MS Mincho"/>
        </w:rPr>
      </w:pPr>
      <w:r w:rsidRPr="009953FD">
        <w:rPr>
          <w:rFonts w:eastAsia="MS Mincho"/>
        </w:rPr>
        <w:t>References</w:t>
      </w:r>
    </w:p>
    <w:p w:rsidR="00070440" w:rsidRPr="00E215BE" w:rsidRDefault="00070440" w:rsidP="00811690">
      <w:pPr>
        <w:pStyle w:val="ab"/>
        <w:numPr>
          <w:ilvl w:val="0"/>
          <w:numId w:val="16"/>
        </w:numPr>
        <w:tabs>
          <w:tab w:val="left" w:pos="426"/>
        </w:tabs>
        <w:spacing w:after="50" w:line="180" w:lineRule="exact"/>
        <w:ind w:left="357" w:hanging="357"/>
        <w:jc w:val="both"/>
        <w:rPr>
          <w:rFonts w:ascii="Times New Roman" w:eastAsia="Times New Roman" w:hAnsi="Times New Roman" w:cs="Times New Roman"/>
          <w:sz w:val="16"/>
          <w:szCs w:val="16"/>
          <w:lang w:val="en-US"/>
        </w:rPr>
      </w:pPr>
      <w:bookmarkStart w:id="1" w:name="_Ref423799642"/>
      <w:bookmarkStart w:id="2" w:name="_Ref420762675"/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“Enhanced Interior Gateway Routing Protocol” – </w:t>
      </w:r>
      <w:r w:rsidR="00A569AC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Electronic resource</w:t>
      </w:r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 – </w:t>
      </w:r>
      <w:r w:rsidR="00A569AC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Cisco White Paper</w:t>
      </w:r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, </w:t>
      </w:r>
      <w:r w:rsidR="00A569AC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January 0</w:t>
      </w:r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5</w:t>
      </w:r>
      <w:r w:rsidR="00A569AC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, </w:t>
      </w:r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2013. – </w:t>
      </w:r>
      <w:r w:rsidR="00A569AC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Access mode</w:t>
      </w:r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 – http://www.cisco.com/c/en/us/support/docs/ip/enhanced-interior-gateway-routing-protocol-eigrp/16406-eigrp-toc.html</w:t>
      </w:r>
      <w:bookmarkEnd w:id="1"/>
    </w:p>
    <w:p w:rsidR="00E8209C" w:rsidRPr="00E215BE" w:rsidRDefault="00E8209C" w:rsidP="00E8209C">
      <w:pPr>
        <w:pStyle w:val="ab"/>
        <w:numPr>
          <w:ilvl w:val="0"/>
          <w:numId w:val="16"/>
        </w:numPr>
        <w:spacing w:after="50" w:line="180" w:lineRule="exact"/>
        <w:ind w:left="357" w:hanging="357"/>
        <w:jc w:val="both"/>
        <w:rPr>
          <w:rFonts w:ascii="Times New Roman" w:eastAsia="Times New Roman" w:hAnsi="Times New Roman" w:cs="Times New Roman"/>
          <w:sz w:val="16"/>
          <w:szCs w:val="16"/>
          <w:lang w:val="en-US"/>
        </w:rPr>
      </w:pPr>
      <w:bookmarkStart w:id="3" w:name="_Ref421024631"/>
      <w:bookmarkEnd w:id="2"/>
      <w:r w:rsidRPr="00E215BE"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  <w:t xml:space="preserve">Mell, P., Kent, K. A., &amp; </w:t>
      </w:r>
      <w:proofErr w:type="spellStart"/>
      <w:r w:rsidRPr="00E215BE"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  <w:t>Romanosky</w:t>
      </w:r>
      <w:proofErr w:type="spellEnd"/>
      <w:r w:rsidRPr="00E215BE">
        <w:rPr>
          <w:rFonts w:ascii="Times New Roman" w:hAnsi="Times New Roman" w:cs="Times New Roman"/>
          <w:sz w:val="16"/>
          <w:szCs w:val="16"/>
          <w:shd w:val="clear" w:color="auto" w:fill="FFFFFF"/>
          <w:lang w:val="en-US"/>
        </w:rPr>
        <w:t xml:space="preserve">, S. (2007). The common vulnerability scoring system (CVSS) and its applicability to federal agency systems. US Department of Commerce, National Institute of Standards and Technology. </w:t>
      </w:r>
    </w:p>
    <w:p w:rsidR="00070440" w:rsidRPr="00E215BE" w:rsidRDefault="000A0D5A" w:rsidP="00E8209C">
      <w:pPr>
        <w:pStyle w:val="ab"/>
        <w:numPr>
          <w:ilvl w:val="0"/>
          <w:numId w:val="16"/>
        </w:numPr>
        <w:spacing w:after="50" w:line="180" w:lineRule="exact"/>
        <w:ind w:left="357" w:hanging="357"/>
        <w:jc w:val="both"/>
        <w:rPr>
          <w:rFonts w:ascii="Times New Roman" w:eastAsia="Times New Roman" w:hAnsi="Times New Roman" w:cs="Times New Roman"/>
          <w:sz w:val="16"/>
          <w:szCs w:val="16"/>
          <w:lang w:val="en-US"/>
        </w:rPr>
      </w:pPr>
      <w:proofErr w:type="spellStart"/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Dodonov</w:t>
      </w:r>
      <w:proofErr w:type="spellEnd"/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 A.H., </w:t>
      </w:r>
      <w:proofErr w:type="spellStart"/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Lande</w:t>
      </w:r>
      <w:proofErr w:type="spellEnd"/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 D.V.</w:t>
      </w:r>
      <w:r w:rsidR="00F31A97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 </w:t>
      </w:r>
      <w:proofErr w:type="spellStart"/>
      <w:r w:rsidR="00F31A97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Zhivuchest</w:t>
      </w:r>
      <w:proofErr w:type="spellEnd"/>
      <w:r w:rsidR="00F31A97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 </w:t>
      </w:r>
      <w:proofErr w:type="spellStart"/>
      <w:r w:rsidR="00F31A97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informatsionnikh</w:t>
      </w:r>
      <w:proofErr w:type="spellEnd"/>
      <w:r w:rsidR="00F31A97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 system [Survivability of information systems]</w:t>
      </w:r>
      <w:r w:rsidR="00070440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. — </w:t>
      </w:r>
      <w:r w:rsidR="00F31A97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K.: </w:t>
      </w:r>
      <w:proofErr w:type="spellStart"/>
      <w:r w:rsidR="00F31A97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Nauk.dumka</w:t>
      </w:r>
      <w:proofErr w:type="spellEnd"/>
      <w:r w:rsidR="00070440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, 2011. </w:t>
      </w:r>
      <w:r w:rsidR="00E8209C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-</w:t>
      </w:r>
      <w:r w:rsidR="00070440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 256 </w:t>
      </w:r>
      <w:r w:rsidR="00F31A97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p</w:t>
      </w:r>
      <w:r w:rsidR="00070440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.</w:t>
      </w:r>
      <w:bookmarkEnd w:id="3"/>
    </w:p>
    <w:p w:rsidR="00607BC5" w:rsidRPr="00E215BE" w:rsidRDefault="00070440" w:rsidP="00607BC5">
      <w:pPr>
        <w:pStyle w:val="ab"/>
        <w:numPr>
          <w:ilvl w:val="0"/>
          <w:numId w:val="16"/>
        </w:numPr>
        <w:tabs>
          <w:tab w:val="left" w:pos="426"/>
        </w:tabs>
        <w:spacing w:after="50" w:line="180" w:lineRule="exact"/>
        <w:ind w:left="357" w:hanging="357"/>
        <w:jc w:val="both"/>
        <w:rPr>
          <w:rFonts w:ascii="Times New Roman" w:eastAsia="Times New Roman" w:hAnsi="Times New Roman" w:cs="Times New Roman"/>
          <w:sz w:val="16"/>
          <w:szCs w:val="16"/>
          <w:lang w:val="en-US"/>
        </w:rPr>
      </w:pPr>
      <w:bookmarkStart w:id="4" w:name="_Ref421713333"/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“How Does Unequal Cost Path Load Balancing (Variance) Work in IGRP and EIGRP?” – </w:t>
      </w:r>
      <w:r w:rsidR="00A569AC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Electronic resource</w:t>
      </w:r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 – </w:t>
      </w:r>
      <w:r w:rsidR="00A569AC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Cisco White Paper,</w:t>
      </w:r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 </w:t>
      </w:r>
      <w:r w:rsidR="00A569AC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July </w:t>
      </w:r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03</w:t>
      </w:r>
      <w:r w:rsidR="00A569AC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,</w:t>
      </w:r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 2009. – </w:t>
      </w:r>
      <w:r w:rsidR="00A569AC"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 xml:space="preserve">Access mode </w:t>
      </w:r>
      <w:r w:rsidRPr="00E215BE">
        <w:rPr>
          <w:rFonts w:ascii="Times New Roman" w:eastAsia="Times New Roman" w:hAnsi="Times New Roman" w:cs="Times New Roman"/>
          <w:sz w:val="16"/>
          <w:szCs w:val="16"/>
          <w:lang w:val="en-US"/>
        </w:rPr>
        <w:t>– http://www.cisco.com/c/en/us/support/docs/ip/enhanced-interior-gateway-routing-protocol-eigrp/13677-19.html</w:t>
      </w:r>
      <w:bookmarkEnd w:id="4"/>
    </w:p>
    <w:p w:rsidR="00E8209C" w:rsidRPr="00E215BE" w:rsidRDefault="001C6806" w:rsidP="00E8209C">
      <w:pPr>
        <w:pStyle w:val="ab"/>
        <w:numPr>
          <w:ilvl w:val="0"/>
          <w:numId w:val="16"/>
        </w:numPr>
        <w:tabs>
          <w:tab w:val="left" w:pos="426"/>
        </w:tabs>
        <w:spacing w:after="50" w:line="180" w:lineRule="exact"/>
        <w:ind w:left="357" w:hanging="357"/>
        <w:jc w:val="both"/>
        <w:rPr>
          <w:rFonts w:ascii="Times New Roman" w:eastAsia="Times New Roman" w:hAnsi="Times New Roman" w:cs="Times New Roman"/>
          <w:sz w:val="16"/>
          <w:szCs w:val="16"/>
          <w:lang w:val="en-US"/>
        </w:rPr>
      </w:pPr>
      <w:proofErr w:type="spellStart"/>
      <w:r w:rsidRPr="00E215BE">
        <w:rPr>
          <w:rFonts w:ascii="Times New Roman" w:eastAsia="MS Mincho" w:hAnsi="Times New Roman" w:cs="Times New Roman"/>
          <w:sz w:val="16"/>
          <w:szCs w:val="16"/>
          <w:lang w:val="en-US"/>
        </w:rPr>
        <w:t>Snigurov</w:t>
      </w:r>
      <w:proofErr w:type="spellEnd"/>
      <w:r w:rsidRPr="00E215BE">
        <w:rPr>
          <w:rFonts w:ascii="Times New Roman" w:eastAsia="MS Mincho" w:hAnsi="Times New Roman" w:cs="Times New Roman"/>
          <w:sz w:val="16"/>
          <w:szCs w:val="16"/>
          <w:lang w:val="en-US"/>
        </w:rPr>
        <w:t xml:space="preserve"> A.,</w:t>
      </w:r>
      <w:r w:rsidR="006E28F2" w:rsidRPr="00E215BE">
        <w:rPr>
          <w:rFonts w:ascii="Times New Roman" w:eastAsia="MS Mincho" w:hAnsi="Times New Roman" w:cs="Times New Roman"/>
          <w:sz w:val="16"/>
          <w:szCs w:val="16"/>
          <w:lang w:val="en-US"/>
        </w:rPr>
        <w:t xml:space="preserve"> </w:t>
      </w:r>
      <w:proofErr w:type="spellStart"/>
      <w:r w:rsidR="006E28F2" w:rsidRPr="00E215BE">
        <w:rPr>
          <w:rFonts w:ascii="Times New Roman" w:eastAsia="MS Mincho" w:hAnsi="Times New Roman" w:cs="Times New Roman"/>
          <w:sz w:val="16"/>
          <w:szCs w:val="16"/>
          <w:lang w:val="en-US"/>
        </w:rPr>
        <w:t>Chakryan</w:t>
      </w:r>
      <w:proofErr w:type="spellEnd"/>
      <w:r w:rsidR="00E8209C" w:rsidRPr="00E215BE">
        <w:rPr>
          <w:rFonts w:ascii="Times New Roman" w:eastAsia="MS Mincho" w:hAnsi="Times New Roman" w:cs="Times New Roman"/>
          <w:sz w:val="16"/>
          <w:szCs w:val="16"/>
          <w:lang w:val="en-US"/>
        </w:rPr>
        <w:t xml:space="preserve"> V. (2013, February). Approach of routing metrics formation based on information security risk. In 2013 12th International Conference on the Experience of Designing and Application of CAD Systems in Microelectronics (CADSM).</w:t>
      </w:r>
    </w:p>
    <w:p w:rsidR="00E8209C" w:rsidRDefault="001C6806" w:rsidP="006E28F2">
      <w:pPr>
        <w:pStyle w:val="ab"/>
        <w:numPr>
          <w:ilvl w:val="0"/>
          <w:numId w:val="16"/>
        </w:numPr>
        <w:tabs>
          <w:tab w:val="left" w:pos="426"/>
        </w:tabs>
        <w:spacing w:after="50" w:line="180" w:lineRule="exact"/>
        <w:ind w:left="357" w:hanging="357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proofErr w:type="spellStart"/>
      <w:r w:rsidRPr="00E215BE">
        <w:rPr>
          <w:rFonts w:ascii="Times New Roman" w:eastAsia="MS Mincho" w:hAnsi="Times New Roman" w:cs="Times New Roman"/>
          <w:sz w:val="16"/>
          <w:szCs w:val="16"/>
          <w:lang w:val="en-US"/>
        </w:rPr>
        <w:t>Snigurov</w:t>
      </w:r>
      <w:proofErr w:type="spellEnd"/>
      <w:r w:rsidRPr="00E215BE">
        <w:rPr>
          <w:rFonts w:ascii="Times New Roman" w:eastAsia="MS Mincho" w:hAnsi="Times New Roman" w:cs="Times New Roman"/>
          <w:sz w:val="16"/>
          <w:szCs w:val="16"/>
          <w:lang w:val="en-US"/>
        </w:rPr>
        <w:t xml:space="preserve"> A.,</w:t>
      </w:r>
      <w:r w:rsidR="006E28F2" w:rsidRPr="00E215BE">
        <w:rPr>
          <w:rFonts w:ascii="Times New Roman" w:eastAsia="MS Mincho" w:hAnsi="Times New Roman" w:cs="Times New Roman"/>
          <w:sz w:val="16"/>
          <w:szCs w:val="16"/>
          <w:lang w:val="en-US"/>
        </w:rPr>
        <w:t xml:space="preserve"> </w:t>
      </w:r>
      <w:proofErr w:type="spellStart"/>
      <w:r w:rsidR="006E28F2" w:rsidRPr="00E215BE">
        <w:rPr>
          <w:rFonts w:ascii="Times New Roman" w:eastAsia="MS Mincho" w:hAnsi="Times New Roman" w:cs="Times New Roman"/>
          <w:sz w:val="16"/>
          <w:szCs w:val="16"/>
          <w:lang w:val="en-US"/>
        </w:rPr>
        <w:t>Chakryan</w:t>
      </w:r>
      <w:proofErr w:type="spellEnd"/>
      <w:r w:rsidR="006E28F2" w:rsidRPr="00E215BE">
        <w:rPr>
          <w:rFonts w:ascii="Times New Roman" w:eastAsia="MS Mincho" w:hAnsi="Times New Roman" w:cs="Times New Roman"/>
          <w:sz w:val="16"/>
          <w:szCs w:val="16"/>
          <w:lang w:val="en-US"/>
        </w:rPr>
        <w:t xml:space="preserve"> V.</w:t>
      </w:r>
      <w:r w:rsidR="00E8209C" w:rsidRPr="00E215BE">
        <w:rPr>
          <w:rFonts w:ascii="Times New Roman" w:hAnsi="Times New Roman" w:cs="Times New Roman"/>
          <w:sz w:val="16"/>
          <w:szCs w:val="16"/>
          <w:lang w:val="en-US"/>
        </w:rPr>
        <w:t xml:space="preserve"> (2014). </w:t>
      </w:r>
      <w:r w:rsidR="006E28F2" w:rsidRPr="00E215BE">
        <w:rPr>
          <w:rFonts w:ascii="Times New Roman" w:hAnsi="Times New Roman" w:cs="Times New Roman"/>
          <w:sz w:val="16"/>
          <w:szCs w:val="16"/>
          <w:lang w:val="en-US"/>
        </w:rPr>
        <w:t>Approach of calculation of network devices security rating</w:t>
      </w:r>
      <w:r w:rsidR="00E8209C" w:rsidRPr="00E215BE">
        <w:rPr>
          <w:rFonts w:ascii="Times New Roman" w:hAnsi="Times New Roman" w:cs="Times New Roman"/>
          <w:sz w:val="16"/>
          <w:szCs w:val="16"/>
          <w:lang w:val="en-US"/>
        </w:rPr>
        <w:t>.</w:t>
      </w:r>
      <w:r w:rsidR="006E28F2" w:rsidRPr="00E215BE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="00E8209C" w:rsidRPr="00E215BE"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="006E28F2" w:rsidRPr="00E215BE">
        <w:rPr>
          <w:rFonts w:ascii="Times New Roman" w:hAnsi="Times New Roman" w:cs="Times New Roman"/>
          <w:sz w:val="16"/>
          <w:szCs w:val="16"/>
          <w:lang w:val="en-US"/>
        </w:rPr>
        <w:t>Information processing systems Publ.</w:t>
      </w:r>
      <w:r w:rsidRPr="00E215BE">
        <w:rPr>
          <w:rFonts w:ascii="Times New Roman" w:hAnsi="Times New Roman" w:cs="Times New Roman"/>
          <w:sz w:val="16"/>
          <w:szCs w:val="16"/>
          <w:lang w:val="en-US"/>
        </w:rPr>
        <w:t>,</w:t>
      </w:r>
      <w:r w:rsidR="00E8209C" w:rsidRPr="00E215BE">
        <w:rPr>
          <w:rFonts w:ascii="Times New Roman" w:hAnsi="Times New Roman" w:cs="Times New Roman"/>
          <w:sz w:val="16"/>
          <w:szCs w:val="16"/>
          <w:lang w:val="en-US"/>
        </w:rPr>
        <w:t xml:space="preserve"> 1</w:t>
      </w:r>
      <w:r w:rsidRPr="00E215BE">
        <w:rPr>
          <w:rFonts w:ascii="Times New Roman" w:hAnsi="Times New Roman" w:cs="Times New Roman"/>
          <w:sz w:val="16"/>
          <w:szCs w:val="16"/>
          <w:lang w:val="en-US"/>
        </w:rPr>
        <w:t>,</w:t>
      </w:r>
      <w:r w:rsidR="00E8209C" w:rsidRPr="00E215BE">
        <w:rPr>
          <w:rFonts w:ascii="Times New Roman" w:hAnsi="Times New Roman" w:cs="Times New Roman"/>
          <w:sz w:val="16"/>
          <w:szCs w:val="16"/>
          <w:lang w:val="en-US"/>
        </w:rPr>
        <w:t xml:space="preserve"> 150-155.</w:t>
      </w:r>
    </w:p>
    <w:p w:rsidR="00D66502" w:rsidRPr="00E215BE" w:rsidRDefault="00D66502" w:rsidP="00D66502">
      <w:pPr>
        <w:pStyle w:val="ab"/>
        <w:numPr>
          <w:ilvl w:val="0"/>
          <w:numId w:val="16"/>
        </w:numPr>
        <w:tabs>
          <w:tab w:val="left" w:pos="426"/>
        </w:tabs>
        <w:spacing w:after="50" w:line="180" w:lineRule="exact"/>
        <w:ind w:left="357" w:hanging="357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D66502">
        <w:rPr>
          <w:rFonts w:ascii="Times New Roman" w:hAnsi="Times New Roman" w:cs="Times New Roman"/>
          <w:sz w:val="16"/>
          <w:szCs w:val="16"/>
          <w:lang w:val="en-US"/>
        </w:rPr>
        <w:t>D. Savage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, </w:t>
      </w:r>
      <w:r w:rsidRPr="00D66502">
        <w:rPr>
          <w:rFonts w:ascii="Times New Roman" w:hAnsi="Times New Roman" w:cs="Times New Roman"/>
          <w:sz w:val="16"/>
          <w:szCs w:val="16"/>
          <w:lang w:val="en-US"/>
        </w:rPr>
        <w:t>J. Ng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, </w:t>
      </w:r>
      <w:r w:rsidRPr="00D66502">
        <w:rPr>
          <w:rFonts w:ascii="Times New Roman" w:hAnsi="Times New Roman" w:cs="Times New Roman"/>
          <w:sz w:val="16"/>
          <w:szCs w:val="16"/>
          <w:lang w:val="en-US"/>
        </w:rPr>
        <w:t>S. Moore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, et al. </w:t>
      </w:r>
      <w:r w:rsidRPr="00D66502">
        <w:rPr>
          <w:rFonts w:ascii="Times New Roman" w:hAnsi="Times New Roman" w:cs="Times New Roman"/>
          <w:sz w:val="16"/>
          <w:szCs w:val="16"/>
          <w:lang w:val="en-US"/>
        </w:rPr>
        <w:t>Enhanced Interior Gateway Routing Protocol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 </w:t>
      </w:r>
      <w:r w:rsidRPr="00D66502">
        <w:rPr>
          <w:rFonts w:ascii="Times New Roman" w:hAnsi="Times New Roman" w:cs="Times New Roman"/>
          <w:sz w:val="16"/>
          <w:szCs w:val="16"/>
          <w:lang w:val="en-US"/>
        </w:rPr>
        <w:t>draft-savage-eigrp-04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. RFC </w:t>
      </w:r>
      <w:r w:rsidRPr="00D66502">
        <w:rPr>
          <w:rFonts w:ascii="Times New Roman" w:hAnsi="Times New Roman" w:cs="Times New Roman"/>
          <w:sz w:val="16"/>
          <w:szCs w:val="16"/>
          <w:lang w:val="en-US"/>
        </w:rPr>
        <w:t>Internet-Draft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, </w:t>
      </w:r>
      <w:r w:rsidRPr="00D66502">
        <w:rPr>
          <w:rFonts w:ascii="Times New Roman" w:hAnsi="Times New Roman" w:cs="Times New Roman"/>
          <w:sz w:val="16"/>
          <w:szCs w:val="16"/>
          <w:lang w:val="en-US"/>
        </w:rPr>
        <w:t>August, 2015</w:t>
      </w:r>
      <w:r>
        <w:rPr>
          <w:rFonts w:ascii="Times New Roman" w:hAnsi="Times New Roman" w:cs="Times New Roman"/>
          <w:sz w:val="16"/>
          <w:szCs w:val="16"/>
          <w:lang w:val="en-US"/>
        </w:rPr>
        <w:t xml:space="preserve">. </w:t>
      </w:r>
    </w:p>
    <w:p w:rsidR="00E8209C" w:rsidRDefault="00E8209C" w:rsidP="00E8209C">
      <w:pPr>
        <w:tabs>
          <w:tab w:val="left" w:pos="426"/>
        </w:tabs>
        <w:spacing w:after="50" w:line="180" w:lineRule="exact"/>
        <w:jc w:val="both"/>
        <w:rPr>
          <w:sz w:val="16"/>
          <w:szCs w:val="16"/>
        </w:rPr>
      </w:pPr>
    </w:p>
    <w:p w:rsidR="006E28F2" w:rsidRPr="006E28F2" w:rsidRDefault="006E28F2" w:rsidP="00E8209C">
      <w:pPr>
        <w:tabs>
          <w:tab w:val="left" w:pos="426"/>
        </w:tabs>
        <w:spacing w:after="50" w:line="180" w:lineRule="exact"/>
        <w:jc w:val="both"/>
        <w:rPr>
          <w:sz w:val="16"/>
          <w:szCs w:val="16"/>
        </w:rPr>
        <w:sectPr w:rsidR="006E28F2" w:rsidRPr="006E28F2" w:rsidSect="007A3A6D">
          <w:type w:val="continuous"/>
          <w:pgSz w:w="11909" w:h="16834" w:code="9"/>
          <w:pgMar w:top="1134" w:right="851" w:bottom="1418" w:left="964" w:header="720" w:footer="720" w:gutter="284"/>
          <w:cols w:num="2" w:space="360"/>
          <w:docGrid w:linePitch="360"/>
        </w:sectPr>
      </w:pPr>
    </w:p>
    <w:p w:rsidR="008A55B5" w:rsidRPr="009953FD" w:rsidRDefault="008A55B5" w:rsidP="00276735">
      <w:pPr>
        <w:jc w:val="both"/>
      </w:pPr>
    </w:p>
    <w:sectPr w:rsidR="008A55B5" w:rsidRPr="009953FD" w:rsidSect="007A3A6D">
      <w:type w:val="continuous"/>
      <w:pgSz w:w="11909" w:h="16834" w:code="9"/>
      <w:pgMar w:top="1134" w:right="851" w:bottom="1418" w:left="964" w:header="720" w:footer="720" w:gutter="284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3520" w:rsidRDefault="00093520" w:rsidP="007A3A6D">
      <w:r>
        <w:separator/>
      </w:r>
    </w:p>
  </w:endnote>
  <w:endnote w:type="continuationSeparator" w:id="0">
    <w:p w:rsidR="00093520" w:rsidRDefault="00093520" w:rsidP="007A3A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0E6" w:rsidRPr="007A3A6D" w:rsidRDefault="008020E6" w:rsidP="007A3A6D">
    <w:pPr>
      <w:rPr>
        <w:sz w:val="16"/>
      </w:rPr>
    </w:pPr>
  </w:p>
  <w:tbl>
    <w:tblPr>
      <w:tblW w:w="0" w:type="auto"/>
      <w:tblLayout w:type="fixed"/>
      <w:tblLook w:val="04A0"/>
    </w:tblPr>
    <w:tblGrid>
      <w:gridCol w:w="3794"/>
      <w:gridCol w:w="3116"/>
      <w:gridCol w:w="3116"/>
    </w:tblGrid>
    <w:tr w:rsidR="008020E6" w:rsidRPr="007A3A6D">
      <w:trPr>
        <w:cantSplit/>
        <w:trHeight w:hRule="exact" w:val="624"/>
      </w:trPr>
      <w:tc>
        <w:tcPr>
          <w:tcW w:w="3794" w:type="dxa"/>
          <w:tcBorders>
            <w:top w:val="thinThickSmallGap" w:sz="24" w:space="0" w:color="auto"/>
          </w:tcBorders>
          <w:shd w:val="clear" w:color="auto" w:fill="auto"/>
          <w:vAlign w:val="center"/>
        </w:tcPr>
        <w:p w:rsidR="008020E6" w:rsidRPr="007A3A6D" w:rsidRDefault="008020E6" w:rsidP="00CD0BB4">
          <w:pPr>
            <w:tabs>
              <w:tab w:val="center" w:pos="4677"/>
              <w:tab w:val="right" w:pos="9355"/>
            </w:tabs>
            <w:jc w:val="left"/>
            <w:rPr>
              <w:rFonts w:ascii="Arial Black" w:hAnsi="Arial Black"/>
              <w:b/>
              <w:color w:val="0070C0"/>
              <w:sz w:val="24"/>
            </w:rPr>
          </w:pPr>
          <w:r>
            <w:rPr>
              <w:noProof/>
              <w:lang w:val="ru-RU" w:eastAsia="ru-RU"/>
            </w:rPr>
            <w:drawing>
              <wp:inline distT="0" distB="0" distL="0" distR="0">
                <wp:extent cx="2343150" cy="219075"/>
                <wp:effectExtent l="19050" t="0" r="0" b="0"/>
                <wp:docPr id="47" name="Рисунок 47" descr="picst_logo B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7" descr="picst_logo B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-20000" contrast="80000"/>
                          <a:grayscl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3150" cy="2190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6" w:type="dxa"/>
          <w:tcBorders>
            <w:top w:val="thinThickSmallGap" w:sz="24" w:space="0" w:color="auto"/>
          </w:tcBorders>
          <w:shd w:val="clear" w:color="auto" w:fill="auto"/>
          <w:vAlign w:val="center"/>
        </w:tcPr>
        <w:p w:rsidR="008020E6" w:rsidRPr="003169AE" w:rsidRDefault="008020E6" w:rsidP="003169AE">
          <w:pPr>
            <w:tabs>
              <w:tab w:val="center" w:pos="4677"/>
              <w:tab w:val="right" w:pos="9355"/>
            </w:tabs>
          </w:pPr>
          <w:r w:rsidRPr="003169AE">
            <w:rPr>
              <w:b/>
              <w:i/>
              <w:sz w:val="24"/>
            </w:rPr>
            <w:t>October 1</w:t>
          </w:r>
          <w:r>
            <w:rPr>
              <w:b/>
              <w:i/>
              <w:sz w:val="24"/>
            </w:rPr>
            <w:t>3</w:t>
          </w:r>
          <w:r w:rsidRPr="003169AE">
            <w:rPr>
              <w:b/>
              <w:i/>
              <w:sz w:val="24"/>
            </w:rPr>
            <w:t>-1</w:t>
          </w:r>
          <w:r>
            <w:rPr>
              <w:b/>
              <w:i/>
              <w:sz w:val="24"/>
            </w:rPr>
            <w:t>5</w:t>
          </w:r>
          <w:r w:rsidRPr="003169AE">
            <w:rPr>
              <w:b/>
              <w:i/>
              <w:sz w:val="24"/>
            </w:rPr>
            <w:t>, 201</w:t>
          </w:r>
          <w:r>
            <w:rPr>
              <w:b/>
              <w:i/>
              <w:sz w:val="24"/>
            </w:rPr>
            <w:t>5</w:t>
          </w:r>
        </w:p>
      </w:tc>
      <w:tc>
        <w:tcPr>
          <w:tcW w:w="3116" w:type="dxa"/>
          <w:tcBorders>
            <w:top w:val="thinThickSmallGap" w:sz="24" w:space="0" w:color="auto"/>
          </w:tcBorders>
          <w:shd w:val="clear" w:color="auto" w:fill="auto"/>
          <w:vAlign w:val="center"/>
        </w:tcPr>
        <w:p w:rsidR="008020E6" w:rsidRPr="003169AE" w:rsidRDefault="008020E6" w:rsidP="007A3A6D">
          <w:pPr>
            <w:tabs>
              <w:tab w:val="center" w:pos="4677"/>
              <w:tab w:val="right" w:pos="9355"/>
            </w:tabs>
            <w:jc w:val="right"/>
          </w:pPr>
          <w:proofErr w:type="spellStart"/>
          <w:smartTag w:uri="urn:schemas-microsoft-com:office:smarttags" w:element="place">
            <w:smartTag w:uri="urn:schemas-microsoft-com:office:smarttags" w:element="City">
              <w:r w:rsidRPr="003169AE">
                <w:rPr>
                  <w:rFonts w:ascii="Arial Black" w:hAnsi="Arial Black" w:cs="Cambria"/>
                  <w:b/>
                  <w:sz w:val="24"/>
                </w:rPr>
                <w:t>Kharkiv</w:t>
              </w:r>
            </w:smartTag>
            <w:proofErr w:type="spellEnd"/>
            <w:r w:rsidRPr="003169AE">
              <w:rPr>
                <w:rFonts w:ascii="Arial Black" w:hAnsi="Arial Black" w:cs="Cambria"/>
                <w:b/>
                <w:sz w:val="24"/>
              </w:rPr>
              <w:t xml:space="preserve">, </w:t>
            </w:r>
            <w:smartTag w:uri="urn:schemas-microsoft-com:office:smarttags" w:element="country-region">
              <w:r w:rsidRPr="003169AE">
                <w:rPr>
                  <w:rFonts w:ascii="Arial Black" w:hAnsi="Arial Black" w:cs="Cambria"/>
                  <w:b/>
                  <w:sz w:val="24"/>
                </w:rPr>
                <w:t>Ukraine</w:t>
              </w:r>
            </w:smartTag>
          </w:smartTag>
        </w:p>
      </w:tc>
    </w:tr>
  </w:tbl>
  <w:p w:rsidR="008020E6" w:rsidRPr="007A3A6D" w:rsidRDefault="008020E6" w:rsidP="007A3A6D">
    <w:pPr>
      <w:tabs>
        <w:tab w:val="center" w:pos="4677"/>
        <w:tab w:val="right" w:pos="9355"/>
      </w:tabs>
      <w:rPr>
        <w:sz w:val="4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0E6" w:rsidRPr="00CD0BB4" w:rsidRDefault="008020E6" w:rsidP="007A3A6D">
    <w:pPr>
      <w:rPr>
        <w:sz w:val="16"/>
      </w:rPr>
    </w:pPr>
  </w:p>
  <w:tbl>
    <w:tblPr>
      <w:tblW w:w="0" w:type="auto"/>
      <w:tblLook w:val="04A0"/>
    </w:tblPr>
    <w:tblGrid>
      <w:gridCol w:w="6030"/>
      <w:gridCol w:w="3996"/>
    </w:tblGrid>
    <w:tr w:rsidR="008020E6" w:rsidRPr="007A3A6D">
      <w:trPr>
        <w:trHeight w:hRule="exact" w:val="624"/>
      </w:trPr>
      <w:tc>
        <w:tcPr>
          <w:tcW w:w="6070" w:type="dxa"/>
          <w:tcBorders>
            <w:top w:val="thinThickSmallGap" w:sz="24" w:space="0" w:color="auto"/>
          </w:tcBorders>
          <w:shd w:val="clear" w:color="auto" w:fill="auto"/>
          <w:vAlign w:val="center"/>
        </w:tcPr>
        <w:p w:rsidR="008020E6" w:rsidRPr="00CD0BB4" w:rsidRDefault="008020E6" w:rsidP="00CD0BB4">
          <w:pPr>
            <w:spacing w:line="228" w:lineRule="auto"/>
            <w:rPr>
              <w:b/>
              <w:i/>
              <w:color w:val="0070C0"/>
              <w:sz w:val="24"/>
            </w:rPr>
          </w:pPr>
          <w:r w:rsidRPr="00CD0BB4">
            <w:rPr>
              <w:sz w:val="18"/>
              <w:szCs w:val="28"/>
              <w:lang w:eastAsia="ru-RU"/>
            </w:rPr>
            <w:t xml:space="preserve">2015 Second International Scientific-Practical Conference </w:t>
          </w:r>
          <w:r w:rsidRPr="00CD0BB4">
            <w:rPr>
              <w:sz w:val="18"/>
              <w:szCs w:val="28"/>
              <w:lang w:eastAsia="ru-RU"/>
            </w:rPr>
            <w:br/>
          </w:r>
          <w:r w:rsidRPr="00CD0BB4">
            <w:rPr>
              <w:b/>
              <w:sz w:val="22"/>
              <w:szCs w:val="28"/>
              <w:lang w:eastAsia="ru-RU"/>
            </w:rPr>
            <w:t xml:space="preserve">Problems of </w:t>
          </w:r>
          <w:proofErr w:type="spellStart"/>
          <w:r w:rsidRPr="00CD0BB4">
            <w:rPr>
              <w:b/>
              <w:sz w:val="22"/>
              <w:szCs w:val="28"/>
              <w:lang w:eastAsia="ru-RU"/>
            </w:rPr>
            <w:t>Infocommunications</w:t>
          </w:r>
          <w:proofErr w:type="spellEnd"/>
          <w:r w:rsidRPr="00CD0BB4">
            <w:rPr>
              <w:b/>
              <w:sz w:val="22"/>
              <w:szCs w:val="28"/>
              <w:lang w:eastAsia="ru-RU"/>
            </w:rPr>
            <w:t>. Science and Technology</w:t>
          </w:r>
        </w:p>
      </w:tc>
      <w:tc>
        <w:tcPr>
          <w:tcW w:w="3956" w:type="dxa"/>
          <w:tcBorders>
            <w:top w:val="thinThickSmallGap" w:sz="24" w:space="0" w:color="auto"/>
          </w:tcBorders>
          <w:shd w:val="clear" w:color="auto" w:fill="auto"/>
          <w:vAlign w:val="center"/>
        </w:tcPr>
        <w:p w:rsidR="008020E6" w:rsidRPr="007A3A6D" w:rsidRDefault="008020E6" w:rsidP="00CD0BB4">
          <w:pPr>
            <w:tabs>
              <w:tab w:val="center" w:pos="4677"/>
              <w:tab w:val="right" w:pos="9355"/>
            </w:tabs>
            <w:jc w:val="right"/>
          </w:pPr>
          <w:r>
            <w:rPr>
              <w:noProof/>
              <w:lang w:val="ru-RU" w:eastAsia="ru-RU"/>
            </w:rPr>
            <w:drawing>
              <wp:inline distT="0" distB="0" distL="0" distR="0">
                <wp:extent cx="2371725" cy="180975"/>
                <wp:effectExtent l="19050" t="0" r="9525" b="0"/>
                <wp:docPr id="48" name="Рисунок 48" descr="picst_logo B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8" descr="picst_logo B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-20000" contrast="80000"/>
                          <a:grayscl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71725" cy="1809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8020E6" w:rsidRPr="007A3A6D" w:rsidRDefault="008020E6" w:rsidP="007A3A6D">
    <w:pPr>
      <w:tabs>
        <w:tab w:val="center" w:pos="4677"/>
        <w:tab w:val="right" w:pos="9355"/>
      </w:tabs>
      <w:rPr>
        <w:sz w:val="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3520" w:rsidRDefault="00093520" w:rsidP="007A3A6D">
      <w:r>
        <w:separator/>
      </w:r>
    </w:p>
  </w:footnote>
  <w:footnote w:type="continuationSeparator" w:id="0">
    <w:p w:rsidR="00093520" w:rsidRDefault="00093520" w:rsidP="007A3A6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D1FE5"/>
    <w:multiLevelType w:val="hybridMultilevel"/>
    <w:tmpl w:val="9DBCB5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DE6302"/>
    <w:multiLevelType w:val="hybridMultilevel"/>
    <w:tmpl w:val="189C73E6"/>
    <w:lvl w:ilvl="0" w:tplc="D9D6626C">
      <w:start w:val="1"/>
      <w:numFmt w:val="decimal"/>
      <w:lvlText w:val="[%1]"/>
      <w:lvlJc w:val="left"/>
      <w:pPr>
        <w:ind w:left="720" w:hanging="360"/>
      </w:pPr>
      <w:rPr>
        <w:rFonts w:ascii="Times New Roman" w:hAnsi="Times New Roman" w:cs="Times New Roman" w:hint="default"/>
        <w:color w:val="auto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594DA4"/>
    <w:multiLevelType w:val="hybridMultilevel"/>
    <w:tmpl w:val="9E406FC4"/>
    <w:lvl w:ilvl="0" w:tplc="226CCD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3">
      <w:start w:val="1"/>
      <w:numFmt w:val="upperRoman"/>
      <w:lvlText w:val="%2."/>
      <w:lvlJc w:val="right"/>
      <w:pPr>
        <w:ind w:left="108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0AF0333"/>
    <w:multiLevelType w:val="hybridMultilevel"/>
    <w:tmpl w:val="CB0E7F4E"/>
    <w:lvl w:ilvl="0" w:tplc="E09099E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i w:val="0"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6FE1FCF"/>
    <w:multiLevelType w:val="hybridMultilevel"/>
    <w:tmpl w:val="33826962"/>
    <w:lvl w:ilvl="0" w:tplc="A2947960">
      <w:start w:val="1"/>
      <w:numFmt w:val="decimal"/>
      <w:pStyle w:val="footnote"/>
      <w:lvlText w:val="%1 "/>
      <w:lvlJc w:val="left"/>
      <w:pPr>
        <w:tabs>
          <w:tab w:val="num" w:pos="648"/>
        </w:tabs>
        <w:ind w:firstLine="28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z w:val="16"/>
        <w:szCs w:val="16"/>
        <w:vertAlign w:val="superscrip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7660336"/>
    <w:multiLevelType w:val="hybridMultilevel"/>
    <w:tmpl w:val="78D27160"/>
    <w:lvl w:ilvl="0" w:tplc="FEF4713C">
      <w:start w:val="1"/>
      <w:numFmt w:val="bullet"/>
      <w:pStyle w:val="bulletlist"/>
      <w:lvlText w:val=""/>
      <w:lvlJc w:val="left"/>
      <w:pPr>
        <w:tabs>
          <w:tab w:val="num" w:pos="648"/>
        </w:tabs>
        <w:ind w:left="64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9E54FC6"/>
    <w:multiLevelType w:val="singleLevel"/>
    <w:tmpl w:val="5B7288D4"/>
    <w:lvl w:ilvl="0">
      <w:start w:val="14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</w:abstractNum>
  <w:abstractNum w:abstractNumId="7">
    <w:nsid w:val="4189603E"/>
    <w:multiLevelType w:val="multilevel"/>
    <w:tmpl w:val="D4B4B71A"/>
    <w:lvl w:ilvl="0">
      <w:start w:val="1"/>
      <w:numFmt w:val="upperRoman"/>
      <w:pStyle w:val="1"/>
      <w:lvlText w:val="%1."/>
      <w:lvlJc w:val="center"/>
      <w:pPr>
        <w:tabs>
          <w:tab w:val="num" w:pos="576"/>
        </w:tabs>
        <w:ind w:firstLine="216"/>
      </w:pPr>
      <w:rPr>
        <w:rFonts w:ascii="Times New Roman" w:hAnsi="Times New Roman" w:cs="Times New Roman" w:hint="default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0"/>
        <w:szCs w:val="20"/>
        <w:vertAlign w:val="baseline"/>
      </w:rPr>
    </w:lvl>
    <w:lvl w:ilvl="1">
      <w:start w:val="1"/>
      <w:numFmt w:val="upperLetter"/>
      <w:pStyle w:val="2"/>
      <w:lvlText w:val="%2."/>
      <w:lvlJc w:val="left"/>
      <w:pPr>
        <w:tabs>
          <w:tab w:val="num" w:pos="360"/>
        </w:tabs>
        <w:ind w:left="288" w:hanging="288"/>
      </w:pPr>
      <w:rPr>
        <w:rFonts w:ascii="Times New Roman" w:hAnsi="Times New Roman" w:cs="Times New Roman" w:hint="default"/>
        <w:b w:val="0"/>
        <w:bCs w:val="0"/>
        <w:i/>
        <w:iCs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0"/>
        <w:szCs w:val="20"/>
        <w:vertAlign w:val="baseline"/>
      </w:rPr>
    </w:lvl>
    <w:lvl w:ilvl="2">
      <w:start w:val="1"/>
      <w:numFmt w:val="decimal"/>
      <w:pStyle w:val="3"/>
      <w:lvlText w:val="%3)"/>
      <w:lvlJc w:val="left"/>
      <w:pPr>
        <w:tabs>
          <w:tab w:val="num" w:pos="540"/>
        </w:tabs>
        <w:ind w:firstLine="180"/>
      </w:pPr>
      <w:rPr>
        <w:rFonts w:ascii="Times New Roman" w:hAnsi="Times New Roman" w:cs="Times New Roman" w:hint="default"/>
        <w:b w:val="0"/>
        <w:bCs w:val="0"/>
        <w:i/>
        <w:iCs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0"/>
        <w:szCs w:val="20"/>
        <w:vertAlign w:val="baseline"/>
      </w:rPr>
    </w:lvl>
    <w:lvl w:ilvl="3">
      <w:start w:val="1"/>
      <w:numFmt w:val="lowerLetter"/>
      <w:pStyle w:val="4"/>
      <w:lvlText w:val="%4)"/>
      <w:lvlJc w:val="left"/>
      <w:pPr>
        <w:tabs>
          <w:tab w:val="num" w:pos="720"/>
        </w:tabs>
        <w:ind w:firstLine="360"/>
      </w:pPr>
      <w:rPr>
        <w:rFonts w:ascii="Times New Roman" w:hAnsi="Times New Roman" w:cs="Times New Roman" w:hint="default"/>
        <w:b w:val="0"/>
        <w:bCs w:val="0"/>
        <w:i/>
        <w:iCs/>
        <w:sz w:val="20"/>
        <w:szCs w:val="20"/>
      </w:rPr>
    </w:lvl>
    <w:lvl w:ilvl="4">
      <w:start w:val="1"/>
      <w:numFmt w:val="none"/>
      <w:lvlRestart w:val="0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8">
    <w:nsid w:val="52CA544A"/>
    <w:multiLevelType w:val="singleLevel"/>
    <w:tmpl w:val="987C499A"/>
    <w:lvl w:ilvl="0">
      <w:start w:val="1"/>
      <w:numFmt w:val="decimal"/>
      <w:pStyle w:val="references"/>
      <w:lvlText w:val="[%1]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16"/>
        <w:szCs w:val="16"/>
      </w:rPr>
    </w:lvl>
  </w:abstractNum>
  <w:abstractNum w:abstractNumId="9">
    <w:nsid w:val="5A357445"/>
    <w:multiLevelType w:val="hybridMultilevel"/>
    <w:tmpl w:val="BF34E29A"/>
    <w:lvl w:ilvl="0" w:tplc="E042CD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402C58"/>
    <w:multiLevelType w:val="hybridMultilevel"/>
    <w:tmpl w:val="3C0611EA"/>
    <w:lvl w:ilvl="0" w:tplc="26887F82">
      <w:start w:val="1"/>
      <w:numFmt w:val="decimal"/>
      <w:pStyle w:val="figurecaption"/>
      <w:lvlText w:val="Fig. 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16"/>
        <w:szCs w:val="16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6CD32DA8"/>
    <w:multiLevelType w:val="singleLevel"/>
    <w:tmpl w:val="166470C2"/>
    <w:lvl w:ilvl="0">
      <w:start w:val="1"/>
      <w:numFmt w:val="upperRoman"/>
      <w:pStyle w:val="tablehead"/>
      <w:lvlText w:val="TABLE %1. "/>
      <w:lvlJc w:val="left"/>
      <w:pPr>
        <w:tabs>
          <w:tab w:val="num" w:pos="1080"/>
        </w:tabs>
      </w:pPr>
      <w:rPr>
        <w:rFonts w:ascii="Times New Roman" w:hAnsi="Times New Roman" w:cs="Times New Roman" w:hint="default"/>
        <w:b w:val="0"/>
        <w:bCs w:val="0"/>
        <w:i w:val="0"/>
        <w:iCs w:val="0"/>
        <w:sz w:val="16"/>
        <w:szCs w:val="16"/>
      </w:rPr>
    </w:lvl>
  </w:abstractNum>
  <w:abstractNum w:abstractNumId="12">
    <w:nsid w:val="7CD255F0"/>
    <w:multiLevelType w:val="hybridMultilevel"/>
    <w:tmpl w:val="1BBC66D6"/>
    <w:lvl w:ilvl="0" w:tplc="BB425798">
      <w:start w:val="1"/>
      <w:numFmt w:val="lowerLetter"/>
      <w:pStyle w:val="tablefootnote"/>
      <w:lvlText w:val="%1."/>
      <w:lvlJc w:val="right"/>
      <w:pPr>
        <w:ind w:left="749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16"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69" w:hanging="360"/>
      </w:pPr>
    </w:lvl>
    <w:lvl w:ilvl="2" w:tplc="0409001B" w:tentative="1">
      <w:start w:val="1"/>
      <w:numFmt w:val="lowerRoman"/>
      <w:lvlText w:val="%3."/>
      <w:lvlJc w:val="right"/>
      <w:pPr>
        <w:ind w:left="2189" w:hanging="180"/>
      </w:pPr>
    </w:lvl>
    <w:lvl w:ilvl="3" w:tplc="0409000F" w:tentative="1">
      <w:start w:val="1"/>
      <w:numFmt w:val="decimal"/>
      <w:lvlText w:val="%4."/>
      <w:lvlJc w:val="left"/>
      <w:pPr>
        <w:ind w:left="2909" w:hanging="360"/>
      </w:pPr>
    </w:lvl>
    <w:lvl w:ilvl="4" w:tplc="04090019" w:tentative="1">
      <w:start w:val="1"/>
      <w:numFmt w:val="lowerLetter"/>
      <w:lvlText w:val="%5."/>
      <w:lvlJc w:val="left"/>
      <w:pPr>
        <w:ind w:left="3629" w:hanging="360"/>
      </w:pPr>
    </w:lvl>
    <w:lvl w:ilvl="5" w:tplc="0409001B" w:tentative="1">
      <w:start w:val="1"/>
      <w:numFmt w:val="lowerRoman"/>
      <w:lvlText w:val="%6."/>
      <w:lvlJc w:val="right"/>
      <w:pPr>
        <w:ind w:left="4349" w:hanging="180"/>
      </w:pPr>
    </w:lvl>
    <w:lvl w:ilvl="6" w:tplc="0409000F" w:tentative="1">
      <w:start w:val="1"/>
      <w:numFmt w:val="decimal"/>
      <w:lvlText w:val="%7."/>
      <w:lvlJc w:val="left"/>
      <w:pPr>
        <w:ind w:left="5069" w:hanging="360"/>
      </w:pPr>
    </w:lvl>
    <w:lvl w:ilvl="7" w:tplc="04090019" w:tentative="1">
      <w:start w:val="1"/>
      <w:numFmt w:val="lowerLetter"/>
      <w:lvlText w:val="%8."/>
      <w:lvlJc w:val="left"/>
      <w:pPr>
        <w:ind w:left="5789" w:hanging="360"/>
      </w:pPr>
    </w:lvl>
    <w:lvl w:ilvl="8" w:tplc="0409001B" w:tentative="1">
      <w:start w:val="1"/>
      <w:numFmt w:val="lowerRoman"/>
      <w:lvlText w:val="%9."/>
      <w:lvlJc w:val="right"/>
      <w:pPr>
        <w:ind w:left="6509" w:hanging="180"/>
      </w:pPr>
    </w:lvl>
  </w:abstractNum>
  <w:num w:numId="1">
    <w:abstractNumId w:val="5"/>
  </w:num>
  <w:num w:numId="2">
    <w:abstractNumId w:val="10"/>
  </w:num>
  <w:num w:numId="3">
    <w:abstractNumId w:val="4"/>
  </w:num>
  <w:num w:numId="4">
    <w:abstractNumId w:val="7"/>
  </w:num>
  <w:num w:numId="5">
    <w:abstractNumId w:val="7"/>
  </w:num>
  <w:num w:numId="6">
    <w:abstractNumId w:val="7"/>
  </w:num>
  <w:num w:numId="7">
    <w:abstractNumId w:val="7"/>
  </w:num>
  <w:num w:numId="8">
    <w:abstractNumId w:val="8"/>
  </w:num>
  <w:num w:numId="9">
    <w:abstractNumId w:val="11"/>
  </w:num>
  <w:num w:numId="10">
    <w:abstractNumId w:val="6"/>
  </w:num>
  <w:num w:numId="11">
    <w:abstractNumId w:val="3"/>
  </w:num>
  <w:num w:numId="12">
    <w:abstractNumId w:val="12"/>
  </w:num>
  <w:num w:numId="13">
    <w:abstractNumId w:val="9"/>
  </w:num>
  <w:num w:numId="14">
    <w:abstractNumId w:val="2"/>
  </w:num>
  <w:num w:numId="15">
    <w:abstractNumId w:val="0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mirrorMargins/>
  <w:proofState w:spelling="clean" w:grammar="clean"/>
  <w:stylePaneFormatFilter w:val="1028"/>
  <w:defaultTabStop w:val="720"/>
  <w:doNotHyphenateCaps/>
  <w:evenAndOddHeaders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3A59A6"/>
    <w:rsid w:val="00002FD8"/>
    <w:rsid w:val="00020E9F"/>
    <w:rsid w:val="00034919"/>
    <w:rsid w:val="0004390D"/>
    <w:rsid w:val="00043BFC"/>
    <w:rsid w:val="00063F65"/>
    <w:rsid w:val="00070440"/>
    <w:rsid w:val="00093520"/>
    <w:rsid w:val="00093F79"/>
    <w:rsid w:val="000946FE"/>
    <w:rsid w:val="000A0D5A"/>
    <w:rsid w:val="000B046C"/>
    <w:rsid w:val="000B4641"/>
    <w:rsid w:val="000C5E03"/>
    <w:rsid w:val="000F0631"/>
    <w:rsid w:val="0010711E"/>
    <w:rsid w:val="00127EDD"/>
    <w:rsid w:val="00184F59"/>
    <w:rsid w:val="001C67FC"/>
    <w:rsid w:val="001C6806"/>
    <w:rsid w:val="001F473E"/>
    <w:rsid w:val="002102EB"/>
    <w:rsid w:val="00263F3B"/>
    <w:rsid w:val="00276735"/>
    <w:rsid w:val="002864A3"/>
    <w:rsid w:val="002B3B81"/>
    <w:rsid w:val="002C2D8F"/>
    <w:rsid w:val="002D7EED"/>
    <w:rsid w:val="002E03F9"/>
    <w:rsid w:val="0030601D"/>
    <w:rsid w:val="003169AE"/>
    <w:rsid w:val="00331C06"/>
    <w:rsid w:val="00363A37"/>
    <w:rsid w:val="003A47B5"/>
    <w:rsid w:val="003A59A6"/>
    <w:rsid w:val="003B4623"/>
    <w:rsid w:val="003D49AC"/>
    <w:rsid w:val="004059FE"/>
    <w:rsid w:val="004445B3"/>
    <w:rsid w:val="00447EFF"/>
    <w:rsid w:val="00452B07"/>
    <w:rsid w:val="004A25DE"/>
    <w:rsid w:val="004B296B"/>
    <w:rsid w:val="004B335C"/>
    <w:rsid w:val="004C13C4"/>
    <w:rsid w:val="004E3DFE"/>
    <w:rsid w:val="004F7E9A"/>
    <w:rsid w:val="0050742D"/>
    <w:rsid w:val="005268C7"/>
    <w:rsid w:val="00550519"/>
    <w:rsid w:val="005B520E"/>
    <w:rsid w:val="005B535B"/>
    <w:rsid w:val="005D2997"/>
    <w:rsid w:val="00607BC5"/>
    <w:rsid w:val="006108A4"/>
    <w:rsid w:val="00611FD6"/>
    <w:rsid w:val="00655E88"/>
    <w:rsid w:val="006A7559"/>
    <w:rsid w:val="006C4648"/>
    <w:rsid w:val="006E28F2"/>
    <w:rsid w:val="00717DA9"/>
    <w:rsid w:val="0072064C"/>
    <w:rsid w:val="007442B3"/>
    <w:rsid w:val="00753BBD"/>
    <w:rsid w:val="00753F7B"/>
    <w:rsid w:val="00760F61"/>
    <w:rsid w:val="007762BC"/>
    <w:rsid w:val="00783861"/>
    <w:rsid w:val="0078398E"/>
    <w:rsid w:val="00787C5A"/>
    <w:rsid w:val="00787F36"/>
    <w:rsid w:val="007919DE"/>
    <w:rsid w:val="00792AC7"/>
    <w:rsid w:val="00794754"/>
    <w:rsid w:val="007A1A0E"/>
    <w:rsid w:val="007A24BF"/>
    <w:rsid w:val="007A3A6D"/>
    <w:rsid w:val="007C0308"/>
    <w:rsid w:val="007E57A3"/>
    <w:rsid w:val="007F54D3"/>
    <w:rsid w:val="007F6298"/>
    <w:rsid w:val="008014D2"/>
    <w:rsid w:val="008020E6"/>
    <w:rsid w:val="008054BC"/>
    <w:rsid w:val="00811690"/>
    <w:rsid w:val="008232FA"/>
    <w:rsid w:val="00845E90"/>
    <w:rsid w:val="008A55B5"/>
    <w:rsid w:val="008A75C8"/>
    <w:rsid w:val="008B0B84"/>
    <w:rsid w:val="00911D6B"/>
    <w:rsid w:val="009310B9"/>
    <w:rsid w:val="0097508D"/>
    <w:rsid w:val="009953FD"/>
    <w:rsid w:val="00A22999"/>
    <w:rsid w:val="00A2515C"/>
    <w:rsid w:val="00A25CC1"/>
    <w:rsid w:val="00A470D3"/>
    <w:rsid w:val="00A50E76"/>
    <w:rsid w:val="00A510F7"/>
    <w:rsid w:val="00A569AC"/>
    <w:rsid w:val="00AB16F4"/>
    <w:rsid w:val="00AC6519"/>
    <w:rsid w:val="00AE17AF"/>
    <w:rsid w:val="00B02C4E"/>
    <w:rsid w:val="00B06103"/>
    <w:rsid w:val="00B25648"/>
    <w:rsid w:val="00B31DD4"/>
    <w:rsid w:val="00B8077D"/>
    <w:rsid w:val="00BD11B5"/>
    <w:rsid w:val="00BD2F9D"/>
    <w:rsid w:val="00BD3C42"/>
    <w:rsid w:val="00BE1F47"/>
    <w:rsid w:val="00C23CF7"/>
    <w:rsid w:val="00C24A16"/>
    <w:rsid w:val="00C70762"/>
    <w:rsid w:val="00C802E9"/>
    <w:rsid w:val="00CB1404"/>
    <w:rsid w:val="00CB66E6"/>
    <w:rsid w:val="00CD0BB4"/>
    <w:rsid w:val="00CE631B"/>
    <w:rsid w:val="00CF4A5A"/>
    <w:rsid w:val="00D170FE"/>
    <w:rsid w:val="00D34D6C"/>
    <w:rsid w:val="00D53EE6"/>
    <w:rsid w:val="00D66502"/>
    <w:rsid w:val="00D758A2"/>
    <w:rsid w:val="00D8269A"/>
    <w:rsid w:val="00D878E7"/>
    <w:rsid w:val="00D9156D"/>
    <w:rsid w:val="00DC6F37"/>
    <w:rsid w:val="00DD218D"/>
    <w:rsid w:val="00DD4B86"/>
    <w:rsid w:val="00E215BE"/>
    <w:rsid w:val="00E477D7"/>
    <w:rsid w:val="00E8209C"/>
    <w:rsid w:val="00E8356E"/>
    <w:rsid w:val="00E91219"/>
    <w:rsid w:val="00EA506F"/>
    <w:rsid w:val="00EB4840"/>
    <w:rsid w:val="00EE4362"/>
    <w:rsid w:val="00EE4C0B"/>
    <w:rsid w:val="00EF18D7"/>
    <w:rsid w:val="00EF1E8A"/>
    <w:rsid w:val="00EF3A1A"/>
    <w:rsid w:val="00F07287"/>
    <w:rsid w:val="00F169AE"/>
    <w:rsid w:val="00F30231"/>
    <w:rsid w:val="00F31A97"/>
    <w:rsid w:val="00F434D6"/>
    <w:rsid w:val="00F604B6"/>
    <w:rsid w:val="00F716CB"/>
    <w:rsid w:val="00F905C2"/>
    <w:rsid w:val="00F956EB"/>
    <w:rsid w:val="00FE71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535B"/>
    <w:pPr>
      <w:jc w:val="center"/>
    </w:pPr>
    <w:rPr>
      <w:rFonts w:ascii="Times New Roman" w:hAnsi="Times New Roman"/>
      <w:lang w:val="en-US" w:eastAsia="en-US"/>
    </w:rPr>
  </w:style>
  <w:style w:type="paragraph" w:styleId="1">
    <w:name w:val="heading 1"/>
    <w:basedOn w:val="a"/>
    <w:next w:val="a"/>
    <w:link w:val="10"/>
    <w:uiPriority w:val="99"/>
    <w:qFormat/>
    <w:rsid w:val="00CB1404"/>
    <w:pPr>
      <w:keepNext/>
      <w:keepLines/>
      <w:numPr>
        <w:numId w:val="4"/>
      </w:numPr>
      <w:tabs>
        <w:tab w:val="left" w:pos="216"/>
      </w:tabs>
      <w:spacing w:before="160" w:after="80"/>
      <w:ind w:firstLine="0"/>
      <w:outlineLvl w:val="0"/>
    </w:pPr>
    <w:rPr>
      <w:rFonts w:eastAsia="MS Mincho"/>
      <w:smallCaps/>
      <w:noProof/>
    </w:rPr>
  </w:style>
  <w:style w:type="paragraph" w:styleId="2">
    <w:name w:val="heading 2"/>
    <w:basedOn w:val="a"/>
    <w:next w:val="a"/>
    <w:link w:val="20"/>
    <w:uiPriority w:val="99"/>
    <w:qFormat/>
    <w:rsid w:val="00EF3A1A"/>
    <w:pPr>
      <w:keepNext/>
      <w:keepLines/>
      <w:numPr>
        <w:ilvl w:val="1"/>
        <w:numId w:val="5"/>
      </w:numPr>
      <w:tabs>
        <w:tab w:val="clear" w:pos="360"/>
        <w:tab w:val="num" w:pos="288"/>
      </w:tabs>
      <w:spacing w:before="120" w:after="60"/>
      <w:jc w:val="left"/>
      <w:outlineLvl w:val="1"/>
    </w:pPr>
    <w:rPr>
      <w:rFonts w:eastAsia="MS Mincho"/>
      <w:i/>
      <w:iCs/>
      <w:noProof/>
    </w:rPr>
  </w:style>
  <w:style w:type="paragraph" w:styleId="3">
    <w:name w:val="heading 3"/>
    <w:basedOn w:val="a"/>
    <w:next w:val="a"/>
    <w:link w:val="30"/>
    <w:uiPriority w:val="99"/>
    <w:qFormat/>
    <w:rsid w:val="004059FE"/>
    <w:pPr>
      <w:numPr>
        <w:ilvl w:val="2"/>
        <w:numId w:val="6"/>
      </w:numPr>
      <w:spacing w:line="240" w:lineRule="exact"/>
      <w:ind w:firstLine="288"/>
      <w:jc w:val="both"/>
      <w:outlineLvl w:val="2"/>
    </w:pPr>
    <w:rPr>
      <w:rFonts w:eastAsia="MS Mincho"/>
      <w:i/>
      <w:iCs/>
      <w:noProof/>
    </w:rPr>
  </w:style>
  <w:style w:type="paragraph" w:styleId="4">
    <w:name w:val="heading 4"/>
    <w:basedOn w:val="a"/>
    <w:next w:val="a"/>
    <w:link w:val="40"/>
    <w:uiPriority w:val="99"/>
    <w:qFormat/>
    <w:rsid w:val="004059FE"/>
    <w:pPr>
      <w:numPr>
        <w:ilvl w:val="3"/>
        <w:numId w:val="7"/>
      </w:numPr>
      <w:tabs>
        <w:tab w:val="left" w:pos="821"/>
      </w:tabs>
      <w:spacing w:before="40" w:after="40"/>
      <w:ind w:firstLine="504"/>
      <w:jc w:val="both"/>
      <w:outlineLvl w:val="3"/>
    </w:pPr>
    <w:rPr>
      <w:rFonts w:eastAsia="MS Mincho"/>
      <w:i/>
      <w:iCs/>
      <w:noProof/>
    </w:rPr>
  </w:style>
  <w:style w:type="paragraph" w:styleId="5">
    <w:name w:val="heading 5"/>
    <w:basedOn w:val="a"/>
    <w:next w:val="a"/>
    <w:link w:val="50"/>
    <w:uiPriority w:val="9"/>
    <w:qFormat/>
    <w:rsid w:val="00F07287"/>
    <w:pPr>
      <w:tabs>
        <w:tab w:val="left" w:pos="360"/>
      </w:tabs>
      <w:spacing w:before="160" w:after="8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B1404"/>
    <w:rPr>
      <w:rFonts w:ascii="Times New Roman" w:eastAsia="MS Mincho" w:hAnsi="Times New Roman"/>
      <w:smallCaps/>
      <w:noProof/>
    </w:rPr>
  </w:style>
  <w:style w:type="character" w:customStyle="1" w:styleId="20">
    <w:name w:val="Заголовок 2 Знак"/>
    <w:link w:val="2"/>
    <w:uiPriority w:val="99"/>
    <w:locked/>
    <w:rsid w:val="00EF3A1A"/>
    <w:rPr>
      <w:rFonts w:ascii="Times New Roman" w:eastAsia="MS Mincho" w:hAnsi="Times New Roman" w:cs="Times New Roman"/>
      <w:i/>
      <w:iCs/>
      <w:noProof/>
      <w:sz w:val="20"/>
      <w:szCs w:val="20"/>
    </w:rPr>
  </w:style>
  <w:style w:type="character" w:customStyle="1" w:styleId="30">
    <w:name w:val="Заголовок 3 Знак"/>
    <w:link w:val="3"/>
    <w:uiPriority w:val="99"/>
    <w:locked/>
    <w:rsid w:val="004059FE"/>
    <w:rPr>
      <w:rFonts w:ascii="Times New Roman" w:eastAsia="MS Mincho" w:hAnsi="Times New Roman" w:cs="Times New Roman"/>
      <w:i/>
      <w:iCs/>
      <w:noProof/>
      <w:sz w:val="20"/>
      <w:szCs w:val="20"/>
    </w:rPr>
  </w:style>
  <w:style w:type="character" w:customStyle="1" w:styleId="40">
    <w:name w:val="Заголовок 4 Знак"/>
    <w:link w:val="4"/>
    <w:uiPriority w:val="99"/>
    <w:locked/>
    <w:rsid w:val="004059FE"/>
    <w:rPr>
      <w:rFonts w:ascii="Times New Roman" w:eastAsia="MS Mincho" w:hAnsi="Times New Roman" w:cs="Times New Roman"/>
      <w:i/>
      <w:iCs/>
      <w:noProof/>
      <w:sz w:val="20"/>
      <w:szCs w:val="20"/>
    </w:rPr>
  </w:style>
  <w:style w:type="character" w:customStyle="1" w:styleId="50">
    <w:name w:val="Заголовок 5 Знак"/>
    <w:link w:val="5"/>
    <w:uiPriority w:val="9"/>
    <w:semiHidden/>
    <w:locked/>
    <w:rsid w:val="00F07287"/>
    <w:rPr>
      <w:rFonts w:cs="Times New Roman"/>
      <w:b/>
      <w:bCs/>
      <w:i/>
      <w:iCs/>
      <w:sz w:val="26"/>
      <w:szCs w:val="26"/>
    </w:rPr>
  </w:style>
  <w:style w:type="paragraph" w:customStyle="1" w:styleId="Abstract">
    <w:name w:val="Abstract"/>
    <w:uiPriority w:val="99"/>
    <w:rsid w:val="0097508D"/>
    <w:pPr>
      <w:spacing w:after="200"/>
      <w:ind w:firstLine="274"/>
      <w:jc w:val="both"/>
    </w:pPr>
    <w:rPr>
      <w:rFonts w:ascii="Times New Roman" w:hAnsi="Times New Roman"/>
      <w:b/>
      <w:bCs/>
      <w:sz w:val="18"/>
      <w:szCs w:val="18"/>
      <w:lang w:val="en-US" w:eastAsia="en-US"/>
    </w:rPr>
  </w:style>
  <w:style w:type="paragraph" w:customStyle="1" w:styleId="Affiliation">
    <w:name w:val="Affiliation"/>
    <w:uiPriority w:val="99"/>
    <w:rsid w:val="00F07287"/>
    <w:pPr>
      <w:jc w:val="center"/>
    </w:pPr>
    <w:rPr>
      <w:rFonts w:ascii="Times New Roman" w:hAnsi="Times New Roman"/>
      <w:lang w:val="en-US" w:eastAsia="en-US"/>
    </w:rPr>
  </w:style>
  <w:style w:type="paragraph" w:customStyle="1" w:styleId="Author">
    <w:name w:val="Author"/>
    <w:uiPriority w:val="99"/>
    <w:rsid w:val="00F07287"/>
    <w:pPr>
      <w:spacing w:before="360" w:after="40"/>
      <w:jc w:val="center"/>
    </w:pPr>
    <w:rPr>
      <w:rFonts w:ascii="Times New Roman" w:hAnsi="Times New Roman"/>
      <w:noProof/>
      <w:sz w:val="22"/>
      <w:szCs w:val="22"/>
      <w:lang w:val="en-US" w:eastAsia="en-US"/>
    </w:rPr>
  </w:style>
  <w:style w:type="paragraph" w:styleId="a3">
    <w:name w:val="Body Text"/>
    <w:basedOn w:val="a"/>
    <w:link w:val="a4"/>
    <w:uiPriority w:val="99"/>
    <w:rsid w:val="00753F7B"/>
    <w:pPr>
      <w:tabs>
        <w:tab w:val="left" w:pos="288"/>
      </w:tabs>
      <w:spacing w:after="120" w:line="228" w:lineRule="auto"/>
      <w:ind w:firstLine="288"/>
      <w:jc w:val="both"/>
    </w:pPr>
    <w:rPr>
      <w:rFonts w:eastAsia="MS Mincho"/>
    </w:rPr>
  </w:style>
  <w:style w:type="character" w:customStyle="1" w:styleId="a4">
    <w:name w:val="Основной текст Знак"/>
    <w:link w:val="a3"/>
    <w:uiPriority w:val="99"/>
    <w:locked/>
    <w:rsid w:val="00753F7B"/>
    <w:rPr>
      <w:rFonts w:ascii="Times New Roman" w:eastAsia="MS Mincho" w:hAnsi="Times New Roman" w:cs="Times New Roman"/>
      <w:sz w:val="20"/>
      <w:szCs w:val="20"/>
    </w:rPr>
  </w:style>
  <w:style w:type="paragraph" w:customStyle="1" w:styleId="bulletlist">
    <w:name w:val="bullet list"/>
    <w:basedOn w:val="a3"/>
    <w:rsid w:val="008054BC"/>
    <w:pPr>
      <w:numPr>
        <w:numId w:val="1"/>
      </w:numPr>
      <w:tabs>
        <w:tab w:val="clear" w:pos="648"/>
      </w:tabs>
      <w:ind w:left="576" w:hanging="288"/>
    </w:pPr>
  </w:style>
  <w:style w:type="paragraph" w:customStyle="1" w:styleId="equation">
    <w:name w:val="equation"/>
    <w:basedOn w:val="a"/>
    <w:uiPriority w:val="99"/>
    <w:rsid w:val="007A3A6D"/>
    <w:pPr>
      <w:tabs>
        <w:tab w:val="center" w:pos="2268"/>
        <w:tab w:val="right" w:pos="4678"/>
      </w:tabs>
      <w:spacing w:before="120" w:after="120" w:line="216" w:lineRule="auto"/>
    </w:pPr>
    <w:rPr>
      <w:rFonts w:ascii="Symbol" w:hAnsi="Symbol" w:cs="Symbol"/>
    </w:rPr>
  </w:style>
  <w:style w:type="paragraph" w:customStyle="1" w:styleId="figurecaption">
    <w:name w:val="figure caption"/>
    <w:rsid w:val="003A47B5"/>
    <w:pPr>
      <w:numPr>
        <w:numId w:val="2"/>
      </w:numPr>
      <w:tabs>
        <w:tab w:val="left" w:pos="533"/>
      </w:tabs>
      <w:spacing w:before="80" w:after="200"/>
      <w:ind w:left="0" w:firstLine="0"/>
      <w:jc w:val="both"/>
    </w:pPr>
    <w:rPr>
      <w:rFonts w:ascii="Times New Roman" w:hAnsi="Times New Roman"/>
      <w:noProof/>
      <w:sz w:val="16"/>
      <w:szCs w:val="16"/>
      <w:lang w:val="en-US" w:eastAsia="en-US"/>
    </w:rPr>
  </w:style>
  <w:style w:type="paragraph" w:customStyle="1" w:styleId="footnote">
    <w:name w:val="footnote"/>
    <w:uiPriority w:val="99"/>
    <w:rsid w:val="00F07287"/>
    <w:pPr>
      <w:framePr w:hSpace="187" w:vSpace="187" w:wrap="notBeside" w:vAnchor="text" w:hAnchor="page" w:x="6121" w:y="577"/>
      <w:numPr>
        <w:numId w:val="3"/>
      </w:numPr>
      <w:spacing w:after="40"/>
    </w:pPr>
    <w:rPr>
      <w:rFonts w:ascii="Times New Roman" w:hAnsi="Times New Roman"/>
      <w:sz w:val="16"/>
      <w:szCs w:val="16"/>
      <w:lang w:val="en-US" w:eastAsia="en-US"/>
    </w:rPr>
  </w:style>
  <w:style w:type="paragraph" w:customStyle="1" w:styleId="keywords">
    <w:name w:val="key words"/>
    <w:uiPriority w:val="99"/>
    <w:rsid w:val="0097508D"/>
    <w:pPr>
      <w:spacing w:after="120"/>
      <w:ind w:firstLine="274"/>
      <w:jc w:val="both"/>
    </w:pPr>
    <w:rPr>
      <w:rFonts w:ascii="Times New Roman" w:hAnsi="Times New Roman"/>
      <w:b/>
      <w:bCs/>
      <w:i/>
      <w:iCs/>
      <w:noProof/>
      <w:sz w:val="18"/>
      <w:szCs w:val="18"/>
      <w:lang w:val="en-US" w:eastAsia="en-US"/>
    </w:rPr>
  </w:style>
  <w:style w:type="paragraph" w:customStyle="1" w:styleId="papersubtitle">
    <w:name w:val="paper subtitle"/>
    <w:uiPriority w:val="99"/>
    <w:rsid w:val="0097508D"/>
    <w:pPr>
      <w:spacing w:after="120"/>
      <w:jc w:val="center"/>
    </w:pPr>
    <w:rPr>
      <w:rFonts w:ascii="Times New Roman" w:hAnsi="Times New Roman"/>
      <w:bCs/>
      <w:noProof/>
      <w:sz w:val="28"/>
      <w:szCs w:val="28"/>
      <w:lang w:val="en-US" w:eastAsia="en-US"/>
    </w:rPr>
  </w:style>
  <w:style w:type="paragraph" w:customStyle="1" w:styleId="papertitle">
    <w:name w:val="paper title"/>
    <w:uiPriority w:val="99"/>
    <w:rsid w:val="0097508D"/>
    <w:pPr>
      <w:spacing w:after="120"/>
      <w:jc w:val="center"/>
    </w:pPr>
    <w:rPr>
      <w:rFonts w:ascii="Times New Roman" w:hAnsi="Times New Roman"/>
      <w:bCs/>
      <w:noProof/>
      <w:sz w:val="48"/>
      <w:szCs w:val="48"/>
      <w:lang w:val="en-US" w:eastAsia="en-US"/>
    </w:rPr>
  </w:style>
  <w:style w:type="paragraph" w:customStyle="1" w:styleId="references">
    <w:name w:val="references"/>
    <w:uiPriority w:val="99"/>
    <w:rsid w:val="004445B3"/>
    <w:pPr>
      <w:numPr>
        <w:numId w:val="8"/>
      </w:numPr>
      <w:spacing w:after="50" w:line="180" w:lineRule="exact"/>
      <w:jc w:val="both"/>
    </w:pPr>
    <w:rPr>
      <w:rFonts w:ascii="Times New Roman" w:hAnsi="Times New Roman"/>
      <w:noProof/>
      <w:sz w:val="16"/>
      <w:szCs w:val="16"/>
      <w:lang w:val="en-US" w:eastAsia="en-US"/>
    </w:rPr>
  </w:style>
  <w:style w:type="paragraph" w:customStyle="1" w:styleId="sponsors">
    <w:name w:val="sponsors"/>
    <w:rsid w:val="00F07287"/>
    <w:pPr>
      <w:framePr w:wrap="auto" w:hAnchor="text" w:x="615" w:y="2239"/>
      <w:pBdr>
        <w:top w:val="single" w:sz="4" w:space="2" w:color="auto"/>
      </w:pBdr>
      <w:ind w:firstLine="288"/>
    </w:pPr>
    <w:rPr>
      <w:rFonts w:ascii="Times New Roman" w:hAnsi="Times New Roman"/>
      <w:sz w:val="16"/>
      <w:szCs w:val="16"/>
      <w:lang w:val="en-US" w:eastAsia="en-US"/>
    </w:rPr>
  </w:style>
  <w:style w:type="paragraph" w:customStyle="1" w:styleId="tablecolhead">
    <w:name w:val="table col head"/>
    <w:basedOn w:val="a"/>
    <w:uiPriority w:val="99"/>
    <w:rsid w:val="00F07287"/>
    <w:rPr>
      <w:b/>
      <w:bCs/>
      <w:sz w:val="16"/>
      <w:szCs w:val="16"/>
    </w:rPr>
  </w:style>
  <w:style w:type="paragraph" w:customStyle="1" w:styleId="tablecolsubhead">
    <w:name w:val="table col subhead"/>
    <w:basedOn w:val="tablecolhead"/>
    <w:uiPriority w:val="99"/>
    <w:rsid w:val="00F07287"/>
    <w:rPr>
      <w:i/>
      <w:iCs/>
      <w:sz w:val="15"/>
      <w:szCs w:val="15"/>
    </w:rPr>
  </w:style>
  <w:style w:type="paragraph" w:customStyle="1" w:styleId="tablecopy">
    <w:name w:val="table copy"/>
    <w:uiPriority w:val="99"/>
    <w:rsid w:val="00F07287"/>
    <w:pPr>
      <w:jc w:val="both"/>
    </w:pPr>
    <w:rPr>
      <w:rFonts w:ascii="Times New Roman" w:hAnsi="Times New Roman"/>
      <w:noProof/>
      <w:sz w:val="16"/>
      <w:szCs w:val="16"/>
      <w:lang w:val="en-US" w:eastAsia="en-US"/>
    </w:rPr>
  </w:style>
  <w:style w:type="paragraph" w:customStyle="1" w:styleId="tablefootnote">
    <w:name w:val="table footnote"/>
    <w:uiPriority w:val="99"/>
    <w:rsid w:val="00CB66E6"/>
    <w:pPr>
      <w:numPr>
        <w:numId w:val="12"/>
      </w:numPr>
      <w:tabs>
        <w:tab w:val="left" w:pos="29"/>
      </w:tabs>
      <w:spacing w:before="60" w:after="30"/>
      <w:ind w:left="360"/>
      <w:jc w:val="right"/>
    </w:pPr>
    <w:rPr>
      <w:rFonts w:ascii="Times New Roman" w:eastAsia="MS Mincho" w:hAnsi="Times New Roman"/>
      <w:sz w:val="12"/>
      <w:szCs w:val="12"/>
      <w:lang w:val="en-US" w:eastAsia="en-US"/>
    </w:rPr>
  </w:style>
  <w:style w:type="paragraph" w:customStyle="1" w:styleId="tablehead">
    <w:name w:val="table head"/>
    <w:uiPriority w:val="99"/>
    <w:rsid w:val="00F07287"/>
    <w:pPr>
      <w:numPr>
        <w:numId w:val="9"/>
      </w:numPr>
      <w:spacing w:before="240" w:after="120" w:line="216" w:lineRule="auto"/>
      <w:jc w:val="center"/>
    </w:pPr>
    <w:rPr>
      <w:rFonts w:ascii="Times New Roman" w:hAnsi="Times New Roman"/>
      <w:smallCaps/>
      <w:noProof/>
      <w:sz w:val="16"/>
      <w:szCs w:val="16"/>
      <w:lang w:val="en-US" w:eastAsia="en-US"/>
    </w:rPr>
  </w:style>
  <w:style w:type="paragraph" w:styleId="a5">
    <w:name w:val="header"/>
    <w:basedOn w:val="a"/>
    <w:link w:val="a6"/>
    <w:uiPriority w:val="99"/>
    <w:unhideWhenUsed/>
    <w:rsid w:val="007A3A6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rsid w:val="007A3A6D"/>
    <w:rPr>
      <w:rFonts w:ascii="Times New Roman" w:hAnsi="Times New Roman"/>
      <w:lang w:val="en-US" w:eastAsia="en-US"/>
    </w:rPr>
  </w:style>
  <w:style w:type="paragraph" w:styleId="a7">
    <w:name w:val="footer"/>
    <w:basedOn w:val="a"/>
    <w:link w:val="a8"/>
    <w:uiPriority w:val="99"/>
    <w:unhideWhenUsed/>
    <w:rsid w:val="007A3A6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uiPriority w:val="99"/>
    <w:rsid w:val="007A3A6D"/>
    <w:rPr>
      <w:rFonts w:ascii="Times New Roman" w:hAnsi="Times New Roman"/>
      <w:lang w:val="en-US" w:eastAsia="en-US"/>
    </w:rPr>
  </w:style>
  <w:style w:type="paragraph" w:styleId="a9">
    <w:name w:val="Balloon Text"/>
    <w:basedOn w:val="a"/>
    <w:link w:val="aa"/>
    <w:uiPriority w:val="99"/>
    <w:semiHidden/>
    <w:unhideWhenUsed/>
    <w:rsid w:val="00DD4B86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D4B86"/>
    <w:rPr>
      <w:rFonts w:ascii="Tahoma" w:hAnsi="Tahoma" w:cs="Tahoma"/>
      <w:sz w:val="16"/>
      <w:szCs w:val="16"/>
      <w:lang w:val="en-US" w:eastAsia="en-US"/>
    </w:rPr>
  </w:style>
  <w:style w:type="paragraph" w:styleId="ab">
    <w:name w:val="List Paragraph"/>
    <w:basedOn w:val="a"/>
    <w:uiPriority w:val="34"/>
    <w:qFormat/>
    <w:rsid w:val="00B02C4E"/>
    <w:pPr>
      <w:spacing w:after="200" w:line="276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:szCs w:val="22"/>
      <w:lang w:val="ru-RU" w:eastAsia="ru-RU"/>
    </w:rPr>
  </w:style>
  <w:style w:type="character" w:customStyle="1" w:styleId="hps">
    <w:name w:val="hps"/>
    <w:basedOn w:val="a0"/>
    <w:rsid w:val="00043BFC"/>
  </w:style>
  <w:style w:type="character" w:customStyle="1" w:styleId="atn">
    <w:name w:val="atn"/>
    <w:basedOn w:val="a0"/>
    <w:rsid w:val="001F473E"/>
  </w:style>
  <w:style w:type="character" w:styleId="ac">
    <w:name w:val="Hyperlink"/>
    <w:basedOn w:val="a0"/>
    <w:uiPriority w:val="99"/>
    <w:unhideWhenUsed/>
    <w:rsid w:val="0081169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9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C62523-EA09-468A-BAF8-B3F3D8F4E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2037</Words>
  <Characters>11615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Paper Title (use style: paper title)</vt:lpstr>
    </vt:vector>
  </TitlesOfParts>
  <Company>IEEE</Company>
  <LinksUpToDate>false</LinksUpToDate>
  <CharactersWithSpaces>13625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Paper Title (use style: paper title)</dc:title>
  <dc:creator>IEEE</dc:creator>
  <cp:lastModifiedBy>User</cp:lastModifiedBy>
  <cp:revision>4</cp:revision>
  <dcterms:created xsi:type="dcterms:W3CDTF">2015-09-22T16:17:00Z</dcterms:created>
  <dcterms:modified xsi:type="dcterms:W3CDTF">2016-03-29T16:17:00Z</dcterms:modified>
</cp:coreProperties>
</file>