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C46" w:rsidRDefault="00CA7C46" w:rsidP="00CA7C4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ІЧ система дистанційної передачі даних»</w:t>
      </w:r>
    </w:p>
    <w:p w:rsidR="00CA7C46" w:rsidRDefault="00CA7C46" w:rsidP="00CA7C4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Автор: </w:t>
      </w:r>
      <w:r w:rsidRPr="00CA7C46">
        <w:rPr>
          <w:rFonts w:ascii="Times New Roman" w:hAnsi="Times New Roman" w:cs="Times New Roman"/>
          <w:sz w:val="28"/>
          <w:szCs w:val="28"/>
          <w:lang w:val="uk-UA"/>
        </w:rPr>
        <w:t>Левченко Євген Васильович, ст. гр. ЕПС-14-1, ХНУРЕ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A7C46" w:rsidRDefault="00CA7C46" w:rsidP="00CA7C4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A7C46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О.Б., каф. МЕЕПП, ХНУРЕ.</w:t>
      </w:r>
    </w:p>
    <w:p w:rsidR="00CA7C46" w:rsidRPr="00CA7C46" w:rsidRDefault="00CA7C46" w:rsidP="00CA7C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Система дистанційного типу передачі інформації дозволяє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здійчнювати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взаємодію компонентів системі контролю та керування на відстані до 100м. Макет має набір компонентів, що забезпечують широкий спектр функцій, потрібних для створення сучасних інформаційно-вимірювальних систем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контролюта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керування побутовими та промисловими об’єктами. </w:t>
      </w:r>
    </w:p>
    <w:bookmarkEnd w:id="0"/>
    <w:p w:rsidR="00DB28FE" w:rsidRPr="00CA7C46" w:rsidRDefault="00DB28FE">
      <w:pPr>
        <w:rPr>
          <w:lang w:val="uk-UA"/>
        </w:rPr>
      </w:pPr>
    </w:p>
    <w:sectPr w:rsidR="00DB28FE" w:rsidRPr="00CA7C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C46"/>
    <w:rsid w:val="008733EC"/>
    <w:rsid w:val="00CA7C46"/>
    <w:rsid w:val="00DB2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C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C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2019-05-23T06:15:00Z</dcterms:created>
  <dcterms:modified xsi:type="dcterms:W3CDTF">2019-05-23T06:20:00Z</dcterms:modified>
</cp:coreProperties>
</file>