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045" w:rsidRPr="009E33E4" w:rsidRDefault="00EF1045" w:rsidP="00EF104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9E33E4">
        <w:rPr>
          <w:rFonts w:ascii="Times New Roman" w:hAnsi="Times New Roman" w:cs="Times New Roman"/>
          <w:b/>
          <w:sz w:val="28"/>
          <w:szCs w:val="28"/>
          <w:lang w:val="uk-UA"/>
        </w:rPr>
        <w:t>Грохова</w:t>
      </w:r>
      <w:proofErr w:type="spellEnd"/>
      <w:r w:rsidRPr="009E33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Г.П.</w:t>
      </w:r>
    </w:p>
    <w:p w:rsidR="00EF1045" w:rsidRPr="009E33E4" w:rsidRDefault="009E33E4" w:rsidP="00EF1045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E33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кандидат </w:t>
      </w:r>
      <w:r w:rsidR="00EF1045" w:rsidRPr="009E33E4">
        <w:rPr>
          <w:rFonts w:ascii="Times New Roman" w:hAnsi="Times New Roman" w:cs="Times New Roman"/>
          <w:i/>
          <w:sz w:val="28"/>
          <w:szCs w:val="28"/>
          <w:lang w:val="uk-UA"/>
        </w:rPr>
        <w:t>педагогічних наук, доцент,</w:t>
      </w:r>
    </w:p>
    <w:p w:rsidR="00EF1045" w:rsidRPr="009E33E4" w:rsidRDefault="009E33E4" w:rsidP="00EF1045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E33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завідувач </w:t>
      </w:r>
      <w:r w:rsidR="00EF1045" w:rsidRPr="009E33E4">
        <w:rPr>
          <w:rFonts w:ascii="Times New Roman" w:hAnsi="Times New Roman" w:cs="Times New Roman"/>
          <w:i/>
          <w:sz w:val="28"/>
          <w:szCs w:val="28"/>
          <w:lang w:val="uk-UA"/>
        </w:rPr>
        <w:t>кафедрою фізичного виховання та спорту</w:t>
      </w:r>
    </w:p>
    <w:p w:rsidR="00EF1045" w:rsidRDefault="00EF1045" w:rsidP="00EF1045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E33E4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університет радіоелектроніки</w:t>
      </w:r>
    </w:p>
    <w:p w:rsidR="000647A8" w:rsidRDefault="000647A8" w:rsidP="00EF1045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м. Харків, Україна</w:t>
      </w:r>
    </w:p>
    <w:p w:rsidR="00EF1045" w:rsidRPr="00EF1045" w:rsidRDefault="00EF1045" w:rsidP="000647A8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8E0393" w:rsidRDefault="000647A8" w:rsidP="000647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47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ПРОФЕСІЙНОЇ КОМПЕТЕНТНОСТІ ЗАВІДУЮЧОГО КАФЕДРОЮ </w:t>
      </w:r>
      <w:r w:rsidR="00436AE1">
        <w:rPr>
          <w:rFonts w:ascii="Times New Roman" w:hAnsi="Times New Roman" w:cs="Times New Roman"/>
          <w:b/>
          <w:sz w:val="28"/>
          <w:szCs w:val="28"/>
          <w:lang w:val="uk-UA"/>
        </w:rPr>
        <w:t>ЗАКЛАДУ ВИЩОЇ ОСВІТИ</w:t>
      </w:r>
    </w:p>
    <w:p w:rsidR="000647A8" w:rsidRPr="000647A8" w:rsidRDefault="000647A8" w:rsidP="000647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36AE1" w:rsidRDefault="00436AE1" w:rsidP="009E33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14AB">
        <w:rPr>
          <w:rFonts w:ascii="Times New Roman" w:hAnsi="Times New Roman" w:cs="Times New Roman"/>
          <w:sz w:val="28"/>
          <w:szCs w:val="28"/>
          <w:lang w:val="uk-UA"/>
        </w:rPr>
        <w:t xml:space="preserve">З метою забезпечення модернізації освіти, </w:t>
      </w:r>
      <w:r>
        <w:rPr>
          <w:rFonts w:ascii="Times New Roman" w:hAnsi="Times New Roman" w:cs="Times New Roman"/>
          <w:sz w:val="28"/>
          <w:szCs w:val="28"/>
          <w:lang w:val="uk-UA"/>
        </w:rPr>
        <w:t>у сучасних умовах до завідуючого кафедрою закладу вищої освіти висуваються досить жорсткі вимого щодо професійної діяльності. Однією з таких вимог є «професійна компетентність».</w:t>
      </w:r>
    </w:p>
    <w:p w:rsidR="000D1366" w:rsidRDefault="00436AE1" w:rsidP="009E33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з </w:t>
      </w:r>
      <w:r w:rsidR="00EF1045" w:rsidRPr="003D4101">
        <w:rPr>
          <w:rFonts w:ascii="Times New Roman" w:hAnsi="Times New Roman" w:cs="Times New Roman"/>
          <w:sz w:val="28"/>
          <w:szCs w:val="28"/>
          <w:lang w:val="uk-UA"/>
        </w:rPr>
        <w:t>аналізу словникової та довідкової</w:t>
      </w:r>
      <w:r w:rsidR="00064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 w:rsidR="00EF1045" w:rsidRPr="003D410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зроблено висновки</w:t>
      </w:r>
      <w:r w:rsidR="000D1366">
        <w:rPr>
          <w:rFonts w:ascii="Times New Roman" w:hAnsi="Times New Roman" w:cs="Times New Roman"/>
          <w:sz w:val="28"/>
          <w:szCs w:val="28"/>
          <w:lang w:val="uk-UA"/>
        </w:rPr>
        <w:t>, що професійна компетентність розглядається,</w:t>
      </w:r>
      <w:r w:rsidR="00EF1045" w:rsidRPr="003D4101">
        <w:rPr>
          <w:rFonts w:ascii="Times New Roman" w:hAnsi="Times New Roman" w:cs="Times New Roman"/>
          <w:sz w:val="28"/>
          <w:szCs w:val="28"/>
          <w:lang w:val="uk-UA"/>
        </w:rPr>
        <w:t xml:space="preserve"> як формування і</w:t>
      </w:r>
      <w:r w:rsidR="00EF10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45" w:rsidRPr="003D4101">
        <w:rPr>
          <w:rFonts w:ascii="Times New Roman" w:hAnsi="Times New Roman" w:cs="Times New Roman"/>
          <w:sz w:val="28"/>
          <w:szCs w:val="28"/>
          <w:lang w:val="uk-UA"/>
        </w:rPr>
        <w:t>збагачення настанов, знань та умінь особистості з метою прискореного</w:t>
      </w:r>
      <w:r w:rsidR="00EF10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45" w:rsidRPr="003D4101">
        <w:rPr>
          <w:rFonts w:ascii="Times New Roman" w:hAnsi="Times New Roman" w:cs="Times New Roman"/>
          <w:sz w:val="28"/>
          <w:szCs w:val="28"/>
          <w:lang w:val="uk-UA"/>
        </w:rPr>
        <w:t xml:space="preserve">набуття навичок, які необхідні майбутньому </w:t>
      </w:r>
      <w:r w:rsidR="00EF1045">
        <w:rPr>
          <w:rFonts w:ascii="Times New Roman" w:hAnsi="Times New Roman" w:cs="Times New Roman"/>
          <w:sz w:val="28"/>
          <w:szCs w:val="28"/>
          <w:lang w:val="uk-UA"/>
        </w:rPr>
        <w:t>фахівцю</w:t>
      </w:r>
      <w:r w:rsidR="00EF1045" w:rsidRPr="003D4101">
        <w:rPr>
          <w:rFonts w:ascii="Times New Roman" w:hAnsi="Times New Roman" w:cs="Times New Roman"/>
          <w:sz w:val="28"/>
          <w:szCs w:val="28"/>
          <w:lang w:val="uk-UA"/>
        </w:rPr>
        <w:t xml:space="preserve"> для адекватного</w:t>
      </w:r>
      <w:r w:rsidR="00064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45" w:rsidRPr="003D4101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специфічних завдань </w:t>
      </w:r>
      <w:r w:rsidR="00F27579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EF1045" w:rsidRPr="003D4101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EF1045" w:rsidRPr="000D1366" w:rsidRDefault="000D1366" w:rsidP="009E33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Аналізуючи професійну компетентність</w:t>
      </w:r>
      <w:r w:rsidR="00583AB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4566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Pr="003C4566">
        <w:rPr>
          <w:rFonts w:ascii="Times New Roman" w:hAnsi="Times New Roman" w:cs="Times New Roman"/>
          <w:sz w:val="28"/>
          <w:szCs w:val="28"/>
          <w:lang w:val="uk-UA"/>
        </w:rPr>
        <w:t>Дубасенюк</w:t>
      </w:r>
      <w:proofErr w:type="spellEnd"/>
      <w:r w:rsidRPr="003C4566">
        <w:rPr>
          <w:rFonts w:ascii="Times New Roman" w:hAnsi="Times New Roman" w:cs="Times New Roman"/>
          <w:sz w:val="28"/>
          <w:szCs w:val="28"/>
          <w:lang w:val="uk-UA"/>
        </w:rPr>
        <w:t xml:space="preserve"> у своєму дослідженні зазначає, що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4566">
        <w:rPr>
          <w:rFonts w:ascii="Times New Roman" w:hAnsi="Times New Roman" w:cs="Times New Roman"/>
          <w:sz w:val="28"/>
          <w:szCs w:val="28"/>
          <w:lang w:val="uk-UA"/>
        </w:rPr>
        <w:t>процесі діяльності завідувача кафедри важливу роль відіграє професійна умілість, яка формується під час вивчення педагогічних дисциплін та реалізується через систему умінь (гностичні, проектувальні, конструктивні,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4566">
        <w:rPr>
          <w:rFonts w:ascii="Times New Roman" w:hAnsi="Times New Roman" w:cs="Times New Roman"/>
          <w:sz w:val="28"/>
          <w:szCs w:val="28"/>
          <w:lang w:val="uk-UA"/>
        </w:rPr>
        <w:t>комунікативні, організаторські, оцінні, прикладні), спрямованих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4566">
        <w:rPr>
          <w:rFonts w:ascii="Times New Roman" w:hAnsi="Times New Roman" w:cs="Times New Roman"/>
          <w:sz w:val="28"/>
          <w:szCs w:val="28"/>
          <w:lang w:val="uk-UA"/>
        </w:rPr>
        <w:t>одержання конкретного результату професійної діяльності. Автор визначає, що технології формування управлінської умілості завідувачів кафедрами ґрунтуються на принципах саморозвитку і послідовного навчання їх методів,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4566">
        <w:rPr>
          <w:rFonts w:ascii="Times New Roman" w:hAnsi="Times New Roman" w:cs="Times New Roman"/>
          <w:sz w:val="28"/>
          <w:szCs w:val="28"/>
          <w:lang w:val="uk-UA"/>
        </w:rPr>
        <w:t>що розв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ивають зазначену систему умінь </w:t>
      </w:r>
      <w:r w:rsidRPr="00F2757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27579" w:rsidRPr="00F2757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2757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E0393" w:rsidRPr="00EF1045" w:rsidRDefault="000D1366" w:rsidP="009E33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 згодні з точкою зору </w:t>
      </w:r>
      <w:r w:rsidR="00EF1045" w:rsidRPr="00D767CB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="00EF1045" w:rsidRPr="00D767CB">
        <w:rPr>
          <w:rFonts w:ascii="Times New Roman" w:hAnsi="Times New Roman" w:cs="Times New Roman"/>
          <w:sz w:val="28"/>
          <w:szCs w:val="28"/>
          <w:lang w:val="uk-UA"/>
        </w:rPr>
        <w:t>Гончаренк</w:t>
      </w:r>
      <w:r w:rsidR="00583ABF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який</w:t>
      </w:r>
      <w:r w:rsidR="00EF1045" w:rsidRPr="00D767CB">
        <w:rPr>
          <w:rFonts w:ascii="Times New Roman" w:hAnsi="Times New Roman" w:cs="Times New Roman"/>
          <w:sz w:val="28"/>
          <w:szCs w:val="28"/>
          <w:lang w:val="uk-UA"/>
        </w:rPr>
        <w:t xml:space="preserve"> стверджує, що професійна</w:t>
      </w:r>
      <w:r w:rsidR="00EF10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45" w:rsidRPr="003C4566">
        <w:rPr>
          <w:rFonts w:ascii="Times New Roman" w:hAnsi="Times New Roman" w:cs="Times New Roman"/>
          <w:sz w:val="28"/>
          <w:szCs w:val="28"/>
          <w:lang w:val="uk-UA"/>
        </w:rPr>
        <w:t>компетентність – це сукупність знань, навичок і вмінь, оволодіння якими 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45" w:rsidRPr="003C4566">
        <w:rPr>
          <w:rFonts w:ascii="Times New Roman" w:hAnsi="Times New Roman" w:cs="Times New Roman"/>
          <w:sz w:val="28"/>
          <w:szCs w:val="28"/>
          <w:lang w:val="uk-UA"/>
        </w:rPr>
        <w:t xml:space="preserve">змогу людині працювати фахівцем вищої, середньої кваліфікації або </w:t>
      </w:r>
      <w:r w:rsidR="00F27579">
        <w:rPr>
          <w:rFonts w:ascii="Times New Roman" w:hAnsi="Times New Roman" w:cs="Times New Roman"/>
          <w:sz w:val="28"/>
          <w:szCs w:val="28"/>
          <w:lang w:val="uk-UA"/>
        </w:rPr>
        <w:t>кваліфікованим робітником [2</w:t>
      </w:r>
      <w:r w:rsidR="00EF1045" w:rsidRPr="003C4566">
        <w:rPr>
          <w:rFonts w:ascii="Times New Roman" w:hAnsi="Times New Roman" w:cs="Times New Roman"/>
          <w:sz w:val="28"/>
          <w:szCs w:val="28"/>
          <w:lang w:val="uk-UA"/>
        </w:rPr>
        <w:t>], тобто процес підготовки зумовлює певний рівень кваліфікації фахівця.</w:t>
      </w:r>
    </w:p>
    <w:p w:rsidR="000D1366" w:rsidRDefault="00583ABF" w:rsidP="009E33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По-іншому</w:t>
      </w:r>
      <w:r w:rsidR="000D1366">
        <w:rPr>
          <w:rFonts w:ascii="Times New Roman" w:hAnsi="Times New Roman" w:cs="Times New Roman"/>
          <w:sz w:val="28"/>
          <w:szCs w:val="28"/>
          <w:lang w:val="uk-UA"/>
        </w:rPr>
        <w:t xml:space="preserve"> обґрунтування професійної компетентності</w:t>
      </w:r>
      <w:r w:rsidR="008E0393" w:rsidRPr="003C4566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 </w:t>
      </w:r>
      <w:r w:rsidR="000D1366" w:rsidRPr="003C4566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0D1366" w:rsidRPr="003C4566">
        <w:rPr>
          <w:rFonts w:ascii="Times New Roman" w:hAnsi="Times New Roman" w:cs="Times New Roman"/>
          <w:sz w:val="28"/>
          <w:szCs w:val="28"/>
          <w:lang w:val="uk-UA"/>
        </w:rPr>
        <w:t>Семиченко</w:t>
      </w:r>
      <w:proofErr w:type="spellEnd"/>
      <w:r w:rsidR="000D1366" w:rsidRPr="003C45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0393" w:rsidRPr="003C4566">
        <w:rPr>
          <w:rFonts w:ascii="Times New Roman" w:hAnsi="Times New Roman" w:cs="Times New Roman"/>
          <w:sz w:val="28"/>
          <w:szCs w:val="28"/>
          <w:lang w:val="uk-UA"/>
        </w:rPr>
        <w:t>в трьох аспектах: як</w:t>
      </w:r>
      <w:r w:rsidR="000D13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0393" w:rsidRPr="003C4566">
        <w:rPr>
          <w:rFonts w:ascii="Times New Roman" w:hAnsi="Times New Roman" w:cs="Times New Roman"/>
          <w:sz w:val="28"/>
          <w:szCs w:val="28"/>
          <w:lang w:val="uk-UA"/>
        </w:rPr>
        <w:t xml:space="preserve">процес, у ході якого відбувається професійне становлення фахівців; як мету й результат діяльності закладу </w:t>
      </w:r>
      <w:r w:rsidR="008E0393" w:rsidRPr="003C4566">
        <w:rPr>
          <w:rFonts w:ascii="Times New Roman" w:hAnsi="Times New Roman"/>
          <w:kern w:val="3"/>
          <w:sz w:val="28"/>
          <w:szCs w:val="28"/>
          <w:lang w:val="uk-UA" w:eastAsia="zh-CN"/>
        </w:rPr>
        <w:t>вищої освіти</w:t>
      </w:r>
      <w:r w:rsidR="008E0393" w:rsidRPr="003C4566">
        <w:rPr>
          <w:rFonts w:ascii="Times New Roman" w:hAnsi="Times New Roman" w:cs="Times New Roman"/>
          <w:sz w:val="28"/>
          <w:szCs w:val="28"/>
          <w:lang w:val="uk-UA"/>
        </w:rPr>
        <w:t>; як сенс</w:t>
      </w:r>
      <w:r w:rsidR="000D13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0393" w:rsidRPr="003C4566">
        <w:rPr>
          <w:rFonts w:ascii="Times New Roman" w:hAnsi="Times New Roman" w:cs="Times New Roman"/>
          <w:sz w:val="28"/>
          <w:szCs w:val="28"/>
          <w:lang w:val="uk-UA"/>
        </w:rPr>
        <w:t>включення студента в навчал</w:t>
      </w:r>
      <w:r w:rsidR="00F27579">
        <w:rPr>
          <w:rFonts w:ascii="Times New Roman" w:hAnsi="Times New Roman" w:cs="Times New Roman"/>
          <w:sz w:val="28"/>
          <w:szCs w:val="28"/>
          <w:lang w:val="uk-UA"/>
        </w:rPr>
        <w:t>ьно-виховну діяльність [4</w:t>
      </w:r>
      <w:r w:rsidR="008E0393" w:rsidRPr="003C456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8E0393" w:rsidRPr="00785AB8" w:rsidRDefault="000F51DB" w:rsidP="009E33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 професійної</w:t>
      </w:r>
      <w:r w:rsidR="008E0393"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компетентності завідувача кафедр</w:t>
      </w:r>
      <w:r w:rsidR="008E039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можна віднести</w:t>
      </w:r>
      <w:r w:rsidR="008E0393"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:</w:t>
      </w:r>
    </w:p>
    <w:p w:rsidR="000F51DB" w:rsidRDefault="008E0393" w:rsidP="009E33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1)</w:t>
      </w:r>
      <w:r w:rsidRPr="00785AB8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нормативно-правова компетентність</w:t>
      </w: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: здатність здійснювати роботу в системі освіти на засадах гендерної рівності, керуючись нормативно-правовими документами, вимогами безпеки життєдіяльності, організаційно-фінансовими можливостями кафедри, необхідністю забезпечення професійного вдосконалення кожного педагога; підвищенням рівня його загальної культур</w:t>
      </w:r>
      <w:r w:rsidR="000F51DB">
        <w:rPr>
          <w:rFonts w:ascii="Times New Roman" w:eastAsia="Times New Roman" w:hAnsi="Times New Roman" w:cs="Times New Roman"/>
          <w:sz w:val="28"/>
          <w:szCs w:val="28"/>
          <w:lang w:val="uk-UA"/>
        </w:rPr>
        <w:t>и та розвитку моральних якостей;</w:t>
      </w:r>
    </w:p>
    <w:p w:rsidR="008E0393" w:rsidRPr="00A7648F" w:rsidRDefault="008E0393" w:rsidP="009E33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2)</w:t>
      </w:r>
      <w:r w:rsidRPr="00785AB8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соціально-комунікативна компетентність</w:t>
      </w: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здатність забезпечувати оптимальні соціально-психологічні умови діяльності  з питань 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провадження гендерного підходу</w:t>
      </w:r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взаємодії й згуртованості педагогічних працівників, налагодження взаємодії завідувачів кафедр з учасниками педагогічного процесу; з освітніми організаціями, їх керівниками, соціальною службою, культурно-просвітницькими та громадськими установами на засадах гендерної рівності;</w:t>
      </w:r>
    </w:p>
    <w:p w:rsidR="008E0393" w:rsidRPr="00785AB8" w:rsidRDefault="008E0393" w:rsidP="009E33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3)</w:t>
      </w:r>
      <w:r w:rsidRPr="00785AB8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рефлексивно-регулятивна компетентність</w:t>
      </w: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: володіти методами, прийомами та засобами організації, регулювання та стимулювання діяльності педагогічних працівників та власної діяльності на засадах гендерної рівності; аналізувати механізми функціонування соціальних інститутів суспільства у контексті забезпечення успішної гендерної соціалізації особистості; продуктивно співпрацювати з різними соціальними групами та партнерами в групі; застосовувати технології розв’язання конфліктів гендерної природи, досягнення консенсусу; працювати в команді; володіти методами попередження професійного стресу, професійної деформації особистості та професійного «вигорання» педагогів з урахуванням гендерного контексту</w:t>
      </w:r>
      <w:r w:rsidR="00583ABF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8E0393" w:rsidRPr="00A7648F" w:rsidRDefault="008E0393" w:rsidP="009E33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4)</w:t>
      </w:r>
      <w:r w:rsidRPr="00785AB8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науково</w:t>
      </w: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методична компетентність</w:t>
      </w: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: сприяти</w:t>
      </w:r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професійному вдосконаленню педагогічних працівників, оцінювати професійну компетентність педагогічних працівників, виявляти ефективність їхньої освітньої діяльності на засадах гендерної рівності; проводити експериментальні дослідження щодо визначення оптимальних психолого-педагогічних умов упровадження гендерного підходу в діяльність закладу освіти; виявляти та узагальнювати педагогічний досвід з гендерної проблематики; розробляти, рецензувати та готувати до видання науково-методичні матеріали з питань, які стосуються навчального процесу </w:t>
      </w:r>
      <w:r>
        <w:rPr>
          <w:rFonts w:ascii="Times New Roman" w:hAnsi="Times New Roman"/>
          <w:kern w:val="3"/>
          <w:sz w:val="28"/>
          <w:szCs w:val="28"/>
          <w:lang w:val="uk-UA" w:eastAsia="zh-CN"/>
        </w:rPr>
        <w:t>закладу вищої освіти</w:t>
      </w:r>
      <w:r w:rsidR="00583ABF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8E0393" w:rsidRPr="00A7648F" w:rsidRDefault="008E0393" w:rsidP="009E33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5)</w:t>
      </w:r>
      <w:r w:rsidRPr="00785AB8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професійно</w:t>
      </w: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фахова компетентність</w:t>
      </w: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володіти сучасними формами та методами розвитку гендерної компетентності всіх суб’єктів навчально-виховного процесу; створювати умови щодо упровадження гендерного підходу в освітню практику; розвивати та вдосконалювати професійно важливі якості особистості педагога, насамперед, ціннісні орієнтації, спрямовані на всебічний розвиток особистості всіх суб’єктів навчально-виховного процесу як найвищої цінності суспільства, знання про існуючі ситуації гендерної нерівності, здатність уникати в своїй поведінці гендерно-дискримінаційних підходів, вміння помічати та адекватно оцінювати ситуації гендерної нерівності в різних сферах життєдіяльності, розвивати особистісні характеристики педагогічних працівників, що запобігають гендерній нерівності: </w:t>
      </w:r>
      <w:proofErr w:type="spellStart"/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>рефлексивність</w:t>
      </w:r>
      <w:proofErr w:type="spellEnd"/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>, толерантність, здатність до співпраці, мотивацію професійного та особистісного зростання</w:t>
      </w:r>
      <w:r w:rsidR="00583ABF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8E0393" w:rsidRPr="009E33E4" w:rsidRDefault="008E0393" w:rsidP="009E33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6)</w:t>
      </w:r>
      <w:r w:rsidRPr="00785AB8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785AB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інформаційно-комунікаційна компетентність</w:t>
      </w:r>
      <w:r w:rsidRPr="00785AB8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0F51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13A74">
        <w:rPr>
          <w:rFonts w:ascii="Times New Roman" w:eastAsia="Times New Roman" w:hAnsi="Times New Roman" w:cs="Times New Roman"/>
          <w:sz w:val="28"/>
          <w:szCs w:val="28"/>
          <w:lang w:val="uk-UA"/>
        </w:rPr>
        <w:t>володіти</w:t>
      </w:r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сучасними інформаційно-комунікаційними технологіями, орієнтуватися в інформаційному просторі; використовувати </w:t>
      </w:r>
      <w:proofErr w:type="spellStart"/>
      <w:r w:rsidRPr="00A7648F">
        <w:rPr>
          <w:rFonts w:ascii="Times New Roman" w:eastAsia="Times New Roman" w:hAnsi="Times New Roman" w:cs="Times New Roman"/>
          <w:sz w:val="28"/>
          <w:szCs w:val="28"/>
        </w:rPr>
        <w:t>Web</w:t>
      </w:r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>-ресурси</w:t>
      </w:r>
      <w:proofErr w:type="spellEnd"/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розвитку системи навчальної та методичної роботи кафедри; використовувати можливості </w:t>
      </w:r>
      <w:proofErr w:type="spellStart"/>
      <w:r w:rsidRPr="00A7648F">
        <w:rPr>
          <w:rFonts w:ascii="Times New Roman" w:eastAsia="Times New Roman" w:hAnsi="Times New Roman" w:cs="Times New Roman"/>
          <w:sz w:val="28"/>
          <w:szCs w:val="28"/>
        </w:rPr>
        <w:t>Internet</w:t>
      </w:r>
      <w:proofErr w:type="spellEnd"/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вивчення передового педагогічного досвіду, користуватися й спілкуватися електронною </w:t>
      </w:r>
      <w:r w:rsidRPr="00A7648F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поштою; здійснювати діагностику та експертизу різних аспектів діяльності кафедри; застосовувати інформаційно-комунікаційні технології в професійній діяльності, володіти комп’ютером й комп’ютерними засобами при розв’язуванні задач, пов’язаних з опрацюванням інформації, її пошуком, </w:t>
      </w:r>
      <w:r w:rsidRPr="009E33E4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систематизацією, поданням та обміном.</w:t>
      </w:r>
    </w:p>
    <w:p w:rsidR="008E0393" w:rsidRPr="009E33E4" w:rsidRDefault="008E0393" w:rsidP="009E33E4">
      <w:pPr>
        <w:spacing w:after="0" w:line="240" w:lineRule="auto"/>
        <w:ind w:firstLine="709"/>
        <w:jc w:val="both"/>
        <w:rPr>
          <w:sz w:val="28"/>
          <w:szCs w:val="28"/>
          <w:lang w:val="uk-UA"/>
        </w:rPr>
      </w:pPr>
    </w:p>
    <w:p w:rsidR="000F51DB" w:rsidRDefault="000F51DB" w:rsidP="009E33E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33E4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9E33E4" w:rsidRPr="009E33E4" w:rsidRDefault="009E33E4" w:rsidP="009E33E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27579" w:rsidRPr="00583ABF" w:rsidRDefault="00583ABF" w:rsidP="009E33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3E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F27579" w:rsidRPr="009E33E4">
        <w:rPr>
          <w:rFonts w:ascii="Times New Roman" w:hAnsi="Times New Roman" w:cs="Times New Roman"/>
          <w:sz w:val="28"/>
          <w:szCs w:val="28"/>
          <w:lang w:val="uk-UA"/>
        </w:rPr>
        <w:t>Дубасенюк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О. А.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3ABF">
        <w:rPr>
          <w:rFonts w:ascii="Times New Roman" w:hAnsi="Times New Roman" w:cs="Times New Roman"/>
          <w:sz w:val="28"/>
          <w:szCs w:val="28"/>
          <w:lang w:val="uk-UA"/>
        </w:rPr>
        <w:t>Семенюк Т. В., Антонова О. Є.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Професійна підготовка майбутніх вчителів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>допедагогічної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діяльності: монографія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3ABF">
        <w:rPr>
          <w:rFonts w:ascii="Times New Roman" w:hAnsi="Times New Roman" w:cs="Times New Roman"/>
          <w:sz w:val="28"/>
          <w:szCs w:val="28"/>
          <w:lang w:val="uk-UA"/>
        </w:rPr>
        <w:t>Житомир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>ЖДУ ім. І. Франка, 2003. 192 с.</w:t>
      </w:r>
    </w:p>
    <w:p w:rsidR="00F27579" w:rsidRPr="00583ABF" w:rsidRDefault="00583ABF" w:rsidP="009E33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>Гончаренко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С. У. Український</w:t>
      </w:r>
      <w:bookmarkStart w:id="0" w:name="_GoBack"/>
      <w:bookmarkEnd w:id="0"/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педагогічний словник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="00F27579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: Либідь, 1997. 376 с.</w:t>
      </w:r>
    </w:p>
    <w:p w:rsidR="000F51DB" w:rsidRPr="00583ABF" w:rsidRDefault="00583ABF" w:rsidP="009E33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0F51DB" w:rsidRPr="00583ABF">
        <w:rPr>
          <w:rFonts w:ascii="Times New Roman" w:hAnsi="Times New Roman" w:cs="Times New Roman"/>
          <w:sz w:val="28"/>
          <w:szCs w:val="28"/>
          <w:lang w:val="uk-UA"/>
        </w:rPr>
        <w:t>Психолого-педаго</w:t>
      </w:r>
      <w:r w:rsidR="000F51DB" w:rsidRPr="00583ABF">
        <w:rPr>
          <w:rFonts w:ascii="Times New Roman" w:hAnsi="Times New Roman" w:cs="Times New Roman"/>
          <w:sz w:val="28"/>
          <w:szCs w:val="28"/>
        </w:rPr>
        <w:t>гический</w:t>
      </w:r>
      <w:proofErr w:type="spellEnd"/>
      <w:r w:rsidR="000F51DB" w:rsidRPr="00583ABF">
        <w:rPr>
          <w:rFonts w:ascii="Times New Roman" w:hAnsi="Times New Roman" w:cs="Times New Roman"/>
          <w:sz w:val="28"/>
          <w:szCs w:val="28"/>
        </w:rPr>
        <w:t xml:space="preserve"> словарь для учителей и руководителей</w:t>
      </w:r>
      <w:r w:rsidR="000F51DB"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1DB" w:rsidRPr="00583ABF">
        <w:rPr>
          <w:rFonts w:ascii="Times New Roman" w:hAnsi="Times New Roman" w:cs="Times New Roman"/>
          <w:sz w:val="28"/>
          <w:szCs w:val="28"/>
        </w:rPr>
        <w:t xml:space="preserve">общеобразовательных учреждений / под ред. В. А. </w:t>
      </w:r>
      <w:proofErr w:type="spellStart"/>
      <w:r w:rsidR="000F51DB" w:rsidRPr="00583ABF">
        <w:rPr>
          <w:rFonts w:ascii="Times New Roman" w:hAnsi="Times New Roman" w:cs="Times New Roman"/>
          <w:sz w:val="28"/>
          <w:szCs w:val="28"/>
        </w:rPr>
        <w:t>Мижерикова</w:t>
      </w:r>
      <w:proofErr w:type="spellEnd"/>
      <w:r w:rsidR="000F51DB" w:rsidRPr="00583AB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F51DB" w:rsidRPr="00583ABF">
        <w:rPr>
          <w:rFonts w:ascii="Times New Roman" w:hAnsi="Times New Roman" w:cs="Times New Roman"/>
          <w:sz w:val="28"/>
          <w:szCs w:val="28"/>
        </w:rPr>
        <w:t>Ростов-н</w:t>
      </w:r>
      <w:proofErr w:type="spellEnd"/>
      <w:r w:rsidR="000F51DB" w:rsidRPr="00583ABF">
        <w:rPr>
          <w:rFonts w:ascii="Times New Roman" w:hAnsi="Times New Roman" w:cs="Times New Roman"/>
          <w:sz w:val="28"/>
          <w:szCs w:val="28"/>
        </w:rPr>
        <w:t>/Д.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F51DB" w:rsidRPr="00583ABF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0F51DB" w:rsidRPr="00583ABF">
        <w:rPr>
          <w:rFonts w:ascii="Times New Roman" w:hAnsi="Times New Roman" w:cs="Times New Roman"/>
          <w:sz w:val="28"/>
          <w:szCs w:val="28"/>
        </w:rPr>
        <w:t xml:space="preserve"> Феникс, 1998. 544 с.</w:t>
      </w:r>
    </w:p>
    <w:p w:rsidR="00F27579" w:rsidRPr="00583ABF" w:rsidRDefault="00583ABF" w:rsidP="009E33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3ABF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Семиченко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В. А. </w:t>
      </w:r>
      <w:proofErr w:type="spellStart"/>
      <w:proofErr w:type="gramStart"/>
      <w:r w:rsidR="00F27579" w:rsidRPr="00583ABF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="00F27579" w:rsidRPr="00583ABF">
        <w:rPr>
          <w:rFonts w:ascii="Times New Roman" w:hAnsi="Times New Roman" w:cs="Times New Roman"/>
          <w:sz w:val="28"/>
          <w:szCs w:val="28"/>
        </w:rPr>
        <w:t>іоритети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діяльнісний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особистісний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Неперервна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професійна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освіта:проблеми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пошуки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 xml:space="preserve"> / за ред. І. А. </w:t>
      </w:r>
      <w:proofErr w:type="spellStart"/>
      <w:r w:rsidR="00F27579" w:rsidRPr="00583ABF">
        <w:rPr>
          <w:rFonts w:ascii="Times New Roman" w:hAnsi="Times New Roman" w:cs="Times New Roman"/>
          <w:sz w:val="28"/>
          <w:szCs w:val="28"/>
        </w:rPr>
        <w:t>Зязюна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>. К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proofErr w:type="spellEnd"/>
      <w:r w:rsidR="00F27579" w:rsidRPr="00583ABF">
        <w:rPr>
          <w:rFonts w:ascii="Times New Roman" w:hAnsi="Times New Roman" w:cs="Times New Roman"/>
          <w:sz w:val="28"/>
          <w:szCs w:val="28"/>
        </w:rPr>
        <w:t>,2000. С. 176–203.</w:t>
      </w:r>
    </w:p>
    <w:sectPr w:rsidR="00F27579" w:rsidRPr="00583ABF" w:rsidSect="009E33E4">
      <w:headerReference w:type="default" r:id="rId7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054" w:rsidRDefault="00FF5054">
      <w:pPr>
        <w:spacing w:after="0" w:line="240" w:lineRule="auto"/>
      </w:pPr>
      <w:r>
        <w:separator/>
      </w:r>
    </w:p>
  </w:endnote>
  <w:endnote w:type="continuationSeparator" w:id="0">
    <w:p w:rsidR="00FF5054" w:rsidRDefault="00FF5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 Sans">
    <w:altName w:val="Arial"/>
    <w:charset w:val="CC"/>
    <w:family w:val="swiss"/>
    <w:pitch w:val="variable"/>
    <w:sig w:usb0="00000000" w:usb1="5200FDFF" w:usb2="0A042021" w:usb3="00000000" w:csb0="000001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054" w:rsidRDefault="00FF5054">
      <w:pPr>
        <w:spacing w:after="0" w:line="240" w:lineRule="auto"/>
      </w:pPr>
      <w:r>
        <w:separator/>
      </w:r>
    </w:p>
  </w:footnote>
  <w:footnote w:type="continuationSeparator" w:id="0">
    <w:p w:rsidR="00FF5054" w:rsidRDefault="00FF5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BCF" w:rsidRPr="00F62414" w:rsidRDefault="00FF5054" w:rsidP="00EF1045">
    <w:pPr>
      <w:pStyle w:val="ab"/>
      <w:jc w:val="center"/>
      <w:rPr>
        <w:rFonts w:ascii="Times New Roman" w:hAnsi="Times New Roman" w:cs="Times New Roman"/>
        <w:sz w:val="28"/>
        <w:szCs w:val="28"/>
      </w:rPr>
    </w:pPr>
  </w:p>
  <w:p w:rsidR="00573BCF" w:rsidRDefault="00FF5054">
    <w:pPr>
      <w:pStyle w:val="ab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017DF"/>
    <w:multiLevelType w:val="hybridMultilevel"/>
    <w:tmpl w:val="5420B33C"/>
    <w:lvl w:ilvl="0" w:tplc="2348FC0E">
      <w:start w:val="1"/>
      <w:numFmt w:val="bullet"/>
      <w:lvlText w:val=""/>
      <w:lvlJc w:val="left"/>
      <w:pPr>
        <w:tabs>
          <w:tab w:val="num" w:pos="823"/>
        </w:tabs>
        <w:ind w:left="-567" w:firstLine="567"/>
      </w:pPr>
      <w:rPr>
        <w:rFonts w:ascii="Symbol" w:hAnsi="Symbol" w:hint="default"/>
      </w:rPr>
    </w:lvl>
    <w:lvl w:ilvl="1" w:tplc="2B9EA38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325186F"/>
    <w:multiLevelType w:val="hybridMultilevel"/>
    <w:tmpl w:val="B3A0A9E0"/>
    <w:lvl w:ilvl="0" w:tplc="988C9EB2">
      <w:start w:val="1"/>
      <w:numFmt w:val="decimal"/>
      <w:lvlText w:val="%1."/>
      <w:lvlJc w:val="left"/>
      <w:pPr>
        <w:tabs>
          <w:tab w:val="num" w:pos="709"/>
        </w:tabs>
        <w:ind w:left="709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1D4220E3"/>
    <w:multiLevelType w:val="hybridMultilevel"/>
    <w:tmpl w:val="DBA85F10"/>
    <w:lvl w:ilvl="0" w:tplc="17FEF1EA">
      <w:numFmt w:val="bullet"/>
      <w:lvlText w:val="−"/>
      <w:lvlJc w:val="left"/>
      <w:pPr>
        <w:ind w:left="214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3">
    <w:nsid w:val="37AF61F8"/>
    <w:multiLevelType w:val="hybridMultilevel"/>
    <w:tmpl w:val="75560756"/>
    <w:lvl w:ilvl="0" w:tplc="32E2752E">
      <w:start w:val="1"/>
      <w:numFmt w:val="bullet"/>
      <w:lvlText w:val="─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16"/>
        <w:szCs w:val="16"/>
      </w:rPr>
    </w:lvl>
    <w:lvl w:ilvl="1" w:tplc="041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4">
    <w:nsid w:val="392A3E7C"/>
    <w:multiLevelType w:val="hybridMultilevel"/>
    <w:tmpl w:val="DC36AD2E"/>
    <w:lvl w:ilvl="0" w:tplc="17FEF1EA">
      <w:numFmt w:val="bullet"/>
      <w:lvlText w:val="−"/>
      <w:lvlJc w:val="left"/>
      <w:pPr>
        <w:ind w:left="250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5">
    <w:nsid w:val="5F7A20FA"/>
    <w:multiLevelType w:val="hybridMultilevel"/>
    <w:tmpl w:val="B220EE38"/>
    <w:lvl w:ilvl="0" w:tplc="17FEF1EA">
      <w:numFmt w:val="bullet"/>
      <w:lvlText w:val="−"/>
      <w:lvlJc w:val="left"/>
      <w:pPr>
        <w:ind w:left="214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6">
    <w:nsid w:val="61820C69"/>
    <w:multiLevelType w:val="hybridMultilevel"/>
    <w:tmpl w:val="84C4E14A"/>
    <w:lvl w:ilvl="0" w:tplc="17FEF1EA">
      <w:numFmt w:val="bullet"/>
      <w:lvlText w:val="−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4F4ED8"/>
    <w:multiLevelType w:val="hybridMultilevel"/>
    <w:tmpl w:val="0D1E8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1D5A4F"/>
    <w:multiLevelType w:val="hybridMultilevel"/>
    <w:tmpl w:val="BE8CB1A0"/>
    <w:lvl w:ilvl="0" w:tplc="17FEF1EA">
      <w:numFmt w:val="bullet"/>
      <w:lvlText w:val="−"/>
      <w:lvlJc w:val="left"/>
      <w:pPr>
        <w:ind w:left="214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9">
    <w:nsid w:val="72AB5BD9"/>
    <w:multiLevelType w:val="hybridMultilevel"/>
    <w:tmpl w:val="A80415D2"/>
    <w:lvl w:ilvl="0" w:tplc="17FEF1EA">
      <w:numFmt w:val="bullet"/>
      <w:lvlText w:val="−"/>
      <w:lvlJc w:val="left"/>
      <w:pPr>
        <w:ind w:left="1429" w:hanging="360"/>
      </w:pPr>
      <w:rPr>
        <w:rFonts w:ascii="Times New Roman" w:eastAsiaTheme="minorEastAsia" w:hAnsi="Times New Roman" w:cs="Times New Roman" w:hint="default"/>
      </w:rPr>
    </w:lvl>
    <w:lvl w:ilvl="1" w:tplc="17FEF1EA">
      <w:numFmt w:val="bullet"/>
      <w:lvlText w:val="−"/>
      <w:lvlJc w:val="left"/>
      <w:pPr>
        <w:ind w:left="2149" w:hanging="360"/>
      </w:pPr>
      <w:rPr>
        <w:rFonts w:ascii="Times New Roman" w:eastAsiaTheme="minorEastAsia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8"/>
  </w:num>
  <w:num w:numId="5">
    <w:abstractNumId w:val="6"/>
  </w:num>
  <w:num w:numId="6">
    <w:abstractNumId w:val="5"/>
  </w:num>
  <w:num w:numId="7">
    <w:abstractNumId w:val="4"/>
  </w:num>
  <w:num w:numId="8">
    <w:abstractNumId w:val="2"/>
  </w:num>
  <w:num w:numId="9">
    <w:abstractNumId w:val="9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507A"/>
    <w:rsid w:val="000647A8"/>
    <w:rsid w:val="000D1366"/>
    <w:rsid w:val="000F51DB"/>
    <w:rsid w:val="003761DF"/>
    <w:rsid w:val="003C507A"/>
    <w:rsid w:val="00436AE1"/>
    <w:rsid w:val="00583ABF"/>
    <w:rsid w:val="006E74B2"/>
    <w:rsid w:val="00703948"/>
    <w:rsid w:val="008E0393"/>
    <w:rsid w:val="009E33E4"/>
    <w:rsid w:val="00A63154"/>
    <w:rsid w:val="00EF1045"/>
    <w:rsid w:val="00F27579"/>
    <w:rsid w:val="00FF50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61DF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761DF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 Indent"/>
    <w:basedOn w:val="a"/>
    <w:link w:val="a5"/>
    <w:uiPriority w:val="99"/>
    <w:unhideWhenUsed/>
    <w:rsid w:val="003761DF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rsid w:val="003761DF"/>
    <w:rPr>
      <w:rFonts w:eastAsiaTheme="minorEastAsia"/>
      <w:lang w:eastAsia="ru-RU"/>
    </w:rPr>
  </w:style>
  <w:style w:type="paragraph" w:customStyle="1" w:styleId="21">
    <w:name w:val="Основной текст с отступом 21"/>
    <w:basedOn w:val="a"/>
    <w:rsid w:val="003761DF"/>
    <w:pPr>
      <w:widowControl w:val="0"/>
      <w:suppressAutoHyphens/>
      <w:spacing w:after="0" w:line="252" w:lineRule="auto"/>
      <w:ind w:left="540" w:hanging="540"/>
      <w:jc w:val="both"/>
    </w:pPr>
    <w:rPr>
      <w:rFonts w:ascii="Liberation Serif" w:eastAsia="DejaVu Sans" w:hAnsi="Liberation Serif" w:cs="Times New Roman"/>
      <w:kern w:val="2"/>
      <w:sz w:val="24"/>
      <w:szCs w:val="24"/>
      <w:lang w:val="uk-UA"/>
    </w:rPr>
  </w:style>
  <w:style w:type="paragraph" w:styleId="a6">
    <w:name w:val="Body Text"/>
    <w:basedOn w:val="a"/>
    <w:link w:val="a7"/>
    <w:uiPriority w:val="99"/>
    <w:unhideWhenUsed/>
    <w:rsid w:val="003761DF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rsid w:val="003761DF"/>
    <w:rPr>
      <w:rFonts w:eastAsiaTheme="minorEastAsia"/>
      <w:lang w:eastAsia="ru-RU"/>
    </w:rPr>
  </w:style>
  <w:style w:type="paragraph" w:styleId="a8">
    <w:name w:val="List Paragraph"/>
    <w:basedOn w:val="a"/>
    <w:uiPriority w:val="34"/>
    <w:qFormat/>
    <w:rsid w:val="003761DF"/>
    <w:pPr>
      <w:ind w:left="720"/>
      <w:contextualSpacing/>
    </w:pPr>
  </w:style>
  <w:style w:type="paragraph" w:styleId="a9">
    <w:name w:val="Title"/>
    <w:basedOn w:val="a"/>
    <w:link w:val="aa"/>
    <w:uiPriority w:val="99"/>
    <w:qFormat/>
    <w:rsid w:val="003761DF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customStyle="1" w:styleId="aa">
    <w:name w:val="Название Знак"/>
    <w:basedOn w:val="a0"/>
    <w:link w:val="a9"/>
    <w:uiPriority w:val="99"/>
    <w:rsid w:val="003761DF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styleId="ab">
    <w:name w:val="header"/>
    <w:basedOn w:val="a"/>
    <w:link w:val="ac"/>
    <w:uiPriority w:val="99"/>
    <w:unhideWhenUsed/>
    <w:rsid w:val="003761D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3761DF"/>
    <w:rPr>
      <w:rFonts w:eastAsiaTheme="minorEastAsia"/>
      <w:lang w:eastAsia="ru-RU"/>
    </w:rPr>
  </w:style>
  <w:style w:type="paragraph" w:styleId="ad">
    <w:name w:val="footer"/>
    <w:basedOn w:val="a"/>
    <w:link w:val="ae"/>
    <w:uiPriority w:val="99"/>
    <w:unhideWhenUsed/>
    <w:rsid w:val="00EF10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EF1045"/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958</Words>
  <Characters>5462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Лена</cp:lastModifiedBy>
  <cp:revision>5</cp:revision>
  <dcterms:created xsi:type="dcterms:W3CDTF">2020-04-13T18:55:00Z</dcterms:created>
  <dcterms:modified xsi:type="dcterms:W3CDTF">2020-04-15T08:57:00Z</dcterms:modified>
</cp:coreProperties>
</file>