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8FE" w:rsidRDefault="000A5E9F" w:rsidP="000A5E9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A5E9F">
        <w:rPr>
          <w:rFonts w:ascii="Times New Roman" w:hAnsi="Times New Roman" w:cs="Times New Roman"/>
          <w:b/>
          <w:sz w:val="28"/>
          <w:szCs w:val="28"/>
        </w:rPr>
        <w:t>«Макет устройства контроля характеристик оборудования»</w:t>
      </w:r>
    </w:p>
    <w:p w:rsidR="000A5E9F" w:rsidRDefault="000A5E9F" w:rsidP="000A5E9F">
      <w:pPr>
        <w:rPr>
          <w:rFonts w:ascii="Times New Roman" w:hAnsi="Times New Roman" w:cs="Times New Roman"/>
          <w:sz w:val="28"/>
          <w:szCs w:val="28"/>
        </w:rPr>
      </w:pPr>
      <w:r w:rsidRPr="00F148ED">
        <w:rPr>
          <w:rFonts w:ascii="Times New Roman" w:hAnsi="Times New Roman" w:cs="Times New Roman"/>
          <w:b/>
          <w:sz w:val="28"/>
          <w:szCs w:val="28"/>
        </w:rPr>
        <w:t>Автор:</w:t>
      </w:r>
      <w:r>
        <w:rPr>
          <w:rFonts w:ascii="Times New Roman" w:hAnsi="Times New Roman" w:cs="Times New Roman"/>
          <w:sz w:val="28"/>
          <w:szCs w:val="28"/>
        </w:rPr>
        <w:t xml:space="preserve"> Левченко Евгений Васильевич, ст. гр. ЭПС-14-1.</w:t>
      </w:r>
    </w:p>
    <w:p w:rsidR="000A5E9F" w:rsidRDefault="000A5E9F" w:rsidP="000A5E9F">
      <w:pPr>
        <w:rPr>
          <w:rFonts w:ascii="Times New Roman" w:hAnsi="Times New Roman" w:cs="Times New Roman"/>
          <w:sz w:val="28"/>
          <w:szCs w:val="28"/>
        </w:rPr>
      </w:pPr>
      <w:r w:rsidRPr="004D10A3">
        <w:rPr>
          <w:rFonts w:ascii="Times New Roman" w:hAnsi="Times New Roman" w:cs="Times New Roman"/>
          <w:b/>
          <w:sz w:val="28"/>
          <w:szCs w:val="28"/>
        </w:rPr>
        <w:t>Научный руководитель</w:t>
      </w:r>
      <w:r>
        <w:rPr>
          <w:rFonts w:ascii="Times New Roman" w:hAnsi="Times New Roman" w:cs="Times New Roman"/>
          <w:sz w:val="28"/>
          <w:szCs w:val="28"/>
        </w:rPr>
        <w:t>: доц. Карнаушенко В.П., каф. МЭПУ, ХНУРЭ.</w:t>
      </w:r>
    </w:p>
    <w:p w:rsidR="000A5E9F" w:rsidRPr="000A5E9F" w:rsidRDefault="000A5E9F" w:rsidP="002F43E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5E9F">
        <w:rPr>
          <w:rFonts w:ascii="Times New Roman" w:hAnsi="Times New Roman" w:cs="Times New Roman"/>
          <w:sz w:val="28"/>
          <w:szCs w:val="28"/>
        </w:rPr>
        <w:tab/>
      </w:r>
      <w:bookmarkStart w:id="0" w:name="_GoBack"/>
      <w:r w:rsidRPr="000A5E9F">
        <w:rPr>
          <w:rFonts w:ascii="Times New Roman" w:hAnsi="Times New Roman" w:cs="Times New Roman"/>
          <w:sz w:val="28"/>
          <w:szCs w:val="28"/>
        </w:rPr>
        <w:t xml:space="preserve">Устройство предназначено </w:t>
      </w:r>
      <w:r>
        <w:rPr>
          <w:rFonts w:ascii="Times New Roman" w:hAnsi="Times New Roman" w:cs="Times New Roman"/>
          <w:sz w:val="28"/>
          <w:szCs w:val="28"/>
        </w:rPr>
        <w:t>для беспроводного подключения различных приборов к компьютеру, с целью изучения данных в цифровом виде и управления оборудованием с ПК. Компьютерное приложение, обрабатывает данные от датчиков температуры и освещенности, установленных на устройстве, в режиме реального времени. Уровень яркости устанавливается с помощью полос прокрутки, остальные включаются-выключаются в зависимости от установленных полей выбора в программе. Использовать данное устройство можно в различных системах контроля и управления, для упрощения работы и визуализации полученных от системы данных.</w:t>
      </w:r>
      <w:bookmarkEnd w:id="0"/>
    </w:p>
    <w:sectPr w:rsidR="000A5E9F" w:rsidRPr="000A5E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5E9F"/>
    <w:rsid w:val="000A5E9F"/>
    <w:rsid w:val="002F43EB"/>
    <w:rsid w:val="008733EC"/>
    <w:rsid w:val="00DB2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2019-05-23T06:05:00Z</dcterms:created>
  <dcterms:modified xsi:type="dcterms:W3CDTF">2019-05-23T06:15:00Z</dcterms:modified>
</cp:coreProperties>
</file>