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42B6" w:rsidRPr="00A35E85" w:rsidRDefault="003B42B6" w:rsidP="003B42B6">
      <w:pPr>
        <w:spacing w:after="0"/>
        <w:rPr>
          <w:color w:val="FF0000"/>
          <w:sz w:val="28"/>
          <w:szCs w:val="28"/>
          <w:lang w:val="uk-UA"/>
        </w:rPr>
      </w:pPr>
      <w:bookmarkStart w:id="0" w:name="_Toc149580320"/>
      <w:bookmarkStart w:id="1" w:name="_Toc149580601"/>
      <w:bookmarkStart w:id="2" w:name="_Toc149707921"/>
      <w:r w:rsidRPr="00A35E85">
        <w:rPr>
          <w:sz w:val="28"/>
          <w:szCs w:val="28"/>
          <w:lang w:val="uk-UA"/>
        </w:rPr>
        <w:t xml:space="preserve">УДК </w:t>
      </w:r>
      <w:bookmarkEnd w:id="0"/>
      <w:bookmarkEnd w:id="1"/>
      <w:bookmarkEnd w:id="2"/>
      <w:r>
        <w:rPr>
          <w:sz w:val="28"/>
          <w:szCs w:val="28"/>
          <w:lang w:val="uk-UA"/>
        </w:rPr>
        <w:t>621.38.029.6.01</w:t>
      </w:r>
    </w:p>
    <w:p w:rsidR="000D5E41" w:rsidRPr="00A35E85" w:rsidRDefault="000D5E41" w:rsidP="000D5E41">
      <w:pPr>
        <w:spacing w:after="0"/>
        <w:rPr>
          <w:sz w:val="28"/>
          <w:szCs w:val="28"/>
          <w:lang w:val="uk-UA"/>
        </w:rPr>
      </w:pPr>
      <w:r w:rsidRPr="00A35E85">
        <w:rPr>
          <w:sz w:val="28"/>
          <w:szCs w:val="28"/>
          <w:lang w:val="uk-UA"/>
        </w:rPr>
        <w:t>КП</w:t>
      </w:r>
    </w:p>
    <w:p w:rsidR="000D5E41" w:rsidRPr="001B6D48" w:rsidRDefault="000D5E41" w:rsidP="000D5E41">
      <w:pPr>
        <w:pStyle w:val="a5"/>
        <w:spacing w:line="276" w:lineRule="auto"/>
        <w:rPr>
          <w:sz w:val="28"/>
          <w:szCs w:val="28"/>
          <w:lang w:val="uk-UA"/>
        </w:rPr>
      </w:pPr>
      <w:r w:rsidRPr="001B6D48">
        <w:rPr>
          <w:sz w:val="28"/>
          <w:szCs w:val="28"/>
          <w:lang w:val="uk-UA"/>
        </w:rPr>
        <w:t xml:space="preserve">№ держреєстраціїї </w:t>
      </w:r>
      <w:r w:rsidR="003B42B6">
        <w:rPr>
          <w:sz w:val="28"/>
          <w:szCs w:val="28"/>
          <w:lang w:val="uk-UA"/>
        </w:rPr>
        <w:t xml:space="preserve"> </w:t>
      </w:r>
      <w:r w:rsidR="001B6D48" w:rsidRPr="001B6D48">
        <w:rPr>
          <w:sz w:val="28"/>
          <w:szCs w:val="28"/>
          <w:lang w:val="uk-UA"/>
        </w:rPr>
        <w:t>0116</w:t>
      </w:r>
      <w:r w:rsidR="001B6D48" w:rsidRPr="001B6D48">
        <w:rPr>
          <w:sz w:val="28"/>
          <w:szCs w:val="28"/>
          <w:lang w:val="en-US"/>
        </w:rPr>
        <w:t>U</w:t>
      </w:r>
      <w:r w:rsidR="001B6D48" w:rsidRPr="001B6D48">
        <w:rPr>
          <w:sz w:val="28"/>
          <w:szCs w:val="28"/>
          <w:lang w:val="uk-UA"/>
        </w:rPr>
        <w:t>002540</w:t>
      </w:r>
    </w:p>
    <w:p w:rsidR="000D5E41" w:rsidRPr="00A35E85" w:rsidRDefault="000D5E41" w:rsidP="000D5E41">
      <w:pPr>
        <w:spacing w:after="0"/>
        <w:rPr>
          <w:lang w:val="uk-UA"/>
        </w:rPr>
      </w:pPr>
      <w:r w:rsidRPr="00A35E85">
        <w:rPr>
          <w:sz w:val="28"/>
          <w:szCs w:val="28"/>
          <w:lang w:val="uk-UA"/>
        </w:rPr>
        <w:t>Інв. №</w:t>
      </w:r>
    </w:p>
    <w:p w:rsidR="000D5E41" w:rsidRPr="00A35E85" w:rsidRDefault="000D5E41" w:rsidP="000D5E41">
      <w:pPr>
        <w:spacing w:after="0"/>
        <w:jc w:val="center"/>
        <w:rPr>
          <w:lang w:val="uk-UA"/>
        </w:rPr>
      </w:pPr>
      <w:bookmarkStart w:id="3" w:name="_Toc149580321"/>
      <w:bookmarkStart w:id="4" w:name="_Toc149580602"/>
    </w:p>
    <w:p w:rsidR="000D5E41" w:rsidRPr="00A35E85" w:rsidRDefault="000D5E41" w:rsidP="000D5E41">
      <w:pPr>
        <w:spacing w:after="0"/>
        <w:jc w:val="center"/>
        <w:rPr>
          <w:lang w:val="uk-UA"/>
        </w:rPr>
      </w:pPr>
      <w:bookmarkStart w:id="5" w:name="_Toc149707922"/>
    </w:p>
    <w:p w:rsidR="000D5E41" w:rsidRPr="00A35E85" w:rsidRDefault="000D5E41" w:rsidP="000D5E41">
      <w:pPr>
        <w:spacing w:after="0"/>
        <w:jc w:val="center"/>
        <w:rPr>
          <w:sz w:val="28"/>
          <w:szCs w:val="28"/>
          <w:lang w:val="uk-UA"/>
        </w:rPr>
      </w:pPr>
      <w:r w:rsidRPr="00A35E85">
        <w:rPr>
          <w:sz w:val="28"/>
          <w:szCs w:val="28"/>
          <w:lang w:val="uk-UA"/>
        </w:rPr>
        <w:t>Міністерство освіти і науки України</w:t>
      </w:r>
      <w:bookmarkEnd w:id="3"/>
      <w:bookmarkEnd w:id="4"/>
      <w:bookmarkEnd w:id="5"/>
    </w:p>
    <w:p w:rsidR="000D5E41" w:rsidRPr="00A35E85" w:rsidRDefault="000D5E41" w:rsidP="000D5E41">
      <w:pPr>
        <w:spacing w:after="0"/>
        <w:jc w:val="center"/>
        <w:rPr>
          <w:sz w:val="28"/>
          <w:szCs w:val="28"/>
          <w:lang w:val="uk-UA"/>
        </w:rPr>
      </w:pPr>
      <w:r w:rsidRPr="00A35E85">
        <w:rPr>
          <w:sz w:val="28"/>
          <w:szCs w:val="28"/>
          <w:lang w:val="uk-UA"/>
        </w:rPr>
        <w:t>Харківський національний університет радіоелектроніки</w:t>
      </w:r>
    </w:p>
    <w:p w:rsidR="000D5E41" w:rsidRPr="00A35E85" w:rsidRDefault="000D5E41" w:rsidP="000D5E41">
      <w:pPr>
        <w:spacing w:after="0"/>
        <w:jc w:val="center"/>
        <w:rPr>
          <w:sz w:val="28"/>
          <w:szCs w:val="28"/>
          <w:lang w:val="uk-UA"/>
        </w:rPr>
      </w:pPr>
      <w:r w:rsidRPr="00A35E85">
        <w:rPr>
          <w:sz w:val="28"/>
          <w:szCs w:val="28"/>
          <w:lang w:val="uk-UA"/>
        </w:rPr>
        <w:t>(ХНУРЕ)</w:t>
      </w:r>
    </w:p>
    <w:p w:rsidR="000D5E41" w:rsidRPr="00A35E85" w:rsidRDefault="000D5E41" w:rsidP="000D5E41">
      <w:pPr>
        <w:spacing w:after="0"/>
        <w:jc w:val="center"/>
        <w:rPr>
          <w:sz w:val="28"/>
          <w:szCs w:val="28"/>
          <w:lang w:val="uk-UA"/>
        </w:rPr>
      </w:pPr>
      <w:r w:rsidRPr="00A35E85">
        <w:rPr>
          <w:sz w:val="28"/>
          <w:szCs w:val="28"/>
          <w:lang w:val="uk-UA"/>
        </w:rPr>
        <w:t>61166, м.Харків, пр. Науки, 14,</w:t>
      </w:r>
    </w:p>
    <w:p w:rsidR="000D5E41" w:rsidRPr="00A35E85" w:rsidRDefault="000D5E41" w:rsidP="000D5E41">
      <w:pPr>
        <w:spacing w:after="0"/>
        <w:jc w:val="center"/>
        <w:rPr>
          <w:sz w:val="28"/>
          <w:szCs w:val="28"/>
          <w:lang w:val="uk-UA"/>
        </w:rPr>
      </w:pPr>
      <w:r w:rsidRPr="00A35E85">
        <w:rPr>
          <w:sz w:val="28"/>
          <w:szCs w:val="28"/>
          <w:lang w:val="uk-UA"/>
        </w:rPr>
        <w:t>тел. (057) 702 14 13</w:t>
      </w:r>
    </w:p>
    <w:p w:rsidR="000D5E41" w:rsidRPr="00A35E85" w:rsidRDefault="000D5E41" w:rsidP="000D5E41">
      <w:pPr>
        <w:spacing w:after="0"/>
        <w:jc w:val="center"/>
        <w:rPr>
          <w:sz w:val="28"/>
          <w:szCs w:val="28"/>
          <w:lang w:val="uk-UA"/>
        </w:rPr>
      </w:pPr>
    </w:p>
    <w:p w:rsidR="000D5E41" w:rsidRPr="00A35E85" w:rsidRDefault="000D5E41" w:rsidP="000D5E41">
      <w:pPr>
        <w:spacing w:after="0"/>
        <w:jc w:val="center"/>
        <w:rPr>
          <w:lang w:val="uk-UA"/>
        </w:rPr>
      </w:pPr>
    </w:p>
    <w:tbl>
      <w:tblPr>
        <w:tblW w:w="0" w:type="auto"/>
        <w:tblLook w:val="0000" w:firstRow="0" w:lastRow="0" w:firstColumn="0" w:lastColumn="0" w:noHBand="0" w:noVBand="0"/>
      </w:tblPr>
      <w:tblGrid>
        <w:gridCol w:w="4785"/>
        <w:gridCol w:w="4786"/>
      </w:tblGrid>
      <w:tr w:rsidR="000D5E41" w:rsidRPr="00A35E85" w:rsidTr="00B64698">
        <w:tc>
          <w:tcPr>
            <w:tcW w:w="4785" w:type="dxa"/>
          </w:tcPr>
          <w:p w:rsidR="000D5E41" w:rsidRPr="00A35E85" w:rsidRDefault="000D5E41" w:rsidP="000D5E41">
            <w:pPr>
              <w:spacing w:after="0"/>
              <w:jc w:val="center"/>
              <w:rPr>
                <w:sz w:val="28"/>
                <w:szCs w:val="28"/>
                <w:lang w:val="uk-UA"/>
              </w:rPr>
            </w:pPr>
          </w:p>
        </w:tc>
        <w:tc>
          <w:tcPr>
            <w:tcW w:w="4786" w:type="dxa"/>
          </w:tcPr>
          <w:p w:rsidR="000D5E41" w:rsidRPr="00A35E85" w:rsidRDefault="000D5E41" w:rsidP="000D5E41">
            <w:pPr>
              <w:spacing w:after="0"/>
              <w:rPr>
                <w:sz w:val="28"/>
                <w:szCs w:val="28"/>
                <w:lang w:val="uk-UA"/>
              </w:rPr>
            </w:pPr>
            <w:r w:rsidRPr="00A35E85">
              <w:rPr>
                <w:sz w:val="28"/>
                <w:szCs w:val="28"/>
                <w:lang w:val="uk-UA"/>
              </w:rPr>
              <w:t>ЗАТВЕРДЖУЮ</w:t>
            </w:r>
          </w:p>
          <w:p w:rsidR="003B42B6" w:rsidRPr="00C95B0F" w:rsidRDefault="003B42B6" w:rsidP="003B42B6">
            <w:pPr>
              <w:pStyle w:val="3"/>
              <w:spacing w:after="0" w:line="276" w:lineRule="auto"/>
              <w:rPr>
                <w:sz w:val="28"/>
                <w:szCs w:val="28"/>
                <w:lang w:val="uk-UA"/>
              </w:rPr>
            </w:pPr>
            <w:r w:rsidRPr="00C95B0F">
              <w:rPr>
                <w:sz w:val="28"/>
                <w:szCs w:val="28"/>
                <w:lang w:val="uk-UA"/>
              </w:rPr>
              <w:t xml:space="preserve">Проректор з </w:t>
            </w:r>
            <w:r>
              <w:rPr>
                <w:sz w:val="28"/>
                <w:szCs w:val="28"/>
                <w:lang w:val="uk-UA"/>
              </w:rPr>
              <w:t>наукової роботи</w:t>
            </w:r>
            <w:r w:rsidRPr="00C95B0F">
              <w:rPr>
                <w:sz w:val="28"/>
                <w:szCs w:val="28"/>
                <w:lang w:val="uk-UA"/>
              </w:rPr>
              <w:t xml:space="preserve">  ХНУРЕ</w:t>
            </w:r>
          </w:p>
          <w:p w:rsidR="003B42B6" w:rsidRPr="00C95B0F" w:rsidRDefault="003B42B6" w:rsidP="003B42B6">
            <w:pPr>
              <w:pStyle w:val="3"/>
              <w:spacing w:after="0" w:line="276" w:lineRule="auto"/>
              <w:rPr>
                <w:sz w:val="28"/>
                <w:szCs w:val="28"/>
                <w:lang w:val="uk-UA"/>
              </w:rPr>
            </w:pPr>
            <w:r>
              <w:rPr>
                <w:sz w:val="28"/>
                <w:szCs w:val="28"/>
                <w:lang w:val="uk-UA"/>
              </w:rPr>
              <w:t>к. ф.-м.</w:t>
            </w:r>
            <w:r w:rsidRPr="00C95B0F">
              <w:rPr>
                <w:sz w:val="28"/>
                <w:szCs w:val="28"/>
                <w:lang w:val="uk-UA"/>
              </w:rPr>
              <w:t xml:space="preserve"> н.</w:t>
            </w:r>
          </w:p>
          <w:p w:rsidR="003B42B6" w:rsidRPr="00C95B0F" w:rsidRDefault="003B42B6" w:rsidP="003B42B6">
            <w:pPr>
              <w:pStyle w:val="3"/>
              <w:spacing w:after="0" w:line="276" w:lineRule="auto"/>
              <w:rPr>
                <w:sz w:val="28"/>
                <w:szCs w:val="28"/>
                <w:lang w:val="uk-UA"/>
              </w:rPr>
            </w:pPr>
          </w:p>
          <w:p w:rsidR="003B42B6" w:rsidRPr="00C95B0F" w:rsidRDefault="003B42B6" w:rsidP="003B42B6">
            <w:pPr>
              <w:spacing w:after="0"/>
              <w:rPr>
                <w:sz w:val="28"/>
                <w:szCs w:val="28"/>
                <w:lang w:val="uk-UA"/>
              </w:rPr>
            </w:pPr>
            <w:r w:rsidRPr="00C95B0F">
              <w:rPr>
                <w:sz w:val="28"/>
                <w:szCs w:val="28"/>
                <w:lang w:val="uk-UA"/>
              </w:rPr>
              <w:t>_______________</w:t>
            </w:r>
            <w:r>
              <w:rPr>
                <w:sz w:val="28"/>
                <w:szCs w:val="28"/>
                <w:lang w:val="uk-UA"/>
              </w:rPr>
              <w:t>М</w:t>
            </w:r>
            <w:r w:rsidRPr="00C95B0F">
              <w:rPr>
                <w:sz w:val="28"/>
                <w:szCs w:val="28"/>
                <w:lang w:val="uk-UA"/>
              </w:rPr>
              <w:t xml:space="preserve">. В. </w:t>
            </w:r>
            <w:r>
              <w:rPr>
                <w:sz w:val="28"/>
                <w:szCs w:val="28"/>
                <w:lang w:val="uk-UA"/>
              </w:rPr>
              <w:t>Неофітний</w:t>
            </w:r>
          </w:p>
          <w:p w:rsidR="000D5E41" w:rsidRPr="00A35E85" w:rsidRDefault="000D5E41" w:rsidP="001B6D48">
            <w:pPr>
              <w:spacing w:after="0"/>
              <w:rPr>
                <w:sz w:val="28"/>
                <w:szCs w:val="28"/>
                <w:lang w:val="uk-UA"/>
              </w:rPr>
            </w:pPr>
            <w:r w:rsidRPr="00A35E85">
              <w:rPr>
                <w:sz w:val="28"/>
                <w:szCs w:val="28"/>
                <w:lang w:val="uk-UA"/>
              </w:rPr>
              <w:t>201</w:t>
            </w:r>
            <w:r w:rsidR="001B6D48">
              <w:rPr>
                <w:sz w:val="28"/>
                <w:szCs w:val="28"/>
                <w:lang w:val="uk-UA"/>
              </w:rPr>
              <w:t>8</w:t>
            </w:r>
            <w:r w:rsidRPr="00A35E85">
              <w:rPr>
                <w:sz w:val="28"/>
                <w:szCs w:val="28"/>
                <w:lang w:val="uk-UA"/>
              </w:rPr>
              <w:t>.12.</w:t>
            </w:r>
            <w:r>
              <w:rPr>
                <w:sz w:val="28"/>
                <w:szCs w:val="28"/>
                <w:lang w:val="uk-UA"/>
              </w:rPr>
              <w:t>28</w:t>
            </w:r>
          </w:p>
        </w:tc>
      </w:tr>
    </w:tbl>
    <w:p w:rsidR="000D5E41" w:rsidRPr="00A35E85" w:rsidRDefault="000D5E41" w:rsidP="000D5E41">
      <w:pPr>
        <w:spacing w:after="0"/>
        <w:jc w:val="center"/>
        <w:rPr>
          <w:lang w:val="uk-UA"/>
        </w:rPr>
      </w:pPr>
    </w:p>
    <w:p w:rsidR="000D5E41" w:rsidRPr="00A35E85" w:rsidRDefault="000D5E41" w:rsidP="000D5E41">
      <w:pPr>
        <w:spacing w:after="0"/>
        <w:jc w:val="center"/>
        <w:rPr>
          <w:lang w:val="uk-UA"/>
        </w:rPr>
      </w:pPr>
    </w:p>
    <w:p w:rsidR="000D5E41" w:rsidRPr="00A35E85" w:rsidRDefault="000D5E41" w:rsidP="000D5E41">
      <w:pPr>
        <w:spacing w:after="0"/>
        <w:jc w:val="center"/>
        <w:rPr>
          <w:b/>
          <w:sz w:val="28"/>
          <w:szCs w:val="28"/>
          <w:lang w:val="uk-UA"/>
        </w:rPr>
      </w:pPr>
      <w:r w:rsidRPr="00A35E85">
        <w:rPr>
          <w:b/>
          <w:sz w:val="28"/>
          <w:szCs w:val="28"/>
          <w:lang w:val="uk-UA"/>
        </w:rPr>
        <w:t>ЗВІТ</w:t>
      </w:r>
    </w:p>
    <w:p w:rsidR="000D5E41" w:rsidRPr="00A35E85" w:rsidRDefault="000D5E41" w:rsidP="000D5E41">
      <w:pPr>
        <w:spacing w:after="0"/>
        <w:jc w:val="center"/>
        <w:rPr>
          <w:b/>
          <w:sz w:val="28"/>
          <w:szCs w:val="28"/>
          <w:lang w:val="uk-UA"/>
        </w:rPr>
      </w:pPr>
      <w:r w:rsidRPr="00A35E85">
        <w:rPr>
          <w:b/>
          <w:sz w:val="28"/>
          <w:szCs w:val="28"/>
          <w:lang w:val="uk-UA"/>
        </w:rPr>
        <w:t>про науково-дослідну роботу</w:t>
      </w:r>
    </w:p>
    <w:p w:rsidR="000D5E41" w:rsidRPr="00A35E85" w:rsidRDefault="000D5E41" w:rsidP="000D5E41">
      <w:pPr>
        <w:spacing w:after="0"/>
        <w:jc w:val="center"/>
        <w:rPr>
          <w:b/>
          <w:sz w:val="16"/>
          <w:szCs w:val="16"/>
          <w:lang w:val="uk-UA"/>
        </w:rPr>
      </w:pPr>
    </w:p>
    <w:p w:rsidR="001B6D48" w:rsidRPr="001B6D48" w:rsidRDefault="001B6D48" w:rsidP="000D5E41">
      <w:pPr>
        <w:pStyle w:val="Default"/>
        <w:spacing w:line="276" w:lineRule="auto"/>
        <w:jc w:val="center"/>
        <w:rPr>
          <w:rFonts w:ascii="Times New Roman" w:hAnsi="Times New Roman" w:cs="Times New Roman"/>
          <w:b/>
          <w:caps/>
          <w:sz w:val="28"/>
          <w:szCs w:val="28"/>
          <w:lang w:val="uk-UA"/>
        </w:rPr>
      </w:pPr>
      <w:r w:rsidRPr="001B6D48">
        <w:rPr>
          <w:b/>
          <w:caps/>
          <w:lang w:val="uk-UA"/>
        </w:rPr>
        <w:t>Розробка методів і засобів мікрохвильової діагностики вмісту і розподілу вільної і зв</w:t>
      </w:r>
      <w:r w:rsidRPr="001B6D48">
        <w:rPr>
          <w:rFonts w:eastAsia="MS Mincho"/>
          <w:b/>
          <w:caps/>
          <w:lang w:val="uk-UA"/>
        </w:rPr>
        <w:t>’</w:t>
      </w:r>
      <w:r w:rsidRPr="001B6D48">
        <w:rPr>
          <w:b/>
          <w:caps/>
          <w:lang w:val="uk-UA"/>
        </w:rPr>
        <w:t>язаної води в біологічних тканинах</w:t>
      </w:r>
      <w:r w:rsidRPr="001B6D48">
        <w:rPr>
          <w:rFonts w:eastAsia="MS Mincho"/>
          <w:b/>
          <w:caps/>
          <w:lang w:val="uk-UA"/>
        </w:rPr>
        <w:t xml:space="preserve"> та інших середовищах</w:t>
      </w:r>
      <w:r w:rsidRPr="001B6D48">
        <w:rPr>
          <w:rFonts w:ascii="Times New Roman" w:hAnsi="Times New Roman" w:cs="Times New Roman"/>
          <w:b/>
          <w:caps/>
          <w:sz w:val="28"/>
          <w:szCs w:val="28"/>
          <w:lang w:val="uk-UA"/>
        </w:rPr>
        <w:t xml:space="preserve"> </w:t>
      </w:r>
    </w:p>
    <w:p w:rsidR="000D5E41" w:rsidRPr="001B6D48" w:rsidRDefault="000D5E41" w:rsidP="000D5E41">
      <w:pPr>
        <w:pStyle w:val="Default"/>
        <w:spacing w:line="276" w:lineRule="auto"/>
        <w:jc w:val="center"/>
        <w:rPr>
          <w:rFonts w:ascii="Times New Roman" w:hAnsi="Times New Roman" w:cs="Times New Roman"/>
          <w:sz w:val="28"/>
          <w:szCs w:val="28"/>
          <w:lang w:val="uk-UA"/>
        </w:rPr>
      </w:pPr>
      <w:r w:rsidRPr="001B6D48">
        <w:rPr>
          <w:rFonts w:ascii="Times New Roman" w:hAnsi="Times New Roman" w:cs="Times New Roman"/>
          <w:sz w:val="28"/>
          <w:szCs w:val="28"/>
          <w:lang w:val="uk-UA"/>
        </w:rPr>
        <w:t>(заключний)</w:t>
      </w:r>
    </w:p>
    <w:p w:rsidR="000D5E41" w:rsidRPr="00A35E85" w:rsidRDefault="000D5E41" w:rsidP="000D5E41">
      <w:pPr>
        <w:pStyle w:val="a7"/>
        <w:spacing w:after="0" w:line="276" w:lineRule="auto"/>
        <w:ind w:left="0"/>
        <w:jc w:val="center"/>
        <w:rPr>
          <w:lang w:val="uk-UA"/>
        </w:rPr>
      </w:pPr>
    </w:p>
    <w:p w:rsidR="000D5E41" w:rsidRPr="00A35E85" w:rsidRDefault="000D5E41" w:rsidP="000D5E41">
      <w:pPr>
        <w:pStyle w:val="a7"/>
        <w:spacing w:after="0" w:line="276" w:lineRule="auto"/>
        <w:ind w:left="0"/>
        <w:jc w:val="center"/>
        <w:rPr>
          <w:lang w:val="uk-UA"/>
        </w:rPr>
      </w:pPr>
    </w:p>
    <w:p w:rsidR="000D5E41" w:rsidRPr="00A35E85" w:rsidRDefault="000D5E41" w:rsidP="000D5E41">
      <w:pPr>
        <w:pStyle w:val="a7"/>
        <w:spacing w:after="0" w:line="276" w:lineRule="auto"/>
        <w:ind w:left="0"/>
        <w:jc w:val="center"/>
        <w:rPr>
          <w:lang w:val="uk-UA"/>
        </w:rPr>
      </w:pPr>
    </w:p>
    <w:tbl>
      <w:tblPr>
        <w:tblW w:w="9498" w:type="dxa"/>
        <w:tblLook w:val="0000" w:firstRow="0" w:lastRow="0" w:firstColumn="0" w:lastColumn="0" w:noHBand="0" w:noVBand="0"/>
      </w:tblPr>
      <w:tblGrid>
        <w:gridCol w:w="3119"/>
        <w:gridCol w:w="4111"/>
        <w:gridCol w:w="2268"/>
      </w:tblGrid>
      <w:tr w:rsidR="000D5E41" w:rsidRPr="00A35E85" w:rsidTr="00B64698">
        <w:tc>
          <w:tcPr>
            <w:tcW w:w="3119" w:type="dxa"/>
          </w:tcPr>
          <w:p w:rsidR="000D5E41" w:rsidRPr="00A35E85" w:rsidRDefault="000D5E41" w:rsidP="000D5E41">
            <w:pPr>
              <w:spacing w:after="0"/>
              <w:rPr>
                <w:sz w:val="28"/>
                <w:szCs w:val="28"/>
                <w:lang w:val="uk-UA"/>
              </w:rPr>
            </w:pPr>
          </w:p>
          <w:p w:rsidR="000D5E41" w:rsidRPr="00A35E85" w:rsidRDefault="000D5E41" w:rsidP="000D5E41">
            <w:pPr>
              <w:spacing w:after="0"/>
              <w:rPr>
                <w:sz w:val="28"/>
                <w:szCs w:val="28"/>
                <w:lang w:val="uk-UA"/>
              </w:rPr>
            </w:pPr>
            <w:r w:rsidRPr="00A35E85">
              <w:rPr>
                <w:sz w:val="28"/>
                <w:szCs w:val="28"/>
                <w:lang w:val="uk-UA"/>
              </w:rPr>
              <w:t>Керівник НДР</w:t>
            </w:r>
            <w:r w:rsidR="001B6D48">
              <w:rPr>
                <w:sz w:val="28"/>
                <w:szCs w:val="28"/>
                <w:lang w:val="uk-UA"/>
              </w:rPr>
              <w:t>,</w:t>
            </w:r>
          </w:p>
          <w:p w:rsidR="000D5E41" w:rsidRPr="00A35E85" w:rsidRDefault="001B6D48" w:rsidP="000D5E41">
            <w:pPr>
              <w:spacing w:after="0"/>
              <w:rPr>
                <w:sz w:val="28"/>
                <w:szCs w:val="28"/>
                <w:lang w:val="uk-UA"/>
              </w:rPr>
            </w:pPr>
            <w:r>
              <w:rPr>
                <w:sz w:val="28"/>
                <w:szCs w:val="28"/>
                <w:lang w:val="uk-UA"/>
              </w:rPr>
              <w:t>зав. каф.</w:t>
            </w:r>
            <w:r w:rsidR="000D5E41" w:rsidRPr="00A35E85">
              <w:rPr>
                <w:sz w:val="28"/>
                <w:szCs w:val="28"/>
                <w:lang w:val="uk-UA"/>
              </w:rPr>
              <w:t xml:space="preserve"> МЕЕПП,</w:t>
            </w:r>
          </w:p>
          <w:p w:rsidR="000D5E41" w:rsidRPr="00A35E85" w:rsidRDefault="000D5E41" w:rsidP="000D5E41">
            <w:pPr>
              <w:pStyle w:val="3"/>
              <w:spacing w:after="0" w:line="276" w:lineRule="auto"/>
              <w:rPr>
                <w:sz w:val="28"/>
                <w:szCs w:val="28"/>
                <w:lang w:val="uk-UA"/>
              </w:rPr>
            </w:pPr>
            <w:r w:rsidRPr="00A35E85">
              <w:rPr>
                <w:sz w:val="28"/>
                <w:szCs w:val="28"/>
                <w:lang w:val="uk-UA"/>
              </w:rPr>
              <w:t>д.ф-м. н., професор</w:t>
            </w:r>
          </w:p>
          <w:p w:rsidR="000D5E41" w:rsidRPr="00A35E85" w:rsidRDefault="000D5E41" w:rsidP="000D5E41">
            <w:pPr>
              <w:spacing w:after="0"/>
              <w:rPr>
                <w:sz w:val="28"/>
                <w:szCs w:val="28"/>
                <w:lang w:val="uk-UA"/>
              </w:rPr>
            </w:pPr>
          </w:p>
        </w:tc>
        <w:tc>
          <w:tcPr>
            <w:tcW w:w="4111" w:type="dxa"/>
          </w:tcPr>
          <w:p w:rsidR="000D5E41" w:rsidRPr="00A35E85" w:rsidRDefault="000D5E41" w:rsidP="000D5E41">
            <w:pPr>
              <w:spacing w:after="0"/>
              <w:rPr>
                <w:sz w:val="28"/>
                <w:szCs w:val="28"/>
                <w:lang w:val="uk-UA"/>
              </w:rPr>
            </w:pPr>
          </w:p>
          <w:p w:rsidR="000D5E41" w:rsidRPr="00A35E85" w:rsidRDefault="000D5E41" w:rsidP="000D5E41">
            <w:pPr>
              <w:spacing w:after="0"/>
              <w:rPr>
                <w:sz w:val="28"/>
                <w:szCs w:val="28"/>
                <w:lang w:val="uk-UA"/>
              </w:rPr>
            </w:pPr>
          </w:p>
          <w:p w:rsidR="000D5E41" w:rsidRPr="00A35E85" w:rsidRDefault="000D5E41" w:rsidP="000D5E41">
            <w:pPr>
              <w:spacing w:after="0"/>
              <w:rPr>
                <w:sz w:val="28"/>
                <w:szCs w:val="28"/>
                <w:lang w:val="uk-UA"/>
              </w:rPr>
            </w:pPr>
          </w:p>
          <w:p w:rsidR="000D5E41" w:rsidRPr="00A35E85" w:rsidRDefault="000D5E41" w:rsidP="000D5E41">
            <w:pPr>
              <w:spacing w:after="0"/>
              <w:jc w:val="center"/>
              <w:rPr>
                <w:sz w:val="28"/>
                <w:szCs w:val="28"/>
                <w:lang w:val="uk-UA"/>
              </w:rPr>
            </w:pPr>
            <w:r w:rsidRPr="00A35E85">
              <w:rPr>
                <w:sz w:val="28"/>
                <w:szCs w:val="28"/>
                <w:lang w:val="uk-UA"/>
              </w:rPr>
              <w:t>__________________</w:t>
            </w:r>
          </w:p>
          <w:p w:rsidR="000D5E41" w:rsidRPr="00A35E85" w:rsidRDefault="000D5E41" w:rsidP="000D5E41">
            <w:pPr>
              <w:spacing w:after="0"/>
              <w:jc w:val="center"/>
              <w:rPr>
                <w:sz w:val="16"/>
                <w:szCs w:val="16"/>
                <w:lang w:val="uk-UA"/>
              </w:rPr>
            </w:pPr>
          </w:p>
        </w:tc>
        <w:tc>
          <w:tcPr>
            <w:tcW w:w="2268" w:type="dxa"/>
            <w:vAlign w:val="center"/>
          </w:tcPr>
          <w:p w:rsidR="000D5E41" w:rsidRPr="00A35E85" w:rsidRDefault="000D5E41" w:rsidP="000D5E41">
            <w:pPr>
              <w:spacing w:after="0"/>
              <w:jc w:val="center"/>
              <w:rPr>
                <w:sz w:val="28"/>
                <w:szCs w:val="28"/>
                <w:lang w:val="uk-UA"/>
              </w:rPr>
            </w:pPr>
          </w:p>
          <w:p w:rsidR="000D5E41" w:rsidRPr="00A35E85" w:rsidRDefault="000D5E41" w:rsidP="000D5E41">
            <w:pPr>
              <w:spacing w:after="0"/>
              <w:jc w:val="center"/>
              <w:rPr>
                <w:sz w:val="28"/>
                <w:szCs w:val="28"/>
                <w:lang w:val="uk-UA"/>
              </w:rPr>
            </w:pPr>
          </w:p>
          <w:p w:rsidR="000D5E41" w:rsidRPr="00A35E85" w:rsidRDefault="001B6D48" w:rsidP="001B6D48">
            <w:pPr>
              <w:spacing w:after="0"/>
              <w:jc w:val="right"/>
              <w:rPr>
                <w:sz w:val="28"/>
                <w:szCs w:val="28"/>
                <w:lang w:val="uk-UA"/>
              </w:rPr>
            </w:pPr>
            <w:r>
              <w:rPr>
                <w:sz w:val="28"/>
                <w:szCs w:val="28"/>
                <w:lang w:val="uk-UA"/>
              </w:rPr>
              <w:t>І.М. Бондаренко</w:t>
            </w:r>
          </w:p>
        </w:tc>
      </w:tr>
    </w:tbl>
    <w:p w:rsidR="000D5E41" w:rsidRPr="00A35E85" w:rsidRDefault="000D5E41" w:rsidP="000D5E41">
      <w:pPr>
        <w:spacing w:after="0"/>
        <w:jc w:val="center"/>
        <w:rPr>
          <w:lang w:val="uk-UA"/>
        </w:rPr>
      </w:pPr>
    </w:p>
    <w:p w:rsidR="000D5E41" w:rsidRPr="00A35E85" w:rsidRDefault="000D5E41" w:rsidP="000D5E41">
      <w:pPr>
        <w:spacing w:after="0"/>
        <w:jc w:val="center"/>
        <w:rPr>
          <w:lang w:val="uk-UA"/>
        </w:rPr>
      </w:pPr>
    </w:p>
    <w:p w:rsidR="000D5E41" w:rsidRPr="00A35E85" w:rsidRDefault="000D5E41" w:rsidP="000D5E41">
      <w:pPr>
        <w:spacing w:after="0"/>
        <w:jc w:val="center"/>
        <w:rPr>
          <w:lang w:val="uk-UA"/>
        </w:rPr>
      </w:pPr>
      <w:r w:rsidRPr="00A35E85">
        <w:rPr>
          <w:sz w:val="28"/>
          <w:szCs w:val="28"/>
          <w:lang w:val="uk-UA"/>
        </w:rPr>
        <w:t>201</w:t>
      </w:r>
      <w:r w:rsidR="001B6D48">
        <w:rPr>
          <w:sz w:val="28"/>
          <w:szCs w:val="28"/>
          <w:lang w:val="uk-UA"/>
        </w:rPr>
        <w:t>8</w:t>
      </w:r>
    </w:p>
    <w:p w:rsidR="000D5E41" w:rsidRPr="00A35E85" w:rsidRDefault="000D5E41" w:rsidP="000D5E41">
      <w:pPr>
        <w:spacing w:after="0"/>
        <w:jc w:val="right"/>
        <w:rPr>
          <w:sz w:val="20"/>
          <w:szCs w:val="20"/>
          <w:lang w:val="uk-UA"/>
        </w:rPr>
      </w:pPr>
      <w:r w:rsidRPr="00A35E85">
        <w:rPr>
          <w:sz w:val="20"/>
          <w:szCs w:val="20"/>
          <w:lang w:val="uk-UA"/>
        </w:rPr>
        <w:t xml:space="preserve">Рукопис закінчено </w:t>
      </w:r>
      <w:r w:rsidR="001B6D48">
        <w:rPr>
          <w:sz w:val="20"/>
          <w:szCs w:val="20"/>
          <w:lang w:val="uk-UA"/>
        </w:rPr>
        <w:t>14</w:t>
      </w:r>
      <w:r w:rsidRPr="00A35E85">
        <w:rPr>
          <w:sz w:val="20"/>
          <w:szCs w:val="20"/>
          <w:lang w:val="uk-UA"/>
        </w:rPr>
        <w:t xml:space="preserve"> грудня 201</w:t>
      </w:r>
      <w:r w:rsidR="001B6D48">
        <w:rPr>
          <w:sz w:val="20"/>
          <w:szCs w:val="20"/>
          <w:lang w:val="uk-UA"/>
        </w:rPr>
        <w:t>8</w:t>
      </w:r>
      <w:r w:rsidRPr="00A35E85">
        <w:rPr>
          <w:sz w:val="20"/>
          <w:szCs w:val="20"/>
          <w:lang w:val="uk-UA"/>
        </w:rPr>
        <w:t xml:space="preserve"> р.</w:t>
      </w:r>
    </w:p>
    <w:p w:rsidR="001F641C" w:rsidRDefault="000D5E41" w:rsidP="001F641C">
      <w:pPr>
        <w:autoSpaceDE w:val="0"/>
        <w:autoSpaceDN w:val="0"/>
        <w:spacing w:after="0"/>
        <w:ind w:hanging="180"/>
        <w:jc w:val="right"/>
        <w:rPr>
          <w:lang w:val="uk-UA"/>
        </w:rPr>
        <w:sectPr w:rsidR="001F641C" w:rsidSect="008C304A">
          <w:headerReference w:type="default" r:id="rId9"/>
          <w:pgSz w:w="11906" w:h="16838"/>
          <w:pgMar w:top="1134" w:right="567" w:bottom="1134" w:left="1701" w:header="709" w:footer="709" w:gutter="0"/>
          <w:cols w:space="708"/>
          <w:titlePg/>
          <w:docGrid w:linePitch="360"/>
        </w:sectPr>
      </w:pPr>
      <w:r w:rsidRPr="00A35E85">
        <w:rPr>
          <w:sz w:val="20"/>
          <w:szCs w:val="20"/>
          <w:lang w:val="uk-UA"/>
        </w:rPr>
        <w:t>Результати роботи розглянуто науково-</w:t>
      </w:r>
      <w:r w:rsidR="001B6D48">
        <w:rPr>
          <w:sz w:val="20"/>
          <w:szCs w:val="20"/>
          <w:lang w:val="uk-UA"/>
        </w:rPr>
        <w:t>технічною</w:t>
      </w:r>
      <w:r w:rsidRPr="00A35E85">
        <w:rPr>
          <w:sz w:val="20"/>
          <w:szCs w:val="20"/>
          <w:lang w:val="uk-UA"/>
        </w:rPr>
        <w:t xml:space="preserve"> радою ХНУРЕ, протокол № </w:t>
      </w:r>
      <w:r w:rsidR="001B6D48">
        <w:rPr>
          <w:sz w:val="20"/>
          <w:szCs w:val="20"/>
          <w:lang w:val="uk-UA"/>
        </w:rPr>
        <w:t>7</w:t>
      </w:r>
      <w:r w:rsidRPr="00A35E85">
        <w:rPr>
          <w:sz w:val="20"/>
          <w:szCs w:val="20"/>
          <w:lang w:val="uk-UA"/>
        </w:rPr>
        <w:t xml:space="preserve"> від «</w:t>
      </w:r>
      <w:r w:rsidR="001B6D48">
        <w:rPr>
          <w:sz w:val="20"/>
          <w:szCs w:val="20"/>
          <w:lang w:val="uk-UA"/>
        </w:rPr>
        <w:t>17</w:t>
      </w:r>
      <w:r w:rsidRPr="00A35E85">
        <w:rPr>
          <w:sz w:val="20"/>
          <w:szCs w:val="20"/>
          <w:lang w:val="uk-UA"/>
        </w:rPr>
        <w:t>» грудня 201</w:t>
      </w:r>
      <w:r w:rsidR="001B6D48">
        <w:rPr>
          <w:sz w:val="20"/>
          <w:szCs w:val="20"/>
          <w:lang w:val="uk-UA"/>
        </w:rPr>
        <w:t>8</w:t>
      </w:r>
      <w:r w:rsidRPr="00A35E85">
        <w:rPr>
          <w:sz w:val="20"/>
          <w:szCs w:val="20"/>
          <w:lang w:val="uk-UA"/>
        </w:rPr>
        <w:t xml:space="preserve"> р.</w:t>
      </w:r>
    </w:p>
    <w:p w:rsidR="000D5E41" w:rsidRPr="00A35E85" w:rsidRDefault="000D5E41" w:rsidP="000D5E41">
      <w:pPr>
        <w:autoSpaceDE w:val="0"/>
        <w:autoSpaceDN w:val="0"/>
        <w:spacing w:after="0" w:line="360" w:lineRule="auto"/>
        <w:jc w:val="center"/>
        <w:rPr>
          <w:sz w:val="28"/>
          <w:szCs w:val="28"/>
          <w:lang w:val="uk-UA"/>
        </w:rPr>
      </w:pPr>
      <w:r w:rsidRPr="00A35E85">
        <w:rPr>
          <w:sz w:val="28"/>
          <w:szCs w:val="28"/>
          <w:lang w:val="uk-UA"/>
        </w:rPr>
        <w:lastRenderedPageBreak/>
        <w:t>ПЕРЕЛІК ВИКОНАВЦІВ</w:t>
      </w:r>
    </w:p>
    <w:p w:rsidR="000D5E41" w:rsidRPr="00A35E85" w:rsidRDefault="000D5E41" w:rsidP="000D5E41">
      <w:pPr>
        <w:autoSpaceDE w:val="0"/>
        <w:autoSpaceDN w:val="0"/>
        <w:spacing w:after="0" w:line="360" w:lineRule="auto"/>
        <w:jc w:val="center"/>
        <w:rPr>
          <w:sz w:val="28"/>
          <w:szCs w:val="28"/>
          <w:lang w:val="uk-UA"/>
        </w:rPr>
      </w:pPr>
    </w:p>
    <w:p w:rsidR="000D5E41" w:rsidRPr="00A35E85" w:rsidRDefault="000D5E41" w:rsidP="000D5E41">
      <w:pPr>
        <w:autoSpaceDE w:val="0"/>
        <w:autoSpaceDN w:val="0"/>
        <w:spacing w:after="0" w:line="360" w:lineRule="auto"/>
        <w:jc w:val="center"/>
        <w:rPr>
          <w:lang w:val="uk-UA"/>
        </w:rPr>
      </w:pPr>
    </w:p>
    <w:p w:rsidR="000D5E41" w:rsidRPr="003B42B6" w:rsidRDefault="000D5E41" w:rsidP="000D5E41">
      <w:pPr>
        <w:spacing w:after="0"/>
        <w:rPr>
          <w:b/>
          <w:lang w:val="uk-UA"/>
        </w:rPr>
      </w:pPr>
    </w:p>
    <w:tbl>
      <w:tblPr>
        <w:tblW w:w="9752" w:type="dxa"/>
        <w:tblLook w:val="0000" w:firstRow="0" w:lastRow="0" w:firstColumn="0" w:lastColumn="0" w:noHBand="0" w:noVBand="0"/>
      </w:tblPr>
      <w:tblGrid>
        <w:gridCol w:w="3828"/>
        <w:gridCol w:w="2876"/>
        <w:gridCol w:w="3048"/>
      </w:tblGrid>
      <w:tr w:rsidR="003B42B6" w:rsidRPr="00A35E85" w:rsidTr="00B64698">
        <w:tc>
          <w:tcPr>
            <w:tcW w:w="3828" w:type="dxa"/>
            <w:vAlign w:val="bottom"/>
          </w:tcPr>
          <w:p w:rsidR="003B42B6" w:rsidRPr="00A35E85" w:rsidRDefault="003B42B6" w:rsidP="00B64698">
            <w:pPr>
              <w:spacing w:after="0"/>
              <w:rPr>
                <w:sz w:val="28"/>
                <w:szCs w:val="28"/>
                <w:lang w:val="uk-UA"/>
              </w:rPr>
            </w:pPr>
            <w:r w:rsidRPr="00A35E85">
              <w:rPr>
                <w:sz w:val="28"/>
                <w:szCs w:val="28"/>
                <w:lang w:val="uk-UA"/>
              </w:rPr>
              <w:t xml:space="preserve">Керівник НДР </w:t>
            </w:r>
          </w:p>
          <w:p w:rsidR="003B42B6" w:rsidRPr="00A35E85" w:rsidRDefault="003B42B6" w:rsidP="00B64698">
            <w:pPr>
              <w:spacing w:after="0"/>
              <w:rPr>
                <w:sz w:val="28"/>
                <w:szCs w:val="28"/>
                <w:lang w:val="uk-UA"/>
              </w:rPr>
            </w:pPr>
            <w:r>
              <w:rPr>
                <w:sz w:val="28"/>
                <w:szCs w:val="28"/>
                <w:lang w:val="uk-UA"/>
              </w:rPr>
              <w:t>зав. каф. МЕЕПП</w:t>
            </w:r>
            <w:r w:rsidRPr="00A35E85">
              <w:rPr>
                <w:sz w:val="28"/>
                <w:szCs w:val="28"/>
                <w:lang w:val="uk-UA"/>
              </w:rPr>
              <w:t>, д.ф.-м.н., професор</w:t>
            </w:r>
          </w:p>
        </w:tc>
        <w:tc>
          <w:tcPr>
            <w:tcW w:w="2876" w:type="dxa"/>
            <w:vAlign w:val="bottom"/>
          </w:tcPr>
          <w:p w:rsidR="003B42B6" w:rsidRPr="00A35E85" w:rsidRDefault="003B42B6" w:rsidP="00B64698">
            <w:pPr>
              <w:pStyle w:val="4"/>
              <w:spacing w:before="0" w:line="276" w:lineRule="auto"/>
              <w:rPr>
                <w:rFonts w:ascii="Times New Roman" w:hAnsi="Times New Roman" w:cs="Times New Roman"/>
                <w:b/>
                <w:bCs/>
                <w:i w:val="0"/>
                <w:color w:val="auto"/>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bottom"/>
          </w:tcPr>
          <w:p w:rsidR="003B42B6" w:rsidRPr="00A35E85" w:rsidRDefault="003B42B6" w:rsidP="00B64698">
            <w:pPr>
              <w:pStyle w:val="4"/>
              <w:spacing w:before="0" w:line="276" w:lineRule="auto"/>
              <w:rPr>
                <w:rFonts w:ascii="Times New Roman" w:hAnsi="Times New Roman" w:cs="Times New Roman"/>
                <w:b/>
                <w:i w:val="0"/>
                <w:color w:val="auto"/>
                <w:sz w:val="28"/>
                <w:szCs w:val="28"/>
                <w:lang w:val="uk-UA"/>
              </w:rPr>
            </w:pPr>
            <w:r>
              <w:rPr>
                <w:rFonts w:ascii="Times New Roman" w:hAnsi="Times New Roman" w:cs="Times New Roman"/>
                <w:i w:val="0"/>
                <w:color w:val="auto"/>
                <w:sz w:val="28"/>
                <w:szCs w:val="28"/>
                <w:lang w:val="uk-UA"/>
              </w:rPr>
              <w:t>І.М. Бондаренко</w:t>
            </w:r>
          </w:p>
          <w:p w:rsidR="003B42B6" w:rsidRPr="00A35E85" w:rsidRDefault="003B42B6" w:rsidP="00B64698">
            <w:pPr>
              <w:pStyle w:val="4"/>
              <w:spacing w:before="0" w:line="276" w:lineRule="auto"/>
              <w:rPr>
                <w:rFonts w:ascii="Times New Roman" w:hAnsi="Times New Roman" w:cs="Times New Roman"/>
                <w:b/>
                <w:bCs/>
                <w:i w:val="0"/>
                <w:color w:val="auto"/>
                <w:sz w:val="28"/>
                <w:szCs w:val="28"/>
                <w:lang w:val="uk-UA"/>
              </w:rPr>
            </w:pPr>
            <w:r w:rsidRPr="00A35E85">
              <w:rPr>
                <w:rFonts w:ascii="Times New Roman" w:hAnsi="Times New Roman" w:cs="Times New Roman"/>
                <w:i w:val="0"/>
                <w:color w:val="auto"/>
                <w:sz w:val="28"/>
                <w:szCs w:val="28"/>
                <w:lang w:val="uk-UA"/>
              </w:rPr>
              <w:t>(</w:t>
            </w:r>
            <w:r>
              <w:rPr>
                <w:rFonts w:ascii="Times New Roman" w:hAnsi="Times New Roman" w:cs="Times New Roman"/>
                <w:i w:val="0"/>
                <w:color w:val="auto"/>
                <w:sz w:val="28"/>
                <w:szCs w:val="28"/>
                <w:lang w:val="uk-UA"/>
              </w:rPr>
              <w:t xml:space="preserve">Вступ, </w:t>
            </w:r>
            <w:r w:rsidRPr="00A35E85">
              <w:rPr>
                <w:rFonts w:ascii="Times New Roman" w:hAnsi="Times New Roman" w:cs="Times New Roman"/>
                <w:i w:val="0"/>
                <w:color w:val="auto"/>
                <w:sz w:val="28"/>
                <w:szCs w:val="28"/>
                <w:lang w:val="uk-UA"/>
              </w:rPr>
              <w:t>розд.</w:t>
            </w:r>
            <w:r>
              <w:rPr>
                <w:rFonts w:ascii="Times New Roman" w:hAnsi="Times New Roman" w:cs="Times New Roman"/>
                <w:i w:val="0"/>
                <w:color w:val="auto"/>
                <w:sz w:val="28"/>
                <w:szCs w:val="28"/>
                <w:lang w:val="uk-UA"/>
              </w:rPr>
              <w:t xml:space="preserve"> 1, 8, 9, Висновки</w:t>
            </w:r>
            <w:r w:rsidRPr="00A35E85">
              <w:rPr>
                <w:rFonts w:ascii="Times New Roman" w:hAnsi="Times New Roman" w:cs="Times New Roman"/>
                <w:i w:val="0"/>
                <w:color w:val="auto"/>
                <w:sz w:val="28"/>
                <w:szCs w:val="28"/>
                <w:lang w:val="uk-UA"/>
              </w:rPr>
              <w:t xml:space="preserve"> )</w:t>
            </w:r>
          </w:p>
        </w:tc>
      </w:tr>
      <w:tr w:rsidR="003B42B6" w:rsidRPr="00C5549C" w:rsidTr="00B64698">
        <w:tc>
          <w:tcPr>
            <w:tcW w:w="3828" w:type="dxa"/>
            <w:vAlign w:val="bottom"/>
          </w:tcPr>
          <w:p w:rsidR="003B42B6" w:rsidRPr="00C5549C" w:rsidRDefault="003B42B6" w:rsidP="00B64698">
            <w:pPr>
              <w:spacing w:after="0"/>
              <w:rPr>
                <w:sz w:val="16"/>
                <w:szCs w:val="28"/>
                <w:lang w:val="uk-UA"/>
              </w:rPr>
            </w:pPr>
          </w:p>
        </w:tc>
        <w:tc>
          <w:tcPr>
            <w:tcW w:w="2876" w:type="dxa"/>
            <w:vAlign w:val="bottom"/>
          </w:tcPr>
          <w:p w:rsidR="003B42B6" w:rsidRPr="00C5549C" w:rsidRDefault="003B42B6" w:rsidP="00B64698">
            <w:pPr>
              <w:pStyle w:val="4"/>
              <w:spacing w:before="0" w:line="276" w:lineRule="auto"/>
              <w:rPr>
                <w:rFonts w:ascii="Times New Roman" w:hAnsi="Times New Roman" w:cs="Times New Roman"/>
                <w:b/>
                <w:bCs/>
                <w:sz w:val="16"/>
                <w:szCs w:val="28"/>
                <w:lang w:val="uk-UA"/>
              </w:rPr>
            </w:pPr>
          </w:p>
        </w:tc>
        <w:tc>
          <w:tcPr>
            <w:tcW w:w="3048" w:type="dxa"/>
            <w:vAlign w:val="bottom"/>
          </w:tcPr>
          <w:p w:rsidR="003B42B6" w:rsidRPr="00C5549C" w:rsidRDefault="003B42B6" w:rsidP="00B64698">
            <w:pPr>
              <w:pStyle w:val="4"/>
              <w:spacing w:before="0" w:line="276" w:lineRule="auto"/>
              <w:rPr>
                <w:rFonts w:ascii="Times New Roman" w:hAnsi="Times New Roman" w:cs="Times New Roman"/>
                <w:b/>
                <w:sz w:val="16"/>
                <w:szCs w:val="28"/>
                <w:lang w:val="uk-UA"/>
              </w:rPr>
            </w:pPr>
          </w:p>
        </w:tc>
      </w:tr>
      <w:tr w:rsidR="003B42B6" w:rsidRPr="0079379E" w:rsidTr="00B64698">
        <w:tc>
          <w:tcPr>
            <w:tcW w:w="3828" w:type="dxa"/>
            <w:vAlign w:val="bottom"/>
          </w:tcPr>
          <w:p w:rsidR="003B42B6" w:rsidRPr="00A35E85" w:rsidRDefault="003B42B6" w:rsidP="00B64698">
            <w:pPr>
              <w:spacing w:after="0"/>
              <w:rPr>
                <w:sz w:val="28"/>
                <w:szCs w:val="28"/>
                <w:lang w:val="uk-UA"/>
              </w:rPr>
            </w:pPr>
            <w:r w:rsidRPr="00A35E85">
              <w:rPr>
                <w:sz w:val="28"/>
                <w:szCs w:val="28"/>
                <w:lang w:val="uk-UA"/>
              </w:rPr>
              <w:t>Відповідальний виконавець</w:t>
            </w:r>
          </w:p>
          <w:p w:rsidR="003B42B6" w:rsidRPr="00A35E85" w:rsidRDefault="003B42B6" w:rsidP="00B64698">
            <w:pPr>
              <w:spacing w:after="0"/>
              <w:rPr>
                <w:sz w:val="28"/>
                <w:szCs w:val="28"/>
                <w:lang w:val="uk-UA"/>
              </w:rPr>
            </w:pPr>
            <w:r>
              <w:rPr>
                <w:sz w:val="28"/>
                <w:szCs w:val="28"/>
                <w:lang w:val="uk-UA"/>
              </w:rPr>
              <w:t>зав. каф. ПЕЕА, д.ф.-м.н., професор</w:t>
            </w:r>
          </w:p>
        </w:tc>
        <w:tc>
          <w:tcPr>
            <w:tcW w:w="2876" w:type="dxa"/>
            <w:vAlign w:val="bottom"/>
          </w:tcPr>
          <w:p w:rsidR="003B42B6" w:rsidRPr="00A35E85" w:rsidRDefault="003B42B6" w:rsidP="00B64698">
            <w:pPr>
              <w:spacing w:after="0"/>
              <w:rPr>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bottom"/>
          </w:tcPr>
          <w:p w:rsidR="003B42B6" w:rsidRPr="00A35E85" w:rsidRDefault="003B42B6" w:rsidP="00B64698">
            <w:pPr>
              <w:spacing w:after="0"/>
              <w:rPr>
                <w:sz w:val="28"/>
                <w:szCs w:val="28"/>
                <w:lang w:val="uk-UA"/>
              </w:rPr>
            </w:pPr>
            <w:r w:rsidRPr="00A35E85">
              <w:rPr>
                <w:sz w:val="28"/>
                <w:szCs w:val="28"/>
                <w:lang w:val="uk-UA"/>
              </w:rPr>
              <w:t>О.</w:t>
            </w:r>
            <w:r>
              <w:rPr>
                <w:sz w:val="28"/>
                <w:szCs w:val="28"/>
                <w:lang w:val="uk-UA"/>
              </w:rPr>
              <w:t>Ю</w:t>
            </w:r>
            <w:r w:rsidRPr="00A35E85">
              <w:rPr>
                <w:sz w:val="28"/>
                <w:szCs w:val="28"/>
                <w:lang w:val="uk-UA"/>
              </w:rPr>
              <w:t>. П</w:t>
            </w:r>
            <w:r>
              <w:rPr>
                <w:sz w:val="28"/>
                <w:szCs w:val="28"/>
                <w:lang w:val="uk-UA"/>
              </w:rPr>
              <w:t>анченко</w:t>
            </w:r>
          </w:p>
          <w:p w:rsidR="003B42B6" w:rsidRPr="00A35E85" w:rsidRDefault="003B42B6" w:rsidP="00B64698">
            <w:pPr>
              <w:spacing w:after="0"/>
              <w:rPr>
                <w:sz w:val="28"/>
                <w:szCs w:val="28"/>
                <w:lang w:val="uk-UA"/>
              </w:rPr>
            </w:pPr>
            <w:r w:rsidRPr="00A35E85">
              <w:rPr>
                <w:sz w:val="28"/>
                <w:szCs w:val="28"/>
                <w:lang w:val="uk-UA"/>
              </w:rPr>
              <w:t xml:space="preserve">(розд. </w:t>
            </w:r>
            <w:r>
              <w:rPr>
                <w:sz w:val="28"/>
                <w:szCs w:val="28"/>
                <w:lang w:val="uk-UA"/>
              </w:rPr>
              <w:t>2, 3, 4, 5, 6, 7</w:t>
            </w:r>
            <w:r w:rsidRPr="00A35E85">
              <w:rPr>
                <w:sz w:val="28"/>
                <w:szCs w:val="28"/>
                <w:lang w:val="uk-UA"/>
              </w:rPr>
              <w:t>)</w:t>
            </w:r>
          </w:p>
        </w:tc>
      </w:tr>
      <w:tr w:rsidR="003B42B6" w:rsidRPr="0079379E" w:rsidTr="00B64698">
        <w:tc>
          <w:tcPr>
            <w:tcW w:w="3828" w:type="dxa"/>
            <w:vAlign w:val="bottom"/>
          </w:tcPr>
          <w:p w:rsidR="003B42B6" w:rsidRPr="00C5549C" w:rsidRDefault="003B42B6" w:rsidP="00B64698">
            <w:pPr>
              <w:spacing w:after="0"/>
              <w:rPr>
                <w:sz w:val="16"/>
                <w:szCs w:val="28"/>
                <w:lang w:val="uk-UA"/>
              </w:rPr>
            </w:pPr>
          </w:p>
        </w:tc>
        <w:tc>
          <w:tcPr>
            <w:tcW w:w="2876" w:type="dxa"/>
            <w:vAlign w:val="bottom"/>
          </w:tcPr>
          <w:p w:rsidR="003B42B6" w:rsidRPr="00C5549C" w:rsidRDefault="003B42B6" w:rsidP="00B64698">
            <w:pPr>
              <w:pStyle w:val="4"/>
              <w:spacing w:before="0" w:line="276" w:lineRule="auto"/>
              <w:rPr>
                <w:rFonts w:ascii="Times New Roman" w:hAnsi="Times New Roman" w:cs="Times New Roman"/>
                <w:sz w:val="16"/>
                <w:szCs w:val="28"/>
                <w:lang w:val="uk-UA"/>
              </w:rPr>
            </w:pPr>
          </w:p>
        </w:tc>
        <w:tc>
          <w:tcPr>
            <w:tcW w:w="3048" w:type="dxa"/>
            <w:vAlign w:val="bottom"/>
          </w:tcPr>
          <w:p w:rsidR="003B42B6" w:rsidRPr="00C5549C" w:rsidRDefault="003B42B6" w:rsidP="00B64698">
            <w:pPr>
              <w:pStyle w:val="4"/>
              <w:spacing w:before="0" w:line="276" w:lineRule="auto"/>
              <w:rPr>
                <w:rFonts w:ascii="Times New Roman" w:hAnsi="Times New Roman" w:cs="Times New Roman"/>
                <w:b/>
                <w:bCs/>
                <w:sz w:val="16"/>
                <w:szCs w:val="28"/>
                <w:lang w:val="uk-UA"/>
              </w:rPr>
            </w:pPr>
          </w:p>
        </w:tc>
      </w:tr>
      <w:tr w:rsidR="003B42B6" w:rsidRPr="00A35E85" w:rsidTr="00B64698">
        <w:tc>
          <w:tcPr>
            <w:tcW w:w="3828" w:type="dxa"/>
            <w:vAlign w:val="bottom"/>
          </w:tcPr>
          <w:p w:rsidR="003B42B6" w:rsidRPr="00A35E85" w:rsidRDefault="003B42B6" w:rsidP="00B64698">
            <w:pPr>
              <w:spacing w:after="0"/>
              <w:rPr>
                <w:sz w:val="28"/>
                <w:szCs w:val="28"/>
                <w:lang w:val="uk-UA"/>
              </w:rPr>
            </w:pPr>
            <w:r>
              <w:rPr>
                <w:sz w:val="28"/>
                <w:szCs w:val="28"/>
                <w:lang w:val="uk-UA"/>
              </w:rPr>
              <w:t>г</w:t>
            </w:r>
            <w:r w:rsidRPr="00A35E85">
              <w:rPr>
                <w:sz w:val="28"/>
                <w:szCs w:val="28"/>
                <w:lang w:val="uk-UA"/>
              </w:rPr>
              <w:t>.н.с., д.ф.-м.н., професор</w:t>
            </w:r>
          </w:p>
        </w:tc>
        <w:tc>
          <w:tcPr>
            <w:tcW w:w="2876" w:type="dxa"/>
            <w:vAlign w:val="bottom"/>
          </w:tcPr>
          <w:p w:rsidR="003B42B6" w:rsidRPr="00A35E85" w:rsidRDefault="003B42B6" w:rsidP="00B64698">
            <w:pPr>
              <w:pStyle w:val="4"/>
              <w:spacing w:before="0" w:line="276" w:lineRule="auto"/>
              <w:rPr>
                <w:rFonts w:ascii="Times New Roman" w:hAnsi="Times New Roman" w:cs="Times New Roman"/>
                <w:b/>
                <w:bCs/>
                <w:i w:val="0"/>
                <w:color w:val="auto"/>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bottom"/>
          </w:tcPr>
          <w:p w:rsidR="003B42B6" w:rsidRPr="00A35E85" w:rsidRDefault="003B42B6" w:rsidP="00B64698">
            <w:pPr>
              <w:pStyle w:val="4"/>
              <w:spacing w:before="0" w:line="276" w:lineRule="auto"/>
              <w:rPr>
                <w:rFonts w:ascii="Times New Roman" w:hAnsi="Times New Roman" w:cs="Times New Roman"/>
                <w:b/>
                <w:i w:val="0"/>
                <w:color w:val="auto"/>
                <w:sz w:val="28"/>
                <w:szCs w:val="28"/>
                <w:lang w:val="uk-UA"/>
              </w:rPr>
            </w:pPr>
            <w:r w:rsidRPr="00A35E85">
              <w:rPr>
                <w:rFonts w:ascii="Times New Roman" w:hAnsi="Times New Roman" w:cs="Times New Roman"/>
                <w:i w:val="0"/>
                <w:color w:val="auto"/>
                <w:sz w:val="28"/>
                <w:szCs w:val="28"/>
                <w:lang w:val="uk-UA"/>
              </w:rPr>
              <w:t>Ю.О. Гордієнко</w:t>
            </w:r>
          </w:p>
          <w:p w:rsidR="003B42B6" w:rsidRPr="00A35E85" w:rsidRDefault="003B42B6" w:rsidP="00B64698">
            <w:pPr>
              <w:pStyle w:val="4"/>
              <w:spacing w:before="0" w:line="276" w:lineRule="auto"/>
              <w:rPr>
                <w:rFonts w:ascii="Times New Roman" w:hAnsi="Times New Roman" w:cs="Times New Roman"/>
                <w:b/>
                <w:bCs/>
                <w:i w:val="0"/>
                <w:color w:val="auto"/>
                <w:sz w:val="28"/>
                <w:szCs w:val="28"/>
                <w:lang w:val="uk-UA"/>
              </w:rPr>
            </w:pPr>
            <w:r w:rsidRPr="00A35E85">
              <w:rPr>
                <w:rFonts w:ascii="Times New Roman" w:hAnsi="Times New Roman" w:cs="Times New Roman"/>
                <w:i w:val="0"/>
                <w:color w:val="auto"/>
                <w:sz w:val="28"/>
                <w:szCs w:val="28"/>
                <w:lang w:val="uk-UA"/>
              </w:rPr>
              <w:t xml:space="preserve">(розд. </w:t>
            </w:r>
            <w:r>
              <w:rPr>
                <w:rFonts w:ascii="Times New Roman" w:hAnsi="Times New Roman" w:cs="Times New Roman"/>
                <w:i w:val="0"/>
                <w:color w:val="auto"/>
                <w:sz w:val="28"/>
                <w:szCs w:val="28"/>
                <w:lang w:val="uk-UA"/>
              </w:rPr>
              <w:t>1, 2, 3, 6, 7, 8</w:t>
            </w:r>
            <w:r w:rsidRPr="00A35E85">
              <w:rPr>
                <w:rFonts w:ascii="Times New Roman" w:hAnsi="Times New Roman" w:cs="Times New Roman"/>
                <w:i w:val="0"/>
                <w:color w:val="auto"/>
                <w:sz w:val="28"/>
                <w:szCs w:val="28"/>
                <w:lang w:val="uk-UA"/>
              </w:rPr>
              <w:t>)</w:t>
            </w:r>
          </w:p>
        </w:tc>
      </w:tr>
      <w:tr w:rsidR="003B42B6" w:rsidRPr="00C5549C" w:rsidTr="00B64698">
        <w:tc>
          <w:tcPr>
            <w:tcW w:w="3828" w:type="dxa"/>
            <w:vAlign w:val="bottom"/>
          </w:tcPr>
          <w:p w:rsidR="003B42B6" w:rsidRPr="00C5549C" w:rsidRDefault="003B42B6" w:rsidP="00B64698">
            <w:pPr>
              <w:spacing w:after="0"/>
              <w:rPr>
                <w:sz w:val="16"/>
                <w:szCs w:val="28"/>
                <w:lang w:val="uk-UA"/>
              </w:rPr>
            </w:pPr>
          </w:p>
        </w:tc>
        <w:tc>
          <w:tcPr>
            <w:tcW w:w="2876" w:type="dxa"/>
            <w:vAlign w:val="bottom"/>
          </w:tcPr>
          <w:p w:rsidR="003B42B6" w:rsidRPr="00C5549C" w:rsidRDefault="003B42B6" w:rsidP="00B64698">
            <w:pPr>
              <w:pStyle w:val="4"/>
              <w:spacing w:before="0" w:line="276" w:lineRule="auto"/>
              <w:rPr>
                <w:rFonts w:ascii="Times New Roman" w:hAnsi="Times New Roman" w:cs="Times New Roman"/>
                <w:sz w:val="16"/>
                <w:szCs w:val="28"/>
                <w:lang w:val="uk-UA"/>
              </w:rPr>
            </w:pPr>
          </w:p>
        </w:tc>
        <w:tc>
          <w:tcPr>
            <w:tcW w:w="3048" w:type="dxa"/>
            <w:vAlign w:val="bottom"/>
          </w:tcPr>
          <w:p w:rsidR="003B42B6" w:rsidRPr="00C5549C" w:rsidRDefault="003B42B6" w:rsidP="00B64698">
            <w:pPr>
              <w:pStyle w:val="4"/>
              <w:spacing w:before="0" w:line="276" w:lineRule="auto"/>
              <w:rPr>
                <w:rFonts w:ascii="Times New Roman" w:hAnsi="Times New Roman" w:cs="Times New Roman"/>
                <w:b/>
                <w:bCs/>
                <w:sz w:val="16"/>
                <w:szCs w:val="28"/>
                <w:lang w:val="uk-UA"/>
              </w:rPr>
            </w:pPr>
          </w:p>
        </w:tc>
      </w:tr>
      <w:tr w:rsidR="003B42B6" w:rsidRPr="00A35E85" w:rsidTr="00B64698">
        <w:tc>
          <w:tcPr>
            <w:tcW w:w="3828" w:type="dxa"/>
            <w:vAlign w:val="bottom"/>
          </w:tcPr>
          <w:p w:rsidR="003B42B6" w:rsidRPr="00A35E85" w:rsidRDefault="003B42B6" w:rsidP="00B64698">
            <w:pPr>
              <w:spacing w:after="0"/>
              <w:rPr>
                <w:sz w:val="28"/>
                <w:szCs w:val="28"/>
                <w:lang w:val="uk-UA"/>
              </w:rPr>
            </w:pPr>
            <w:r w:rsidRPr="00A35E85">
              <w:rPr>
                <w:sz w:val="28"/>
                <w:szCs w:val="28"/>
                <w:lang w:val="uk-UA"/>
              </w:rPr>
              <w:t>д.ф.-м.н., професор</w:t>
            </w:r>
          </w:p>
        </w:tc>
        <w:tc>
          <w:tcPr>
            <w:tcW w:w="2876" w:type="dxa"/>
            <w:vAlign w:val="bottom"/>
          </w:tcPr>
          <w:p w:rsidR="003B42B6" w:rsidRPr="00A35E85" w:rsidRDefault="003B42B6" w:rsidP="00B64698">
            <w:pPr>
              <w:spacing w:after="0"/>
              <w:rPr>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bottom"/>
          </w:tcPr>
          <w:p w:rsidR="003B42B6" w:rsidRPr="000412F4" w:rsidRDefault="003B42B6" w:rsidP="00B64698">
            <w:pPr>
              <w:spacing w:after="0"/>
              <w:rPr>
                <w:sz w:val="28"/>
                <w:szCs w:val="28"/>
                <w:lang w:val="uk-UA"/>
              </w:rPr>
            </w:pPr>
            <w:r w:rsidRPr="000412F4">
              <w:rPr>
                <w:sz w:val="28"/>
                <w:szCs w:val="28"/>
                <w:lang w:val="uk-UA"/>
              </w:rPr>
              <w:t xml:space="preserve">М.І. Сліпченко </w:t>
            </w:r>
          </w:p>
          <w:p w:rsidR="003B42B6" w:rsidRDefault="003B42B6" w:rsidP="00B64698">
            <w:pPr>
              <w:spacing w:after="0"/>
              <w:rPr>
                <w:i/>
                <w:sz w:val="28"/>
                <w:szCs w:val="28"/>
                <w:lang w:val="uk-UA"/>
              </w:rPr>
            </w:pPr>
            <w:r w:rsidRPr="00A35E85">
              <w:rPr>
                <w:sz w:val="28"/>
                <w:szCs w:val="28"/>
                <w:lang w:val="uk-UA"/>
              </w:rPr>
              <w:t xml:space="preserve">(розд. </w:t>
            </w:r>
            <w:r>
              <w:rPr>
                <w:sz w:val="28"/>
                <w:szCs w:val="28"/>
                <w:lang w:val="uk-UA"/>
              </w:rPr>
              <w:t>2, 3, 6, 7</w:t>
            </w:r>
            <w:r w:rsidRPr="00A35E85">
              <w:rPr>
                <w:sz w:val="28"/>
                <w:szCs w:val="28"/>
                <w:lang w:val="uk-UA"/>
              </w:rPr>
              <w:t>)</w:t>
            </w:r>
          </w:p>
        </w:tc>
      </w:tr>
      <w:tr w:rsidR="003B42B6" w:rsidRPr="00C5549C" w:rsidTr="00B64698">
        <w:tc>
          <w:tcPr>
            <w:tcW w:w="3828" w:type="dxa"/>
            <w:vAlign w:val="bottom"/>
          </w:tcPr>
          <w:p w:rsidR="003B42B6" w:rsidRPr="00C5549C" w:rsidRDefault="003B42B6" w:rsidP="00B64698">
            <w:pPr>
              <w:spacing w:after="0"/>
              <w:rPr>
                <w:sz w:val="16"/>
                <w:szCs w:val="28"/>
                <w:lang w:val="uk-UA"/>
              </w:rPr>
            </w:pPr>
          </w:p>
        </w:tc>
        <w:tc>
          <w:tcPr>
            <w:tcW w:w="2876" w:type="dxa"/>
            <w:vAlign w:val="bottom"/>
          </w:tcPr>
          <w:p w:rsidR="003B42B6" w:rsidRPr="00C5549C" w:rsidRDefault="003B42B6" w:rsidP="00B64698">
            <w:pPr>
              <w:pStyle w:val="4"/>
              <w:spacing w:before="0" w:line="276" w:lineRule="auto"/>
              <w:rPr>
                <w:rFonts w:ascii="Times New Roman" w:hAnsi="Times New Roman" w:cs="Times New Roman"/>
                <w:b/>
                <w:bCs/>
                <w:i w:val="0"/>
                <w:color w:val="auto"/>
                <w:sz w:val="16"/>
                <w:szCs w:val="28"/>
                <w:lang w:val="uk-UA"/>
              </w:rPr>
            </w:pPr>
          </w:p>
        </w:tc>
        <w:tc>
          <w:tcPr>
            <w:tcW w:w="3048" w:type="dxa"/>
            <w:vAlign w:val="bottom"/>
          </w:tcPr>
          <w:p w:rsidR="003B42B6" w:rsidRPr="00C5549C" w:rsidRDefault="003B42B6" w:rsidP="00B64698">
            <w:pPr>
              <w:pStyle w:val="4"/>
              <w:spacing w:before="0" w:line="276" w:lineRule="auto"/>
              <w:rPr>
                <w:rFonts w:ascii="Times New Roman" w:hAnsi="Times New Roman" w:cs="Times New Roman"/>
                <w:i w:val="0"/>
                <w:color w:val="auto"/>
                <w:sz w:val="16"/>
                <w:szCs w:val="28"/>
                <w:lang w:val="uk-UA"/>
              </w:rPr>
            </w:pPr>
          </w:p>
        </w:tc>
      </w:tr>
      <w:tr w:rsidR="003B42B6" w:rsidRPr="00A35E85" w:rsidTr="00B64698">
        <w:tc>
          <w:tcPr>
            <w:tcW w:w="3828" w:type="dxa"/>
            <w:vAlign w:val="bottom"/>
          </w:tcPr>
          <w:p w:rsidR="003B42B6" w:rsidRPr="00A35E85" w:rsidRDefault="003B42B6" w:rsidP="00B64698">
            <w:pPr>
              <w:spacing w:after="0"/>
              <w:rPr>
                <w:sz w:val="28"/>
                <w:szCs w:val="28"/>
                <w:lang w:val="uk-UA"/>
              </w:rPr>
            </w:pPr>
            <w:r>
              <w:rPr>
                <w:sz w:val="28"/>
                <w:szCs w:val="28"/>
                <w:lang w:val="uk-UA"/>
              </w:rPr>
              <w:t>м.н.с.</w:t>
            </w:r>
          </w:p>
        </w:tc>
        <w:tc>
          <w:tcPr>
            <w:tcW w:w="2876" w:type="dxa"/>
            <w:vAlign w:val="bottom"/>
          </w:tcPr>
          <w:p w:rsidR="003B42B6" w:rsidRPr="00A35E85" w:rsidRDefault="003B42B6" w:rsidP="00B64698">
            <w:pPr>
              <w:spacing w:after="0"/>
              <w:rPr>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bottom"/>
          </w:tcPr>
          <w:p w:rsidR="003B42B6" w:rsidRPr="00C414DF" w:rsidRDefault="003B42B6" w:rsidP="00B64698">
            <w:pPr>
              <w:spacing w:after="0"/>
              <w:rPr>
                <w:sz w:val="28"/>
                <w:szCs w:val="28"/>
                <w:lang w:val="uk-UA"/>
              </w:rPr>
            </w:pPr>
            <w:r w:rsidRPr="00C414DF">
              <w:rPr>
                <w:sz w:val="28"/>
                <w:szCs w:val="28"/>
                <w:lang w:val="uk-UA"/>
              </w:rPr>
              <w:t>О.В. Поліщук</w:t>
            </w:r>
          </w:p>
          <w:p w:rsidR="003B42B6" w:rsidRPr="00A35E85" w:rsidRDefault="003B42B6" w:rsidP="00B64698">
            <w:pPr>
              <w:spacing w:after="0"/>
              <w:rPr>
                <w:sz w:val="28"/>
                <w:szCs w:val="28"/>
                <w:lang w:val="uk-UA"/>
              </w:rPr>
            </w:pPr>
            <w:r w:rsidRPr="00A35E85">
              <w:rPr>
                <w:sz w:val="28"/>
                <w:szCs w:val="28"/>
                <w:lang w:val="uk-UA"/>
              </w:rPr>
              <w:t xml:space="preserve"> (розд. </w:t>
            </w:r>
            <w:r>
              <w:rPr>
                <w:sz w:val="28"/>
                <w:szCs w:val="28"/>
                <w:lang w:val="uk-UA"/>
              </w:rPr>
              <w:t>9</w:t>
            </w:r>
            <w:r w:rsidRPr="00A35E85">
              <w:rPr>
                <w:sz w:val="28"/>
                <w:szCs w:val="28"/>
                <w:lang w:val="uk-UA"/>
              </w:rPr>
              <w:t>)</w:t>
            </w:r>
          </w:p>
        </w:tc>
      </w:tr>
      <w:tr w:rsidR="003B42B6" w:rsidRPr="00C5549C" w:rsidTr="00B64698">
        <w:tc>
          <w:tcPr>
            <w:tcW w:w="3828" w:type="dxa"/>
            <w:vAlign w:val="bottom"/>
          </w:tcPr>
          <w:p w:rsidR="003B42B6" w:rsidRPr="00C5549C" w:rsidRDefault="003B42B6" w:rsidP="00B64698">
            <w:pPr>
              <w:spacing w:after="0"/>
              <w:rPr>
                <w:sz w:val="16"/>
                <w:szCs w:val="28"/>
                <w:lang w:val="uk-UA"/>
              </w:rPr>
            </w:pPr>
          </w:p>
        </w:tc>
        <w:tc>
          <w:tcPr>
            <w:tcW w:w="2876" w:type="dxa"/>
            <w:vAlign w:val="bottom"/>
          </w:tcPr>
          <w:p w:rsidR="003B42B6" w:rsidRPr="00C5549C" w:rsidRDefault="003B42B6" w:rsidP="00B64698">
            <w:pPr>
              <w:pStyle w:val="4"/>
              <w:spacing w:before="0" w:line="276" w:lineRule="auto"/>
              <w:rPr>
                <w:rFonts w:ascii="Times New Roman" w:hAnsi="Times New Roman" w:cs="Times New Roman"/>
                <w:b/>
                <w:bCs/>
                <w:i w:val="0"/>
                <w:color w:val="auto"/>
                <w:sz w:val="16"/>
                <w:szCs w:val="28"/>
                <w:lang w:val="uk-UA"/>
              </w:rPr>
            </w:pPr>
          </w:p>
        </w:tc>
        <w:tc>
          <w:tcPr>
            <w:tcW w:w="3048" w:type="dxa"/>
            <w:vAlign w:val="bottom"/>
          </w:tcPr>
          <w:p w:rsidR="003B42B6" w:rsidRPr="00C5549C" w:rsidRDefault="003B42B6" w:rsidP="00B64698">
            <w:pPr>
              <w:pStyle w:val="4"/>
              <w:spacing w:before="0" w:line="276" w:lineRule="auto"/>
              <w:rPr>
                <w:rFonts w:ascii="Times New Roman" w:hAnsi="Times New Roman" w:cs="Times New Roman"/>
                <w:i w:val="0"/>
                <w:color w:val="auto"/>
                <w:sz w:val="16"/>
                <w:szCs w:val="28"/>
                <w:lang w:val="uk-UA"/>
              </w:rPr>
            </w:pPr>
          </w:p>
        </w:tc>
      </w:tr>
      <w:tr w:rsidR="003B42B6" w:rsidRPr="00A35E85" w:rsidTr="00B64698">
        <w:tc>
          <w:tcPr>
            <w:tcW w:w="3828" w:type="dxa"/>
            <w:vAlign w:val="center"/>
          </w:tcPr>
          <w:p w:rsidR="003B42B6" w:rsidRDefault="003B42B6" w:rsidP="00B64698">
            <w:pPr>
              <w:pStyle w:val="a5"/>
              <w:spacing w:line="276" w:lineRule="auto"/>
              <w:rPr>
                <w:sz w:val="28"/>
                <w:szCs w:val="28"/>
                <w:lang w:val="uk-UA"/>
              </w:rPr>
            </w:pPr>
          </w:p>
          <w:p w:rsidR="003B42B6" w:rsidRPr="00A35E85" w:rsidRDefault="003B42B6" w:rsidP="00B64698">
            <w:pPr>
              <w:pStyle w:val="a5"/>
              <w:spacing w:line="276" w:lineRule="auto"/>
              <w:rPr>
                <w:sz w:val="28"/>
                <w:szCs w:val="28"/>
                <w:lang w:val="uk-UA"/>
              </w:rPr>
            </w:pPr>
            <w:r>
              <w:rPr>
                <w:sz w:val="28"/>
                <w:szCs w:val="28"/>
                <w:lang w:val="uk-UA"/>
              </w:rPr>
              <w:t>м.н.с.</w:t>
            </w:r>
          </w:p>
        </w:tc>
        <w:tc>
          <w:tcPr>
            <w:tcW w:w="2876" w:type="dxa"/>
            <w:vAlign w:val="bottom"/>
          </w:tcPr>
          <w:p w:rsidR="003B42B6" w:rsidRPr="00A35E85" w:rsidRDefault="003B42B6" w:rsidP="00B64698">
            <w:pPr>
              <w:spacing w:after="0"/>
              <w:rPr>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center"/>
          </w:tcPr>
          <w:p w:rsidR="003B42B6" w:rsidRPr="00C414DF" w:rsidRDefault="003B42B6" w:rsidP="00B64698">
            <w:pPr>
              <w:spacing w:after="0"/>
              <w:rPr>
                <w:sz w:val="28"/>
                <w:szCs w:val="28"/>
                <w:lang w:val="uk-UA"/>
              </w:rPr>
            </w:pPr>
            <w:r w:rsidRPr="00C414DF">
              <w:rPr>
                <w:sz w:val="28"/>
                <w:szCs w:val="28"/>
                <w:lang w:val="uk-UA"/>
              </w:rPr>
              <w:t>А.В. Левченко</w:t>
            </w:r>
          </w:p>
          <w:p w:rsidR="003B42B6" w:rsidRPr="00A35E85" w:rsidRDefault="003B42B6" w:rsidP="00B64698">
            <w:pPr>
              <w:spacing w:after="0"/>
              <w:rPr>
                <w:sz w:val="28"/>
                <w:szCs w:val="28"/>
                <w:lang w:val="uk-UA"/>
              </w:rPr>
            </w:pPr>
            <w:r w:rsidRPr="00A35E85">
              <w:rPr>
                <w:sz w:val="28"/>
                <w:szCs w:val="28"/>
                <w:lang w:val="uk-UA"/>
              </w:rPr>
              <w:t xml:space="preserve"> (розд.</w:t>
            </w:r>
            <w:r>
              <w:rPr>
                <w:sz w:val="28"/>
                <w:szCs w:val="28"/>
                <w:lang w:val="uk-UA"/>
              </w:rPr>
              <w:t xml:space="preserve"> 3, 6, 7, 8</w:t>
            </w:r>
            <w:r w:rsidRPr="00A35E85">
              <w:rPr>
                <w:sz w:val="28"/>
                <w:szCs w:val="28"/>
                <w:lang w:val="uk-UA"/>
              </w:rPr>
              <w:t>)</w:t>
            </w:r>
          </w:p>
        </w:tc>
      </w:tr>
      <w:tr w:rsidR="003B42B6" w:rsidRPr="00C5549C" w:rsidTr="00B64698">
        <w:tc>
          <w:tcPr>
            <w:tcW w:w="3828" w:type="dxa"/>
            <w:vAlign w:val="bottom"/>
          </w:tcPr>
          <w:p w:rsidR="003B42B6" w:rsidRPr="00C5549C" w:rsidRDefault="003B42B6" w:rsidP="00B64698">
            <w:pPr>
              <w:pStyle w:val="a5"/>
              <w:spacing w:line="276" w:lineRule="auto"/>
              <w:rPr>
                <w:sz w:val="16"/>
                <w:szCs w:val="28"/>
                <w:lang w:val="uk-UA"/>
              </w:rPr>
            </w:pPr>
          </w:p>
        </w:tc>
        <w:tc>
          <w:tcPr>
            <w:tcW w:w="2876" w:type="dxa"/>
            <w:vAlign w:val="bottom"/>
          </w:tcPr>
          <w:p w:rsidR="003B42B6" w:rsidRPr="00C5549C" w:rsidRDefault="003B42B6" w:rsidP="00B64698">
            <w:pPr>
              <w:spacing w:after="0"/>
              <w:rPr>
                <w:sz w:val="16"/>
                <w:szCs w:val="28"/>
                <w:lang w:val="uk-UA"/>
              </w:rPr>
            </w:pPr>
          </w:p>
        </w:tc>
        <w:tc>
          <w:tcPr>
            <w:tcW w:w="3048" w:type="dxa"/>
            <w:vAlign w:val="bottom"/>
          </w:tcPr>
          <w:p w:rsidR="003B42B6" w:rsidRPr="00C5549C" w:rsidRDefault="003B42B6" w:rsidP="00B64698">
            <w:pPr>
              <w:spacing w:after="0"/>
              <w:rPr>
                <w:sz w:val="16"/>
                <w:szCs w:val="28"/>
                <w:lang w:val="uk-UA"/>
              </w:rPr>
            </w:pPr>
          </w:p>
        </w:tc>
      </w:tr>
      <w:tr w:rsidR="003B42B6" w:rsidRPr="00A35E85" w:rsidTr="00B64698">
        <w:tc>
          <w:tcPr>
            <w:tcW w:w="3828" w:type="dxa"/>
            <w:vAlign w:val="bottom"/>
          </w:tcPr>
          <w:p w:rsidR="003B42B6" w:rsidRPr="00A35E85" w:rsidRDefault="003B42B6" w:rsidP="00B64698">
            <w:pPr>
              <w:pStyle w:val="a5"/>
              <w:spacing w:line="276" w:lineRule="auto"/>
              <w:rPr>
                <w:sz w:val="28"/>
                <w:szCs w:val="28"/>
                <w:lang w:val="uk-UA"/>
              </w:rPr>
            </w:pPr>
            <w:r>
              <w:rPr>
                <w:sz w:val="28"/>
                <w:szCs w:val="28"/>
                <w:lang w:val="uk-UA"/>
              </w:rPr>
              <w:t>м.н.с.</w:t>
            </w:r>
          </w:p>
        </w:tc>
        <w:tc>
          <w:tcPr>
            <w:tcW w:w="2876" w:type="dxa"/>
            <w:vAlign w:val="bottom"/>
          </w:tcPr>
          <w:p w:rsidR="003B42B6" w:rsidRPr="00A35E85" w:rsidRDefault="003B42B6" w:rsidP="00B64698">
            <w:pPr>
              <w:spacing w:after="0"/>
              <w:rPr>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bottom"/>
          </w:tcPr>
          <w:p w:rsidR="003B42B6" w:rsidRPr="00C414DF" w:rsidRDefault="003B42B6" w:rsidP="00B64698">
            <w:pPr>
              <w:spacing w:after="0"/>
              <w:rPr>
                <w:sz w:val="28"/>
                <w:szCs w:val="28"/>
                <w:lang w:val="uk-UA"/>
              </w:rPr>
            </w:pPr>
            <w:r w:rsidRPr="00C414DF">
              <w:rPr>
                <w:sz w:val="28"/>
                <w:szCs w:val="28"/>
                <w:lang w:val="uk-UA"/>
              </w:rPr>
              <w:t>І.М. Щербань</w:t>
            </w:r>
          </w:p>
          <w:p w:rsidR="003B42B6" w:rsidRPr="00A35E85" w:rsidRDefault="003B42B6" w:rsidP="00B64698">
            <w:pPr>
              <w:spacing w:after="0"/>
              <w:rPr>
                <w:sz w:val="28"/>
                <w:szCs w:val="28"/>
                <w:lang w:val="uk-UA"/>
              </w:rPr>
            </w:pPr>
            <w:r w:rsidRPr="00A35E85">
              <w:rPr>
                <w:sz w:val="28"/>
                <w:szCs w:val="28"/>
                <w:lang w:val="uk-UA"/>
              </w:rPr>
              <w:t xml:space="preserve"> (розд.</w:t>
            </w:r>
            <w:r>
              <w:rPr>
                <w:sz w:val="28"/>
                <w:szCs w:val="28"/>
                <w:lang w:val="uk-UA"/>
              </w:rPr>
              <w:t xml:space="preserve"> 3, 6, 7, 8</w:t>
            </w:r>
            <w:r w:rsidRPr="00A35E85">
              <w:rPr>
                <w:sz w:val="28"/>
                <w:szCs w:val="28"/>
                <w:lang w:val="uk-UA"/>
              </w:rPr>
              <w:t xml:space="preserve"> )</w:t>
            </w:r>
          </w:p>
        </w:tc>
      </w:tr>
      <w:tr w:rsidR="003B42B6" w:rsidRPr="00C5549C" w:rsidTr="00B64698">
        <w:tc>
          <w:tcPr>
            <w:tcW w:w="3828" w:type="dxa"/>
            <w:vAlign w:val="bottom"/>
          </w:tcPr>
          <w:p w:rsidR="003B42B6" w:rsidRPr="00C5549C" w:rsidRDefault="003B42B6" w:rsidP="00B64698">
            <w:pPr>
              <w:pStyle w:val="a5"/>
              <w:spacing w:line="276" w:lineRule="auto"/>
              <w:rPr>
                <w:sz w:val="16"/>
                <w:szCs w:val="28"/>
                <w:lang w:val="uk-UA"/>
              </w:rPr>
            </w:pPr>
          </w:p>
        </w:tc>
        <w:tc>
          <w:tcPr>
            <w:tcW w:w="2876" w:type="dxa"/>
            <w:vAlign w:val="bottom"/>
          </w:tcPr>
          <w:p w:rsidR="003B42B6" w:rsidRPr="00C5549C" w:rsidRDefault="003B42B6" w:rsidP="00B64698">
            <w:pPr>
              <w:spacing w:after="0"/>
              <w:rPr>
                <w:sz w:val="16"/>
                <w:szCs w:val="28"/>
                <w:lang w:val="uk-UA"/>
              </w:rPr>
            </w:pPr>
          </w:p>
        </w:tc>
        <w:tc>
          <w:tcPr>
            <w:tcW w:w="3048" w:type="dxa"/>
            <w:vAlign w:val="bottom"/>
          </w:tcPr>
          <w:p w:rsidR="003B42B6" w:rsidRPr="00C5549C" w:rsidRDefault="003B42B6" w:rsidP="00B64698">
            <w:pPr>
              <w:spacing w:after="0"/>
              <w:rPr>
                <w:sz w:val="16"/>
                <w:szCs w:val="28"/>
                <w:lang w:val="uk-UA"/>
              </w:rPr>
            </w:pPr>
          </w:p>
        </w:tc>
      </w:tr>
      <w:tr w:rsidR="003B42B6" w:rsidRPr="008E4391" w:rsidTr="00B64698">
        <w:tc>
          <w:tcPr>
            <w:tcW w:w="3828" w:type="dxa"/>
            <w:vAlign w:val="bottom"/>
          </w:tcPr>
          <w:p w:rsidR="003B42B6" w:rsidRPr="00A35E85" w:rsidRDefault="003B42B6" w:rsidP="00B64698">
            <w:pPr>
              <w:pStyle w:val="a5"/>
              <w:spacing w:line="276" w:lineRule="auto"/>
              <w:rPr>
                <w:sz w:val="28"/>
                <w:szCs w:val="28"/>
                <w:lang w:val="uk-UA"/>
              </w:rPr>
            </w:pPr>
            <w:r>
              <w:rPr>
                <w:sz w:val="28"/>
                <w:szCs w:val="28"/>
                <w:lang w:val="uk-UA"/>
              </w:rPr>
              <w:t>м.н.с.</w:t>
            </w:r>
          </w:p>
        </w:tc>
        <w:tc>
          <w:tcPr>
            <w:tcW w:w="2876" w:type="dxa"/>
            <w:vAlign w:val="bottom"/>
          </w:tcPr>
          <w:p w:rsidR="003B42B6" w:rsidRPr="00A35E85" w:rsidRDefault="003B42B6" w:rsidP="00B64698">
            <w:pPr>
              <w:spacing w:after="0"/>
              <w:rPr>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bottom"/>
          </w:tcPr>
          <w:p w:rsidR="003B42B6" w:rsidRPr="00C414DF" w:rsidRDefault="003B42B6" w:rsidP="00B64698">
            <w:pPr>
              <w:spacing w:after="0"/>
              <w:rPr>
                <w:sz w:val="28"/>
                <w:szCs w:val="28"/>
                <w:lang w:val="uk-UA"/>
              </w:rPr>
            </w:pPr>
            <w:r w:rsidRPr="00C414DF">
              <w:rPr>
                <w:sz w:val="28"/>
                <w:szCs w:val="28"/>
                <w:lang w:val="uk-UA"/>
              </w:rPr>
              <w:t>О.</w:t>
            </w:r>
            <w:r>
              <w:rPr>
                <w:sz w:val="28"/>
                <w:szCs w:val="28"/>
                <w:lang w:val="uk-UA"/>
              </w:rPr>
              <w:t>Ю</w:t>
            </w:r>
            <w:r w:rsidRPr="00C414DF">
              <w:rPr>
                <w:sz w:val="28"/>
                <w:szCs w:val="28"/>
                <w:lang w:val="uk-UA"/>
              </w:rPr>
              <w:t xml:space="preserve">. </w:t>
            </w:r>
            <w:r>
              <w:rPr>
                <w:sz w:val="28"/>
                <w:szCs w:val="28"/>
                <w:lang w:val="uk-UA"/>
              </w:rPr>
              <w:t>Бабиченко</w:t>
            </w:r>
          </w:p>
          <w:p w:rsidR="003B42B6" w:rsidRPr="00A35E85" w:rsidRDefault="003B42B6" w:rsidP="00B64698">
            <w:pPr>
              <w:spacing w:after="0"/>
              <w:rPr>
                <w:sz w:val="28"/>
                <w:szCs w:val="28"/>
                <w:lang w:val="uk-UA"/>
              </w:rPr>
            </w:pPr>
            <w:r w:rsidRPr="00A35E85">
              <w:rPr>
                <w:sz w:val="28"/>
                <w:szCs w:val="28"/>
                <w:lang w:val="uk-UA"/>
              </w:rPr>
              <w:t xml:space="preserve">(розд. </w:t>
            </w:r>
            <w:r>
              <w:rPr>
                <w:sz w:val="28"/>
                <w:szCs w:val="28"/>
                <w:lang w:val="uk-UA"/>
              </w:rPr>
              <w:t xml:space="preserve"> 1, 8</w:t>
            </w:r>
            <w:r w:rsidRPr="00A35E85">
              <w:rPr>
                <w:sz w:val="28"/>
                <w:szCs w:val="28"/>
                <w:lang w:val="uk-UA"/>
              </w:rPr>
              <w:t>)</w:t>
            </w:r>
          </w:p>
        </w:tc>
      </w:tr>
      <w:tr w:rsidR="003B42B6" w:rsidRPr="008E4391" w:rsidTr="00B64698">
        <w:tc>
          <w:tcPr>
            <w:tcW w:w="3828" w:type="dxa"/>
            <w:vAlign w:val="bottom"/>
          </w:tcPr>
          <w:p w:rsidR="003B42B6" w:rsidRPr="00C5549C" w:rsidRDefault="003B42B6" w:rsidP="00B64698">
            <w:pPr>
              <w:pStyle w:val="a5"/>
              <w:spacing w:line="276" w:lineRule="auto"/>
              <w:rPr>
                <w:sz w:val="16"/>
                <w:szCs w:val="28"/>
                <w:lang w:val="uk-UA"/>
              </w:rPr>
            </w:pPr>
          </w:p>
        </w:tc>
        <w:tc>
          <w:tcPr>
            <w:tcW w:w="2876" w:type="dxa"/>
            <w:vAlign w:val="bottom"/>
          </w:tcPr>
          <w:p w:rsidR="003B42B6" w:rsidRPr="00C5549C" w:rsidRDefault="003B42B6" w:rsidP="00B64698">
            <w:pPr>
              <w:spacing w:after="0"/>
              <w:rPr>
                <w:sz w:val="16"/>
                <w:szCs w:val="28"/>
                <w:lang w:val="uk-UA"/>
              </w:rPr>
            </w:pPr>
          </w:p>
        </w:tc>
        <w:tc>
          <w:tcPr>
            <w:tcW w:w="3048" w:type="dxa"/>
            <w:vAlign w:val="bottom"/>
          </w:tcPr>
          <w:p w:rsidR="003B42B6" w:rsidRPr="00C5549C" w:rsidRDefault="003B42B6" w:rsidP="00B64698">
            <w:pPr>
              <w:spacing w:after="0"/>
              <w:rPr>
                <w:sz w:val="16"/>
                <w:szCs w:val="28"/>
                <w:lang w:val="uk-UA"/>
              </w:rPr>
            </w:pPr>
          </w:p>
        </w:tc>
      </w:tr>
      <w:tr w:rsidR="003B42B6" w:rsidRPr="008E4391" w:rsidTr="00B64698">
        <w:tc>
          <w:tcPr>
            <w:tcW w:w="3828" w:type="dxa"/>
            <w:vAlign w:val="bottom"/>
          </w:tcPr>
          <w:p w:rsidR="003B42B6" w:rsidRPr="00A35E85" w:rsidRDefault="003B42B6" w:rsidP="00B64698">
            <w:pPr>
              <w:pStyle w:val="a5"/>
              <w:spacing w:line="276" w:lineRule="auto"/>
              <w:rPr>
                <w:sz w:val="28"/>
                <w:szCs w:val="28"/>
                <w:lang w:val="uk-UA"/>
              </w:rPr>
            </w:pPr>
            <w:r>
              <w:rPr>
                <w:sz w:val="28"/>
                <w:szCs w:val="28"/>
                <w:lang w:val="uk-UA"/>
              </w:rPr>
              <w:t>м.н.с.</w:t>
            </w:r>
          </w:p>
        </w:tc>
        <w:tc>
          <w:tcPr>
            <w:tcW w:w="2876" w:type="dxa"/>
            <w:vAlign w:val="bottom"/>
          </w:tcPr>
          <w:p w:rsidR="003B42B6" w:rsidRPr="00A35E85" w:rsidRDefault="003B42B6" w:rsidP="00B64698">
            <w:pPr>
              <w:spacing w:after="0"/>
              <w:rPr>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bottom"/>
          </w:tcPr>
          <w:p w:rsidR="003B42B6" w:rsidRPr="00C414DF" w:rsidRDefault="003B42B6" w:rsidP="00B64698">
            <w:pPr>
              <w:spacing w:after="0"/>
              <w:rPr>
                <w:sz w:val="28"/>
                <w:szCs w:val="28"/>
                <w:lang w:val="uk-UA"/>
              </w:rPr>
            </w:pPr>
            <w:r>
              <w:rPr>
                <w:sz w:val="28"/>
                <w:szCs w:val="28"/>
                <w:lang w:val="uk-UA"/>
              </w:rPr>
              <w:t>Е</w:t>
            </w:r>
            <w:r w:rsidRPr="00C414DF">
              <w:rPr>
                <w:sz w:val="28"/>
                <w:szCs w:val="28"/>
                <w:lang w:val="uk-UA"/>
              </w:rPr>
              <w:t>.</w:t>
            </w:r>
            <w:r>
              <w:rPr>
                <w:sz w:val="28"/>
                <w:szCs w:val="28"/>
                <w:lang w:val="uk-UA"/>
              </w:rPr>
              <w:t>О</w:t>
            </w:r>
            <w:r w:rsidRPr="00C414DF">
              <w:rPr>
                <w:sz w:val="28"/>
                <w:szCs w:val="28"/>
                <w:lang w:val="uk-UA"/>
              </w:rPr>
              <w:t xml:space="preserve">. </w:t>
            </w:r>
            <w:r>
              <w:rPr>
                <w:sz w:val="28"/>
                <w:szCs w:val="28"/>
                <w:lang w:val="uk-UA"/>
              </w:rPr>
              <w:t>Горбенко</w:t>
            </w:r>
          </w:p>
          <w:p w:rsidR="003B42B6" w:rsidRPr="00A35E85" w:rsidRDefault="003B42B6" w:rsidP="00B64698">
            <w:pPr>
              <w:spacing w:after="0"/>
              <w:rPr>
                <w:sz w:val="28"/>
                <w:szCs w:val="28"/>
                <w:lang w:val="uk-UA"/>
              </w:rPr>
            </w:pPr>
            <w:r w:rsidRPr="00A35E85">
              <w:rPr>
                <w:sz w:val="28"/>
                <w:szCs w:val="28"/>
                <w:lang w:val="uk-UA"/>
              </w:rPr>
              <w:t xml:space="preserve">(розд. </w:t>
            </w:r>
            <w:r>
              <w:rPr>
                <w:sz w:val="28"/>
                <w:szCs w:val="28"/>
                <w:lang w:val="uk-UA"/>
              </w:rPr>
              <w:t>8, 9</w:t>
            </w:r>
            <w:r w:rsidRPr="00A35E85">
              <w:rPr>
                <w:sz w:val="28"/>
                <w:szCs w:val="28"/>
                <w:lang w:val="uk-UA"/>
              </w:rPr>
              <w:t>)</w:t>
            </w:r>
          </w:p>
        </w:tc>
      </w:tr>
      <w:tr w:rsidR="003B42B6" w:rsidRPr="008E4391" w:rsidTr="00B64698">
        <w:tc>
          <w:tcPr>
            <w:tcW w:w="3828" w:type="dxa"/>
            <w:vAlign w:val="bottom"/>
          </w:tcPr>
          <w:p w:rsidR="003B42B6" w:rsidRPr="00C5549C" w:rsidRDefault="003B42B6" w:rsidP="00B64698">
            <w:pPr>
              <w:pStyle w:val="a5"/>
              <w:spacing w:line="276" w:lineRule="auto"/>
              <w:rPr>
                <w:sz w:val="16"/>
                <w:szCs w:val="28"/>
                <w:lang w:val="uk-UA"/>
              </w:rPr>
            </w:pPr>
          </w:p>
        </w:tc>
        <w:tc>
          <w:tcPr>
            <w:tcW w:w="2876" w:type="dxa"/>
            <w:vAlign w:val="bottom"/>
          </w:tcPr>
          <w:p w:rsidR="003B42B6" w:rsidRPr="00C5549C" w:rsidRDefault="003B42B6" w:rsidP="00B64698">
            <w:pPr>
              <w:spacing w:after="0"/>
              <w:rPr>
                <w:sz w:val="16"/>
                <w:szCs w:val="28"/>
                <w:lang w:val="uk-UA"/>
              </w:rPr>
            </w:pPr>
          </w:p>
        </w:tc>
        <w:tc>
          <w:tcPr>
            <w:tcW w:w="3048" w:type="dxa"/>
            <w:vAlign w:val="bottom"/>
          </w:tcPr>
          <w:p w:rsidR="003B42B6" w:rsidRPr="00C5549C" w:rsidRDefault="003B42B6" w:rsidP="00B64698">
            <w:pPr>
              <w:spacing w:after="0"/>
              <w:rPr>
                <w:sz w:val="16"/>
                <w:szCs w:val="28"/>
                <w:lang w:val="uk-UA"/>
              </w:rPr>
            </w:pPr>
          </w:p>
        </w:tc>
      </w:tr>
      <w:tr w:rsidR="003B42B6" w:rsidRPr="008E4391" w:rsidTr="00B64698">
        <w:tc>
          <w:tcPr>
            <w:tcW w:w="3828" w:type="dxa"/>
            <w:vAlign w:val="bottom"/>
          </w:tcPr>
          <w:p w:rsidR="003B42B6" w:rsidRPr="00A35E85" w:rsidRDefault="003B42B6" w:rsidP="00B64698">
            <w:pPr>
              <w:pStyle w:val="a5"/>
              <w:spacing w:line="276" w:lineRule="auto"/>
              <w:rPr>
                <w:sz w:val="28"/>
                <w:szCs w:val="28"/>
                <w:lang w:val="uk-UA"/>
              </w:rPr>
            </w:pPr>
            <w:r>
              <w:rPr>
                <w:sz w:val="28"/>
                <w:szCs w:val="28"/>
                <w:lang w:val="uk-UA"/>
              </w:rPr>
              <w:t>м.н.с.</w:t>
            </w:r>
          </w:p>
        </w:tc>
        <w:tc>
          <w:tcPr>
            <w:tcW w:w="2876" w:type="dxa"/>
            <w:vAlign w:val="bottom"/>
          </w:tcPr>
          <w:p w:rsidR="003B42B6" w:rsidRPr="00A35E85" w:rsidRDefault="003B42B6" w:rsidP="00B64698">
            <w:pPr>
              <w:spacing w:after="0"/>
              <w:rPr>
                <w:sz w:val="28"/>
                <w:szCs w:val="28"/>
                <w:lang w:val="uk-UA"/>
              </w:rPr>
            </w:pPr>
          </w:p>
          <w:p w:rsidR="003B42B6" w:rsidRPr="00A35E85" w:rsidRDefault="003B42B6" w:rsidP="00B64698">
            <w:pPr>
              <w:spacing w:after="0"/>
              <w:rPr>
                <w:sz w:val="28"/>
                <w:szCs w:val="28"/>
                <w:lang w:val="uk-UA"/>
              </w:rPr>
            </w:pPr>
            <w:r w:rsidRPr="00A35E85">
              <w:rPr>
                <w:sz w:val="28"/>
                <w:szCs w:val="28"/>
                <w:lang w:val="uk-UA"/>
              </w:rPr>
              <w:t>___________________</w:t>
            </w:r>
          </w:p>
        </w:tc>
        <w:tc>
          <w:tcPr>
            <w:tcW w:w="3048" w:type="dxa"/>
            <w:vAlign w:val="bottom"/>
          </w:tcPr>
          <w:p w:rsidR="003B42B6" w:rsidRPr="00C414DF" w:rsidRDefault="003B42B6" w:rsidP="00B64698">
            <w:pPr>
              <w:spacing w:after="0"/>
              <w:rPr>
                <w:sz w:val="28"/>
                <w:szCs w:val="28"/>
                <w:lang w:val="uk-UA"/>
              </w:rPr>
            </w:pPr>
            <w:r>
              <w:rPr>
                <w:sz w:val="28"/>
                <w:szCs w:val="28"/>
                <w:lang w:val="uk-UA"/>
              </w:rPr>
              <w:t>І.К. Ібраімов</w:t>
            </w:r>
          </w:p>
          <w:p w:rsidR="003B42B6" w:rsidRPr="00A35E85" w:rsidRDefault="003B42B6" w:rsidP="00B64698">
            <w:pPr>
              <w:spacing w:after="0"/>
              <w:rPr>
                <w:sz w:val="28"/>
                <w:szCs w:val="28"/>
                <w:lang w:val="uk-UA"/>
              </w:rPr>
            </w:pPr>
            <w:r w:rsidRPr="00A35E85">
              <w:rPr>
                <w:sz w:val="28"/>
                <w:szCs w:val="28"/>
                <w:lang w:val="uk-UA"/>
              </w:rPr>
              <w:t xml:space="preserve">(розд. </w:t>
            </w:r>
            <w:r>
              <w:rPr>
                <w:sz w:val="28"/>
                <w:szCs w:val="28"/>
                <w:lang w:val="uk-UA"/>
              </w:rPr>
              <w:t>3, 4</w:t>
            </w:r>
            <w:r w:rsidRPr="00A35E85">
              <w:rPr>
                <w:sz w:val="28"/>
                <w:szCs w:val="28"/>
                <w:lang w:val="uk-UA"/>
              </w:rPr>
              <w:t>)</w:t>
            </w:r>
          </w:p>
        </w:tc>
      </w:tr>
      <w:tr w:rsidR="003B42B6" w:rsidRPr="008E4391" w:rsidTr="00B64698">
        <w:tc>
          <w:tcPr>
            <w:tcW w:w="3828" w:type="dxa"/>
            <w:vAlign w:val="bottom"/>
          </w:tcPr>
          <w:p w:rsidR="003B42B6" w:rsidRPr="00C5549C" w:rsidRDefault="003B42B6" w:rsidP="00B64698">
            <w:pPr>
              <w:pStyle w:val="a5"/>
              <w:spacing w:line="276" w:lineRule="auto"/>
              <w:rPr>
                <w:sz w:val="16"/>
                <w:szCs w:val="28"/>
                <w:lang w:val="uk-UA"/>
              </w:rPr>
            </w:pPr>
          </w:p>
        </w:tc>
        <w:tc>
          <w:tcPr>
            <w:tcW w:w="2876" w:type="dxa"/>
            <w:vAlign w:val="bottom"/>
          </w:tcPr>
          <w:p w:rsidR="003B42B6" w:rsidRPr="00C5549C" w:rsidRDefault="003B42B6" w:rsidP="00B64698">
            <w:pPr>
              <w:spacing w:after="0"/>
              <w:rPr>
                <w:sz w:val="16"/>
                <w:szCs w:val="28"/>
                <w:lang w:val="uk-UA"/>
              </w:rPr>
            </w:pPr>
          </w:p>
        </w:tc>
        <w:tc>
          <w:tcPr>
            <w:tcW w:w="3048" w:type="dxa"/>
            <w:vAlign w:val="bottom"/>
          </w:tcPr>
          <w:p w:rsidR="003B42B6" w:rsidRPr="00C5549C" w:rsidRDefault="003B42B6" w:rsidP="00B64698">
            <w:pPr>
              <w:spacing w:after="0"/>
              <w:rPr>
                <w:sz w:val="16"/>
                <w:szCs w:val="28"/>
                <w:lang w:val="uk-UA"/>
              </w:rPr>
            </w:pPr>
          </w:p>
        </w:tc>
      </w:tr>
      <w:tr w:rsidR="003B42B6" w:rsidRPr="008E4391" w:rsidTr="00B64698">
        <w:tc>
          <w:tcPr>
            <w:tcW w:w="3828" w:type="dxa"/>
            <w:vAlign w:val="bottom"/>
          </w:tcPr>
          <w:p w:rsidR="003B42B6" w:rsidRPr="00A35E85" w:rsidRDefault="003B42B6" w:rsidP="00B64698">
            <w:pPr>
              <w:pStyle w:val="a5"/>
              <w:spacing w:line="276" w:lineRule="auto"/>
              <w:rPr>
                <w:sz w:val="28"/>
                <w:szCs w:val="28"/>
                <w:lang w:val="uk-UA"/>
              </w:rPr>
            </w:pPr>
          </w:p>
        </w:tc>
        <w:tc>
          <w:tcPr>
            <w:tcW w:w="2876" w:type="dxa"/>
            <w:vAlign w:val="bottom"/>
          </w:tcPr>
          <w:p w:rsidR="003B42B6" w:rsidRPr="00A35E85" w:rsidRDefault="003B42B6" w:rsidP="00B64698">
            <w:pPr>
              <w:spacing w:after="0"/>
              <w:rPr>
                <w:sz w:val="28"/>
                <w:szCs w:val="28"/>
                <w:lang w:val="uk-UA"/>
              </w:rPr>
            </w:pPr>
          </w:p>
        </w:tc>
        <w:tc>
          <w:tcPr>
            <w:tcW w:w="3048" w:type="dxa"/>
            <w:vAlign w:val="bottom"/>
          </w:tcPr>
          <w:p w:rsidR="003B42B6" w:rsidRPr="00291F22" w:rsidRDefault="003B42B6" w:rsidP="00B64698">
            <w:pPr>
              <w:spacing w:after="0"/>
              <w:rPr>
                <w:sz w:val="28"/>
                <w:szCs w:val="28"/>
                <w:lang w:val="uk-UA"/>
              </w:rPr>
            </w:pPr>
          </w:p>
        </w:tc>
      </w:tr>
      <w:tr w:rsidR="003B42B6" w:rsidRPr="008E4391" w:rsidTr="00B64698">
        <w:tc>
          <w:tcPr>
            <w:tcW w:w="3828" w:type="dxa"/>
            <w:vAlign w:val="bottom"/>
          </w:tcPr>
          <w:p w:rsidR="003B42B6" w:rsidRPr="00C5549C" w:rsidRDefault="003B42B6" w:rsidP="00B64698">
            <w:pPr>
              <w:pStyle w:val="a5"/>
              <w:spacing w:line="276" w:lineRule="auto"/>
              <w:rPr>
                <w:sz w:val="16"/>
                <w:szCs w:val="28"/>
                <w:lang w:val="uk-UA"/>
              </w:rPr>
            </w:pPr>
          </w:p>
        </w:tc>
        <w:tc>
          <w:tcPr>
            <w:tcW w:w="2876" w:type="dxa"/>
            <w:vAlign w:val="bottom"/>
          </w:tcPr>
          <w:p w:rsidR="003B42B6" w:rsidRPr="00C5549C" w:rsidRDefault="003B42B6" w:rsidP="00B64698">
            <w:pPr>
              <w:spacing w:after="0"/>
              <w:rPr>
                <w:sz w:val="16"/>
                <w:szCs w:val="28"/>
                <w:lang w:val="uk-UA"/>
              </w:rPr>
            </w:pPr>
          </w:p>
        </w:tc>
        <w:tc>
          <w:tcPr>
            <w:tcW w:w="3048" w:type="dxa"/>
            <w:vAlign w:val="bottom"/>
          </w:tcPr>
          <w:p w:rsidR="003B42B6" w:rsidRPr="00C5549C" w:rsidRDefault="003B42B6" w:rsidP="00B64698">
            <w:pPr>
              <w:spacing w:after="0"/>
              <w:rPr>
                <w:sz w:val="16"/>
                <w:szCs w:val="28"/>
                <w:lang w:val="uk-UA"/>
              </w:rPr>
            </w:pPr>
          </w:p>
        </w:tc>
      </w:tr>
      <w:tr w:rsidR="003B42B6" w:rsidRPr="008E4391" w:rsidTr="00B64698">
        <w:tc>
          <w:tcPr>
            <w:tcW w:w="3828" w:type="dxa"/>
            <w:vAlign w:val="bottom"/>
          </w:tcPr>
          <w:p w:rsidR="003B42B6" w:rsidRPr="00A35E85" w:rsidRDefault="003B42B6" w:rsidP="00B64698">
            <w:pPr>
              <w:pStyle w:val="a5"/>
              <w:spacing w:line="276" w:lineRule="auto"/>
              <w:rPr>
                <w:sz w:val="28"/>
                <w:szCs w:val="28"/>
                <w:lang w:val="uk-UA"/>
              </w:rPr>
            </w:pPr>
          </w:p>
        </w:tc>
        <w:tc>
          <w:tcPr>
            <w:tcW w:w="2876" w:type="dxa"/>
            <w:vAlign w:val="bottom"/>
          </w:tcPr>
          <w:p w:rsidR="003B42B6" w:rsidRPr="00A35E85" w:rsidRDefault="003B42B6" w:rsidP="00B64698">
            <w:pPr>
              <w:spacing w:after="0"/>
              <w:rPr>
                <w:sz w:val="28"/>
                <w:szCs w:val="28"/>
                <w:lang w:val="uk-UA"/>
              </w:rPr>
            </w:pPr>
          </w:p>
        </w:tc>
        <w:tc>
          <w:tcPr>
            <w:tcW w:w="3048" w:type="dxa"/>
            <w:vAlign w:val="bottom"/>
          </w:tcPr>
          <w:p w:rsidR="003B42B6" w:rsidRPr="00291F22" w:rsidRDefault="003B42B6" w:rsidP="00B64698">
            <w:pPr>
              <w:spacing w:after="0"/>
              <w:rPr>
                <w:sz w:val="28"/>
                <w:szCs w:val="28"/>
                <w:lang w:val="uk-UA"/>
              </w:rPr>
            </w:pPr>
          </w:p>
        </w:tc>
      </w:tr>
    </w:tbl>
    <w:p w:rsidR="001F641C" w:rsidRDefault="001F641C" w:rsidP="000D5E41">
      <w:pPr>
        <w:pStyle w:val="21"/>
        <w:spacing w:after="0" w:line="360" w:lineRule="auto"/>
        <w:ind w:left="0"/>
        <w:jc w:val="center"/>
        <w:rPr>
          <w:sz w:val="28"/>
          <w:szCs w:val="28"/>
          <w:lang w:val="uk-UA"/>
        </w:rPr>
      </w:pPr>
    </w:p>
    <w:p w:rsidR="001F641C" w:rsidRDefault="001F641C">
      <w:pPr>
        <w:rPr>
          <w:rFonts w:ascii="Times New Roman" w:eastAsia="Andale Sans UI" w:hAnsi="Times New Roman" w:cs="Times New Roman"/>
          <w:kern w:val="1"/>
          <w:sz w:val="28"/>
          <w:szCs w:val="28"/>
          <w:lang w:val="uk-UA" w:eastAsia="ru-RU"/>
        </w:rPr>
      </w:pPr>
      <w:r>
        <w:rPr>
          <w:sz w:val="28"/>
          <w:szCs w:val="28"/>
          <w:lang w:val="uk-UA"/>
        </w:rPr>
        <w:br w:type="page"/>
      </w:r>
    </w:p>
    <w:p w:rsidR="000D5E41" w:rsidRPr="00A35E85" w:rsidRDefault="000D5E41" w:rsidP="000D5E41">
      <w:pPr>
        <w:pStyle w:val="21"/>
        <w:spacing w:after="0" w:line="360" w:lineRule="auto"/>
        <w:ind w:left="0"/>
        <w:jc w:val="center"/>
        <w:rPr>
          <w:sz w:val="28"/>
          <w:szCs w:val="28"/>
          <w:lang w:val="uk-UA"/>
        </w:rPr>
      </w:pPr>
      <w:r w:rsidRPr="00A35E85">
        <w:rPr>
          <w:sz w:val="28"/>
          <w:szCs w:val="28"/>
          <w:lang w:val="uk-UA"/>
        </w:rPr>
        <w:lastRenderedPageBreak/>
        <w:t>РЕФЕРАТ</w:t>
      </w:r>
    </w:p>
    <w:p w:rsidR="000D5E41" w:rsidRPr="00A35E85" w:rsidRDefault="000D5E41" w:rsidP="000D5E41">
      <w:pPr>
        <w:pStyle w:val="21"/>
        <w:spacing w:after="0" w:line="360" w:lineRule="auto"/>
        <w:ind w:left="0" w:firstLine="709"/>
        <w:jc w:val="both"/>
        <w:rPr>
          <w:sz w:val="28"/>
          <w:szCs w:val="28"/>
          <w:lang w:val="uk-UA"/>
        </w:rPr>
      </w:pPr>
    </w:p>
    <w:p w:rsidR="000D5E41" w:rsidRPr="00A35E85" w:rsidRDefault="000D5E41" w:rsidP="000D5E41">
      <w:pPr>
        <w:pStyle w:val="21"/>
        <w:spacing w:after="0" w:line="360" w:lineRule="auto"/>
        <w:ind w:left="0" w:firstLine="709"/>
        <w:jc w:val="both"/>
        <w:rPr>
          <w:sz w:val="28"/>
          <w:szCs w:val="28"/>
          <w:lang w:val="uk-UA"/>
        </w:rPr>
      </w:pPr>
    </w:p>
    <w:p w:rsidR="000D5E41" w:rsidRPr="00762029" w:rsidRDefault="000D5E41" w:rsidP="00883891">
      <w:pPr>
        <w:pStyle w:val="21"/>
        <w:tabs>
          <w:tab w:val="left" w:pos="7290"/>
        </w:tabs>
        <w:spacing w:after="0" w:line="360" w:lineRule="auto"/>
        <w:ind w:left="0" w:firstLine="709"/>
        <w:jc w:val="both"/>
        <w:rPr>
          <w:rFonts w:eastAsia="TimesNewRoman"/>
          <w:kern w:val="28"/>
          <w:sz w:val="28"/>
          <w:szCs w:val="28"/>
          <w:lang w:val="uk-UA"/>
        </w:rPr>
      </w:pPr>
      <w:r w:rsidRPr="00762029">
        <w:rPr>
          <w:rFonts w:eastAsia="TimesNewRoman"/>
          <w:kern w:val="28"/>
          <w:sz w:val="28"/>
          <w:szCs w:val="28"/>
          <w:lang w:val="uk-UA"/>
        </w:rPr>
        <w:t xml:space="preserve">Звіт про НДР: </w:t>
      </w:r>
      <w:r w:rsidR="00956211" w:rsidRPr="00762029">
        <w:rPr>
          <w:rFonts w:eastAsia="TimesNewRoman"/>
          <w:kern w:val="28"/>
          <w:sz w:val="28"/>
          <w:szCs w:val="28"/>
          <w:lang w:val="uk-UA"/>
        </w:rPr>
        <w:t>1</w:t>
      </w:r>
      <w:r w:rsidRPr="00762029">
        <w:rPr>
          <w:rFonts w:eastAsia="TimesNewRoman"/>
          <w:kern w:val="28"/>
          <w:sz w:val="28"/>
          <w:szCs w:val="28"/>
          <w:lang w:val="uk-UA"/>
        </w:rPr>
        <w:t xml:space="preserve">67 с., </w:t>
      </w:r>
      <w:r w:rsidR="00956211" w:rsidRPr="00762029">
        <w:rPr>
          <w:rFonts w:eastAsia="TimesNewRoman"/>
          <w:kern w:val="28"/>
          <w:sz w:val="28"/>
          <w:szCs w:val="28"/>
          <w:lang w:val="uk-UA"/>
        </w:rPr>
        <w:t>65</w:t>
      </w:r>
      <w:r w:rsidRPr="00762029">
        <w:rPr>
          <w:rFonts w:eastAsia="TimesNewRoman"/>
          <w:kern w:val="28"/>
          <w:sz w:val="28"/>
          <w:szCs w:val="28"/>
          <w:lang w:val="uk-UA"/>
        </w:rPr>
        <w:t xml:space="preserve"> рис., </w:t>
      </w:r>
      <w:r w:rsidR="00956211" w:rsidRPr="00762029">
        <w:rPr>
          <w:rFonts w:eastAsia="TimesNewRoman"/>
          <w:kern w:val="28"/>
          <w:sz w:val="28"/>
          <w:szCs w:val="28"/>
          <w:lang w:val="uk-UA"/>
        </w:rPr>
        <w:t>3</w:t>
      </w:r>
      <w:r w:rsidRPr="00762029">
        <w:rPr>
          <w:rFonts w:eastAsia="TimesNewRoman"/>
          <w:kern w:val="28"/>
          <w:sz w:val="28"/>
          <w:szCs w:val="28"/>
          <w:lang w:val="uk-UA"/>
        </w:rPr>
        <w:t xml:space="preserve"> табл., </w:t>
      </w:r>
      <w:r w:rsidR="00956211" w:rsidRPr="00762029">
        <w:rPr>
          <w:rFonts w:eastAsia="TimesNewRoman"/>
          <w:kern w:val="28"/>
          <w:sz w:val="28"/>
          <w:szCs w:val="28"/>
          <w:lang w:val="uk-UA"/>
        </w:rPr>
        <w:t>130</w:t>
      </w:r>
      <w:r w:rsidRPr="00762029">
        <w:rPr>
          <w:rFonts w:eastAsia="TimesNewRoman"/>
          <w:kern w:val="28"/>
          <w:sz w:val="28"/>
          <w:szCs w:val="28"/>
          <w:lang w:val="uk-UA"/>
        </w:rPr>
        <w:t xml:space="preserve"> джерел.</w:t>
      </w:r>
    </w:p>
    <w:p w:rsidR="0079379E" w:rsidRPr="0079379E" w:rsidRDefault="0079379E" w:rsidP="00883891">
      <w:pPr>
        <w:pStyle w:val="21"/>
        <w:spacing w:after="0" w:line="360" w:lineRule="auto"/>
        <w:ind w:left="0" w:firstLine="709"/>
        <w:jc w:val="both"/>
        <w:rPr>
          <w:rFonts w:eastAsia="MS Mincho"/>
          <w:sz w:val="28"/>
          <w:szCs w:val="28"/>
          <w:lang w:val="uk-UA"/>
        </w:rPr>
      </w:pPr>
      <w:r w:rsidRPr="00625014">
        <w:rPr>
          <w:rFonts w:eastAsia="MS Mincho"/>
          <w:b/>
          <w:bCs/>
          <w:sz w:val="28"/>
          <w:szCs w:val="28"/>
          <w:lang w:val="uk-UA"/>
        </w:rPr>
        <w:t>Об’єктом дослідження</w:t>
      </w:r>
      <w:r w:rsidRPr="0079379E">
        <w:rPr>
          <w:rFonts w:eastAsia="MS Mincho"/>
          <w:bCs/>
          <w:sz w:val="28"/>
          <w:szCs w:val="28"/>
          <w:lang w:val="uk-UA"/>
        </w:rPr>
        <w:t xml:space="preserve"> є теоретичні основи, методи та засоби досліджень </w:t>
      </w:r>
      <w:r w:rsidRPr="0079379E">
        <w:rPr>
          <w:rFonts w:eastAsia="MS Mincho"/>
          <w:sz w:val="28"/>
          <w:szCs w:val="28"/>
          <w:lang w:val="uk-UA"/>
        </w:rPr>
        <w:t>залежностей електрофізичних параметрів біологічних тканин від змісту і розподілу вільної і зв’язаної води. У це поняття</w:t>
      </w:r>
      <w:r w:rsidRPr="0079379E">
        <w:rPr>
          <w:rFonts w:eastAsia="MS Mincho"/>
          <w:bCs/>
          <w:sz w:val="28"/>
          <w:szCs w:val="28"/>
          <w:lang w:val="uk-UA"/>
        </w:rPr>
        <w:t xml:space="preserve"> входить взаємодія поля НВЧ електромагнітних хвиль з біологічними матеріалами зі складною структурою.</w:t>
      </w:r>
      <w:r w:rsidRPr="0079379E">
        <w:rPr>
          <w:rFonts w:eastAsia="MS Mincho"/>
          <w:sz w:val="28"/>
          <w:szCs w:val="28"/>
          <w:lang w:val="uk-UA"/>
        </w:rPr>
        <w:t xml:space="preserve"> Також </w:t>
      </w:r>
      <w:r w:rsidRPr="00625014">
        <w:rPr>
          <w:rFonts w:eastAsia="MS Mincho"/>
          <w:b/>
          <w:sz w:val="28"/>
          <w:szCs w:val="28"/>
          <w:lang w:val="uk-UA"/>
        </w:rPr>
        <w:t>о</w:t>
      </w:r>
      <w:r w:rsidRPr="00625014">
        <w:rPr>
          <w:rFonts w:eastAsia="MS Mincho"/>
          <w:b/>
          <w:bCs/>
          <w:sz w:val="28"/>
          <w:szCs w:val="28"/>
          <w:lang w:val="uk-UA"/>
        </w:rPr>
        <w:t>б’єктом дослідження</w:t>
      </w:r>
      <w:r w:rsidRPr="0079379E">
        <w:rPr>
          <w:rFonts w:eastAsia="MS Mincho"/>
          <w:bCs/>
          <w:sz w:val="28"/>
          <w:szCs w:val="28"/>
          <w:lang w:val="uk-UA"/>
        </w:rPr>
        <w:t xml:space="preserve"> є поля </w:t>
      </w:r>
      <w:r w:rsidRPr="0079379E">
        <w:rPr>
          <w:rFonts w:eastAsia="MS Mincho"/>
          <w:sz w:val="28"/>
          <w:szCs w:val="28"/>
          <w:lang w:val="uk-UA"/>
        </w:rPr>
        <w:t>електромагнітних хвиль та формування оптимального просторового розподілу зондуючого НВЧ поля, за допомогою якого можливо отримати найбільшу кількість первинної інформації при непрямих вимірюваннях.</w:t>
      </w:r>
    </w:p>
    <w:p w:rsidR="00625014" w:rsidRDefault="00625014" w:rsidP="00883891">
      <w:pPr>
        <w:pStyle w:val="21"/>
        <w:spacing w:after="0" w:line="360" w:lineRule="auto"/>
        <w:ind w:left="0" w:firstLine="709"/>
        <w:jc w:val="both"/>
        <w:rPr>
          <w:rFonts w:eastAsia="MS Mincho"/>
          <w:lang w:val="uk-UA"/>
        </w:rPr>
      </w:pPr>
      <w:r w:rsidRPr="00625014">
        <w:rPr>
          <w:rFonts w:eastAsia="MS Mincho"/>
          <w:b/>
          <w:sz w:val="28"/>
          <w:szCs w:val="28"/>
          <w:lang w:val="uk-UA"/>
        </w:rPr>
        <w:t>Метою дослідження</w:t>
      </w:r>
      <w:r w:rsidRPr="00625014">
        <w:rPr>
          <w:rFonts w:eastAsia="MS Mincho"/>
          <w:sz w:val="28"/>
          <w:szCs w:val="28"/>
          <w:lang w:val="uk-UA"/>
        </w:rPr>
        <w:t xml:space="preserve"> є розв’язок теоретичних задач та методичного підґрунтя для подальшої розробки засобів оперативного неруйнівного контролю стану біологічних об’єктів, включаючи контроль при неруйнівному впливу на них НВЧ енергії. Означена мета роботи розподіляється на такі завдання: по-перше, подальше поглиблення теоретичних засад опису НВЧ сенсорів апертурного типу, по-друге, чисельне моделювання для оптимізації їх конструкцій, щодо вимірювань параметрів біооб’єктів, по-третє, розробка методів та засобів впливу на об’єкти під час контролю. Також </w:t>
      </w:r>
      <w:r w:rsidRPr="00625014">
        <w:rPr>
          <w:rFonts w:eastAsia="MS Mincho"/>
          <w:b/>
          <w:sz w:val="28"/>
          <w:szCs w:val="28"/>
          <w:lang w:val="uk-UA"/>
        </w:rPr>
        <w:t>метою досліджень</w:t>
      </w:r>
      <w:r w:rsidRPr="00625014">
        <w:rPr>
          <w:rFonts w:eastAsia="MS Mincho"/>
          <w:sz w:val="28"/>
          <w:szCs w:val="28"/>
          <w:lang w:val="uk-UA"/>
        </w:rPr>
        <w:t xml:space="preserve"> є оцінка можливості створення відповідних вторинних перетворювачів інформаційних сигналів указаних НВЧ сенсорів.</w:t>
      </w:r>
      <w:r w:rsidRPr="00CD28D8">
        <w:rPr>
          <w:rFonts w:eastAsia="MS Mincho"/>
          <w:lang w:val="uk-UA"/>
        </w:rPr>
        <w:t xml:space="preserve"> </w:t>
      </w:r>
    </w:p>
    <w:p w:rsidR="00883891" w:rsidRPr="00883891" w:rsidRDefault="000D5E41" w:rsidP="00E0114D">
      <w:pPr>
        <w:spacing w:after="0" w:line="360" w:lineRule="auto"/>
        <w:ind w:firstLine="709"/>
        <w:jc w:val="both"/>
        <w:rPr>
          <w:bCs/>
          <w:sz w:val="28"/>
          <w:szCs w:val="28"/>
          <w:lang w:val="uk-UA"/>
        </w:rPr>
      </w:pPr>
      <w:r w:rsidRPr="00A35E85">
        <w:rPr>
          <w:sz w:val="28"/>
          <w:szCs w:val="28"/>
          <w:lang w:val="uk-UA"/>
        </w:rPr>
        <w:t xml:space="preserve">Результати роботи відносяться до напряму науки – мікрохвильова сенсорика та діагностика. Ця робота спрямована на створення та доповнення </w:t>
      </w:r>
      <w:r w:rsidRPr="00883891">
        <w:rPr>
          <w:sz w:val="28"/>
          <w:szCs w:val="28"/>
          <w:lang w:val="uk-UA"/>
        </w:rPr>
        <w:t xml:space="preserve">теоретичної бази НВЧ діагностики та модифікації. </w:t>
      </w:r>
      <w:r w:rsidR="00883891" w:rsidRPr="00883891">
        <w:rPr>
          <w:sz w:val="28"/>
          <w:szCs w:val="28"/>
          <w:lang w:val="uk-UA"/>
        </w:rPr>
        <w:t xml:space="preserve">Набули </w:t>
      </w:r>
      <w:r w:rsidR="00883891" w:rsidRPr="00883891">
        <w:rPr>
          <w:rFonts w:eastAsia="MS Mincho"/>
          <w:sz w:val="28"/>
          <w:szCs w:val="28"/>
          <w:lang w:val="uk-UA"/>
        </w:rPr>
        <w:t>подальшого поглиблення теоретичні основи створення неруйнуючих, нетравмуючих методів контролю біооб’єктів, включаючи контроль при неруйнівному впливу на них НВЧ енергії.</w:t>
      </w:r>
      <w:r w:rsidR="00883891">
        <w:rPr>
          <w:rFonts w:eastAsia="MS Mincho"/>
          <w:sz w:val="28"/>
          <w:szCs w:val="28"/>
          <w:lang w:val="uk-UA"/>
        </w:rPr>
        <w:t xml:space="preserve"> </w:t>
      </w:r>
      <w:r w:rsidR="00883891" w:rsidRPr="00883891">
        <w:rPr>
          <w:bCs/>
          <w:sz w:val="28"/>
          <w:szCs w:val="28"/>
          <w:lang w:val="uk-UA"/>
        </w:rPr>
        <w:t xml:space="preserve">Обґрунтовано залежності роздільної здатності від параметрів апертури. Визначено залежності втрат на випромінювання відстані від розмірів апертури та відстані зразка від неї. Створено та </w:t>
      </w:r>
      <w:r w:rsidR="00883891" w:rsidRPr="00883891">
        <w:rPr>
          <w:bCs/>
          <w:sz w:val="28"/>
          <w:szCs w:val="28"/>
          <w:lang w:val="uk-UA"/>
        </w:rPr>
        <w:lastRenderedPageBreak/>
        <w:t xml:space="preserve">апробовано макети як коаксіальних сенсорів, так і сенсорів прохідного типу для всебічного вимірювання параметрів еталонних біоматеріалів. Розглянуто можливість створення умов для впливу на </w:t>
      </w:r>
      <w:r w:rsidR="00883891" w:rsidRPr="00883891">
        <w:rPr>
          <w:rFonts w:eastAsia="MS Mincho"/>
          <w:sz w:val="28"/>
          <w:szCs w:val="28"/>
          <w:lang w:val="uk-UA"/>
        </w:rPr>
        <w:t xml:space="preserve">об’єкти під час контролю. </w:t>
      </w:r>
      <w:r w:rsidR="00883891" w:rsidRPr="00883891">
        <w:rPr>
          <w:bCs/>
          <w:sz w:val="28"/>
          <w:szCs w:val="28"/>
          <w:lang w:val="uk-UA"/>
        </w:rPr>
        <w:t>Визначено параметри макетів як коаксіальних сенсорів, так і сенсорів прохідного типу для всебічного вимірювання параметрів еталонних біоматеріалів</w:t>
      </w:r>
      <w:r w:rsidR="004929B7">
        <w:rPr>
          <w:bCs/>
          <w:sz w:val="28"/>
          <w:szCs w:val="28"/>
          <w:lang w:val="uk-UA"/>
        </w:rPr>
        <w:t>.</w:t>
      </w:r>
    </w:p>
    <w:p w:rsidR="000D5E41" w:rsidRDefault="000D5E41" w:rsidP="00E0114D">
      <w:pPr>
        <w:pStyle w:val="21"/>
        <w:spacing w:after="0" w:line="360" w:lineRule="auto"/>
        <w:ind w:left="0" w:firstLine="709"/>
        <w:jc w:val="both"/>
        <w:rPr>
          <w:sz w:val="28"/>
          <w:szCs w:val="28"/>
          <w:lang w:val="en-US"/>
        </w:rPr>
      </w:pPr>
      <w:r w:rsidRPr="00A35E85">
        <w:rPr>
          <w:sz w:val="28"/>
          <w:szCs w:val="28"/>
          <w:lang w:val="uk-UA"/>
        </w:rPr>
        <w:t xml:space="preserve">НВЧ ДІАГНОСТИКА, </w:t>
      </w:r>
      <w:r w:rsidR="00E0114D" w:rsidRPr="00E0114D">
        <w:rPr>
          <w:caps/>
          <w:kern w:val="28"/>
          <w:sz w:val="28"/>
          <w:szCs w:val="28"/>
          <w:lang w:val="uk-UA"/>
        </w:rPr>
        <w:t>Неруйнівний контроль</w:t>
      </w:r>
      <w:r w:rsidR="00E0114D">
        <w:rPr>
          <w:sz w:val="28"/>
          <w:szCs w:val="28"/>
          <w:lang w:val="uk-UA"/>
        </w:rPr>
        <w:t xml:space="preserve">, </w:t>
      </w:r>
      <w:r w:rsidR="00E0114D" w:rsidRPr="00E0114D">
        <w:rPr>
          <w:caps/>
          <w:kern w:val="28"/>
          <w:sz w:val="28"/>
          <w:szCs w:val="28"/>
          <w:lang w:val="uk-UA"/>
        </w:rPr>
        <w:t>коаксіальний сенсор</w:t>
      </w:r>
      <w:r w:rsidRPr="00A35E85">
        <w:rPr>
          <w:sz w:val="28"/>
          <w:szCs w:val="28"/>
          <w:lang w:val="uk-UA"/>
        </w:rPr>
        <w:t xml:space="preserve">, </w:t>
      </w:r>
      <w:r w:rsidR="00E0114D" w:rsidRPr="00E0114D">
        <w:rPr>
          <w:caps/>
          <w:kern w:val="28"/>
          <w:sz w:val="28"/>
          <w:szCs w:val="28"/>
          <w:lang w:val="uk-UA"/>
        </w:rPr>
        <w:t>біоматеріал</w:t>
      </w:r>
      <w:r w:rsidR="00E0114D">
        <w:rPr>
          <w:sz w:val="28"/>
          <w:szCs w:val="28"/>
          <w:lang w:val="uk-UA"/>
        </w:rPr>
        <w:t xml:space="preserve">, </w:t>
      </w:r>
      <w:r w:rsidRPr="00A35E85">
        <w:rPr>
          <w:sz w:val="28"/>
          <w:szCs w:val="28"/>
          <w:lang w:val="uk-UA"/>
        </w:rPr>
        <w:t xml:space="preserve">ЧИСЕЛЬНЕ МОДЕЛЮВАННЯ, </w:t>
      </w:r>
      <w:r w:rsidRPr="00E0114D">
        <w:rPr>
          <w:caps/>
          <w:kern w:val="28"/>
          <w:sz w:val="28"/>
          <w:szCs w:val="28"/>
          <w:lang w:val="uk-UA"/>
        </w:rPr>
        <w:t>АП</w:t>
      </w:r>
      <w:r w:rsidR="00E0114D" w:rsidRPr="00E0114D">
        <w:rPr>
          <w:caps/>
          <w:kern w:val="28"/>
          <w:sz w:val="28"/>
          <w:szCs w:val="28"/>
          <w:lang w:val="uk-UA"/>
        </w:rPr>
        <w:t>ертура</w:t>
      </w:r>
      <w:r w:rsidRPr="00E0114D">
        <w:rPr>
          <w:caps/>
          <w:kern w:val="28"/>
          <w:sz w:val="28"/>
          <w:szCs w:val="28"/>
          <w:lang w:val="uk-UA"/>
        </w:rPr>
        <w:t xml:space="preserve">, </w:t>
      </w:r>
      <w:r w:rsidR="00E0114D" w:rsidRPr="00E0114D">
        <w:rPr>
          <w:caps/>
          <w:kern w:val="28"/>
          <w:sz w:val="28"/>
          <w:szCs w:val="28"/>
          <w:lang w:val="uk-UA"/>
        </w:rPr>
        <w:t>випромінювання</w:t>
      </w:r>
      <w:r w:rsidR="00E0114D">
        <w:rPr>
          <w:sz w:val="28"/>
          <w:szCs w:val="28"/>
          <w:lang w:val="uk-UA"/>
        </w:rPr>
        <w:t xml:space="preserve">, </w:t>
      </w:r>
      <w:r w:rsidRPr="00A35E85">
        <w:rPr>
          <w:sz w:val="28"/>
          <w:szCs w:val="28"/>
          <w:lang w:val="uk-UA"/>
        </w:rPr>
        <w:t>ХАРАКТЕРИСТИКИ ПЕРЕТВОРЕННЯ.</w:t>
      </w:r>
      <w:r w:rsidR="00E0114D">
        <w:rPr>
          <w:sz w:val="28"/>
          <w:szCs w:val="28"/>
          <w:lang w:val="uk-UA"/>
        </w:rPr>
        <w:t xml:space="preserve"> </w:t>
      </w:r>
    </w:p>
    <w:p w:rsidR="001F641C" w:rsidRDefault="001F641C" w:rsidP="00E0114D">
      <w:pPr>
        <w:pStyle w:val="21"/>
        <w:spacing w:after="0" w:line="360" w:lineRule="auto"/>
        <w:ind w:left="0" w:firstLine="709"/>
        <w:jc w:val="both"/>
        <w:rPr>
          <w:sz w:val="28"/>
          <w:szCs w:val="28"/>
          <w:lang w:val="en-US"/>
        </w:rPr>
      </w:pPr>
    </w:p>
    <w:p w:rsidR="000D5E41" w:rsidRPr="00A35E85" w:rsidRDefault="001F641C" w:rsidP="001F641C">
      <w:pPr>
        <w:jc w:val="center"/>
        <w:rPr>
          <w:sz w:val="28"/>
          <w:szCs w:val="28"/>
          <w:lang w:val="uk-UA"/>
        </w:rPr>
      </w:pPr>
      <w:r>
        <w:rPr>
          <w:sz w:val="28"/>
          <w:szCs w:val="28"/>
          <w:lang w:val="en-US"/>
        </w:rPr>
        <w:br w:type="page"/>
      </w:r>
      <w:r w:rsidR="000D5E41" w:rsidRPr="00A35E85">
        <w:rPr>
          <w:sz w:val="28"/>
          <w:szCs w:val="28"/>
          <w:lang w:val="uk-UA"/>
        </w:rPr>
        <w:lastRenderedPageBreak/>
        <w:t>ЗМІСТ</w:t>
      </w:r>
    </w:p>
    <w:p w:rsidR="000D5E41" w:rsidRDefault="000D5E41" w:rsidP="000D5E41">
      <w:pPr>
        <w:spacing w:after="0" w:line="360" w:lineRule="auto"/>
        <w:jc w:val="center"/>
        <w:rPr>
          <w:sz w:val="28"/>
          <w:szCs w:val="28"/>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2"/>
        <w:gridCol w:w="789"/>
      </w:tblGrid>
      <w:tr w:rsidR="00E0114D" w:rsidTr="003D0B51">
        <w:tc>
          <w:tcPr>
            <w:tcW w:w="8782" w:type="dxa"/>
          </w:tcPr>
          <w:p w:rsidR="00E0114D" w:rsidRPr="001A0989" w:rsidRDefault="00E0114D" w:rsidP="000412F4">
            <w:pPr>
              <w:spacing w:line="360" w:lineRule="auto"/>
              <w:ind w:left="227"/>
              <w:rPr>
                <w:caps/>
                <w:sz w:val="28"/>
                <w:szCs w:val="28"/>
                <w:lang w:val="uk-UA"/>
              </w:rPr>
            </w:pPr>
            <w:r w:rsidRPr="001A0989">
              <w:rPr>
                <w:caps/>
                <w:sz w:val="28"/>
                <w:szCs w:val="28"/>
                <w:lang w:val="uk-UA"/>
              </w:rPr>
              <w:t>Перелік умовних позначень</w:t>
            </w:r>
            <w:r w:rsidR="001A0989" w:rsidRPr="001A0989">
              <w:rPr>
                <w:caps/>
                <w:sz w:val="28"/>
                <w:szCs w:val="28"/>
                <w:lang w:val="uk-UA"/>
              </w:rPr>
              <w:t>, скорочень і термінів</w:t>
            </w:r>
          </w:p>
        </w:tc>
        <w:tc>
          <w:tcPr>
            <w:tcW w:w="789" w:type="dxa"/>
          </w:tcPr>
          <w:p w:rsidR="00E0114D" w:rsidRDefault="00996AA9" w:rsidP="00E0114D">
            <w:pPr>
              <w:spacing w:line="360" w:lineRule="auto"/>
              <w:jc w:val="center"/>
              <w:rPr>
                <w:sz w:val="28"/>
                <w:szCs w:val="28"/>
                <w:lang w:val="uk-UA"/>
              </w:rPr>
            </w:pPr>
            <w:r>
              <w:rPr>
                <w:sz w:val="28"/>
                <w:szCs w:val="28"/>
                <w:lang w:val="uk-UA"/>
              </w:rPr>
              <w:t>8</w:t>
            </w:r>
          </w:p>
        </w:tc>
      </w:tr>
      <w:tr w:rsidR="00E0114D" w:rsidTr="003D0B51">
        <w:tc>
          <w:tcPr>
            <w:tcW w:w="8782" w:type="dxa"/>
          </w:tcPr>
          <w:p w:rsidR="00E0114D" w:rsidRPr="001A0989" w:rsidRDefault="00E0114D" w:rsidP="00433493">
            <w:pPr>
              <w:spacing w:line="360" w:lineRule="auto"/>
              <w:ind w:left="227"/>
              <w:rPr>
                <w:caps/>
                <w:sz w:val="28"/>
                <w:szCs w:val="28"/>
                <w:lang w:val="uk-UA"/>
              </w:rPr>
            </w:pPr>
            <w:r w:rsidRPr="001A0989">
              <w:rPr>
                <w:caps/>
                <w:sz w:val="28"/>
                <w:szCs w:val="28"/>
                <w:lang w:val="uk-UA"/>
              </w:rPr>
              <w:t>Вступ</w:t>
            </w:r>
          </w:p>
        </w:tc>
        <w:tc>
          <w:tcPr>
            <w:tcW w:w="789" w:type="dxa"/>
          </w:tcPr>
          <w:p w:rsidR="00E0114D" w:rsidRDefault="00996AA9" w:rsidP="00E0114D">
            <w:pPr>
              <w:spacing w:line="360" w:lineRule="auto"/>
              <w:jc w:val="center"/>
              <w:rPr>
                <w:sz w:val="28"/>
                <w:szCs w:val="28"/>
                <w:lang w:val="uk-UA"/>
              </w:rPr>
            </w:pPr>
            <w:r>
              <w:rPr>
                <w:sz w:val="28"/>
                <w:szCs w:val="28"/>
                <w:lang w:val="uk-UA"/>
              </w:rPr>
              <w:t>9</w:t>
            </w:r>
          </w:p>
        </w:tc>
      </w:tr>
      <w:tr w:rsidR="00E0114D" w:rsidTr="003D0B51">
        <w:tc>
          <w:tcPr>
            <w:tcW w:w="8782" w:type="dxa"/>
          </w:tcPr>
          <w:p w:rsidR="00E0114D" w:rsidRPr="001A0989" w:rsidRDefault="000412F4" w:rsidP="0097730C">
            <w:pPr>
              <w:autoSpaceDE w:val="0"/>
              <w:autoSpaceDN w:val="0"/>
              <w:adjustRightInd w:val="0"/>
              <w:spacing w:line="360" w:lineRule="auto"/>
              <w:ind w:left="227" w:hanging="227"/>
              <w:rPr>
                <w:rFonts w:ascii="Times New Roman" w:hAnsi="Times New Roman"/>
                <w:i/>
                <w:sz w:val="28"/>
                <w:szCs w:val="28"/>
                <w:lang w:val="uk-UA"/>
              </w:rPr>
            </w:pPr>
            <w:r>
              <w:rPr>
                <w:bCs/>
                <w:sz w:val="28"/>
                <w:szCs w:val="28"/>
                <w:lang w:val="uk-UA"/>
              </w:rPr>
              <w:t xml:space="preserve">1 </w:t>
            </w:r>
            <w:r w:rsidRPr="00706296">
              <w:rPr>
                <w:bCs/>
                <w:sz w:val="28"/>
                <w:szCs w:val="28"/>
                <w:lang w:val="uk-UA"/>
              </w:rPr>
              <w:t>ОПИС МЕТОДУ ТА МЕТОДОЛОГІЇ ДІЕЛЕКТРОМЕТРІЇ БІООБ'ЄКТІВ</w:t>
            </w:r>
          </w:p>
        </w:tc>
        <w:tc>
          <w:tcPr>
            <w:tcW w:w="789" w:type="dxa"/>
          </w:tcPr>
          <w:p w:rsidR="00E0114D" w:rsidRDefault="00E0114D" w:rsidP="00433493">
            <w:pPr>
              <w:spacing w:line="360" w:lineRule="auto"/>
              <w:jc w:val="center"/>
              <w:rPr>
                <w:sz w:val="28"/>
                <w:szCs w:val="28"/>
                <w:lang w:val="uk-UA"/>
              </w:rPr>
            </w:pPr>
          </w:p>
          <w:p w:rsidR="00433493" w:rsidRDefault="00996AA9" w:rsidP="00433493">
            <w:pPr>
              <w:spacing w:line="360" w:lineRule="auto"/>
              <w:jc w:val="center"/>
              <w:rPr>
                <w:sz w:val="28"/>
                <w:szCs w:val="28"/>
                <w:lang w:val="uk-UA"/>
              </w:rPr>
            </w:pPr>
            <w:r>
              <w:rPr>
                <w:sz w:val="28"/>
                <w:szCs w:val="28"/>
                <w:lang w:val="uk-UA"/>
              </w:rPr>
              <w:t>13</w:t>
            </w:r>
          </w:p>
        </w:tc>
      </w:tr>
      <w:tr w:rsidR="00E0114D" w:rsidTr="003D0B51">
        <w:tc>
          <w:tcPr>
            <w:tcW w:w="8782" w:type="dxa"/>
          </w:tcPr>
          <w:p w:rsidR="00E0114D" w:rsidRPr="000412F4" w:rsidRDefault="000412F4" w:rsidP="009763CF">
            <w:pPr>
              <w:spacing w:line="360" w:lineRule="auto"/>
              <w:ind w:left="737" w:hanging="510"/>
              <w:jc w:val="both"/>
              <w:rPr>
                <w:sz w:val="28"/>
                <w:szCs w:val="28"/>
              </w:rPr>
            </w:pPr>
            <w:r>
              <w:rPr>
                <w:sz w:val="28"/>
                <w:szCs w:val="28"/>
              </w:rPr>
              <w:t>1.</w:t>
            </w:r>
            <w:r>
              <w:rPr>
                <w:sz w:val="28"/>
                <w:szCs w:val="28"/>
                <w:lang w:val="uk-UA"/>
              </w:rPr>
              <w:t xml:space="preserve">1 </w:t>
            </w:r>
            <w:r>
              <w:rPr>
                <w:sz w:val="28"/>
                <w:szCs w:val="28"/>
              </w:rPr>
              <w:t xml:space="preserve"> </w:t>
            </w:r>
            <w:r w:rsidR="003D0B51" w:rsidRPr="00F6356F">
              <w:rPr>
                <w:rFonts w:ascii="Times New Roman" w:hAnsi="Times New Roman" w:cs="Times New Roman"/>
                <w:sz w:val="28"/>
                <w:szCs w:val="28"/>
                <w:lang w:val="uk-UA"/>
              </w:rPr>
              <w:t xml:space="preserve">Структурно-функціональна організація </w:t>
            </w:r>
            <w:proofErr w:type="gramStart"/>
            <w:r w:rsidR="003D0B51" w:rsidRPr="00F6356F">
              <w:rPr>
                <w:rFonts w:ascii="Times New Roman" w:hAnsi="Times New Roman" w:cs="Times New Roman"/>
                <w:sz w:val="28"/>
                <w:szCs w:val="28"/>
                <w:lang w:val="uk-UA"/>
              </w:rPr>
              <w:t>г</w:t>
            </w:r>
            <w:proofErr w:type="gramEnd"/>
            <w:r w:rsidR="003D0B51" w:rsidRPr="00F6356F">
              <w:rPr>
                <w:rFonts w:ascii="Times New Roman" w:hAnsi="Times New Roman" w:cs="Times New Roman"/>
                <w:sz w:val="28"/>
                <w:szCs w:val="28"/>
                <w:lang w:val="uk-UA"/>
              </w:rPr>
              <w:t>ідратного оточення макромолекул і його зв'язок зі станом клітин</w:t>
            </w:r>
          </w:p>
        </w:tc>
        <w:tc>
          <w:tcPr>
            <w:tcW w:w="789" w:type="dxa"/>
          </w:tcPr>
          <w:p w:rsidR="00E0114D" w:rsidRDefault="00E0114D" w:rsidP="00E0114D">
            <w:pPr>
              <w:spacing w:line="360" w:lineRule="auto"/>
              <w:jc w:val="center"/>
              <w:rPr>
                <w:sz w:val="28"/>
                <w:szCs w:val="28"/>
                <w:lang w:val="uk-UA"/>
              </w:rPr>
            </w:pPr>
          </w:p>
          <w:p w:rsidR="00433493" w:rsidRDefault="00996AA9" w:rsidP="00E0114D">
            <w:pPr>
              <w:spacing w:line="360" w:lineRule="auto"/>
              <w:jc w:val="center"/>
              <w:rPr>
                <w:sz w:val="28"/>
                <w:szCs w:val="28"/>
                <w:lang w:val="uk-UA"/>
              </w:rPr>
            </w:pPr>
            <w:r>
              <w:rPr>
                <w:sz w:val="28"/>
                <w:szCs w:val="28"/>
                <w:lang w:val="uk-UA"/>
              </w:rPr>
              <w:t>13</w:t>
            </w:r>
          </w:p>
        </w:tc>
      </w:tr>
      <w:tr w:rsidR="00E0114D" w:rsidTr="003D0B51">
        <w:tc>
          <w:tcPr>
            <w:tcW w:w="8782" w:type="dxa"/>
          </w:tcPr>
          <w:p w:rsidR="00E0114D" w:rsidRDefault="000412F4" w:rsidP="003D0B51">
            <w:pPr>
              <w:autoSpaceDE w:val="0"/>
              <w:autoSpaceDN w:val="0"/>
              <w:adjustRightInd w:val="0"/>
              <w:spacing w:line="360" w:lineRule="auto"/>
              <w:ind w:left="227"/>
              <w:rPr>
                <w:sz w:val="28"/>
                <w:szCs w:val="28"/>
                <w:lang w:val="uk-UA"/>
              </w:rPr>
            </w:pPr>
            <w:r w:rsidRPr="00706296">
              <w:rPr>
                <w:bCs/>
                <w:sz w:val="28"/>
                <w:szCs w:val="28"/>
                <w:lang w:val="uk-UA"/>
              </w:rPr>
              <w:t>1.</w:t>
            </w:r>
            <w:r>
              <w:rPr>
                <w:bCs/>
                <w:sz w:val="28"/>
                <w:szCs w:val="28"/>
                <w:lang w:val="uk-UA"/>
              </w:rPr>
              <w:t>2</w:t>
            </w:r>
            <w:r w:rsidRPr="00706296">
              <w:rPr>
                <w:bCs/>
                <w:sz w:val="28"/>
                <w:szCs w:val="28"/>
                <w:lang w:val="uk-UA"/>
              </w:rPr>
              <w:t xml:space="preserve"> </w:t>
            </w:r>
            <w:r w:rsidR="003D0B51" w:rsidRPr="00706296">
              <w:rPr>
                <w:bCs/>
                <w:sz w:val="28"/>
                <w:szCs w:val="28"/>
                <w:lang w:val="uk-UA"/>
              </w:rPr>
              <w:t>Методологічний підхід</w:t>
            </w:r>
          </w:p>
        </w:tc>
        <w:tc>
          <w:tcPr>
            <w:tcW w:w="789" w:type="dxa"/>
          </w:tcPr>
          <w:p w:rsidR="00E0114D" w:rsidRDefault="00144BFF" w:rsidP="00E0114D">
            <w:pPr>
              <w:spacing w:line="360" w:lineRule="auto"/>
              <w:jc w:val="center"/>
              <w:rPr>
                <w:sz w:val="28"/>
                <w:szCs w:val="28"/>
                <w:lang w:val="uk-UA"/>
              </w:rPr>
            </w:pPr>
            <w:r>
              <w:rPr>
                <w:sz w:val="28"/>
                <w:szCs w:val="28"/>
                <w:lang w:val="uk-UA"/>
              </w:rPr>
              <w:t>17</w:t>
            </w:r>
          </w:p>
        </w:tc>
      </w:tr>
      <w:tr w:rsidR="00E0114D" w:rsidTr="003D0B51">
        <w:tc>
          <w:tcPr>
            <w:tcW w:w="8782" w:type="dxa"/>
          </w:tcPr>
          <w:p w:rsidR="00E0114D" w:rsidRPr="00433493" w:rsidRDefault="00433493" w:rsidP="00433493">
            <w:pPr>
              <w:autoSpaceDE w:val="0"/>
              <w:autoSpaceDN w:val="0"/>
              <w:adjustRightInd w:val="0"/>
              <w:spacing w:line="360" w:lineRule="auto"/>
              <w:ind w:left="397"/>
              <w:rPr>
                <w:rFonts w:ascii="Times New Roman" w:hAnsi="Times New Roman"/>
                <w:sz w:val="28"/>
                <w:szCs w:val="28"/>
                <w:lang w:val="uk-UA"/>
              </w:rPr>
            </w:pPr>
            <w:r w:rsidRPr="00433493">
              <w:rPr>
                <w:rFonts w:ascii="Times New Roman" w:hAnsi="Times New Roman"/>
                <w:sz w:val="28"/>
                <w:szCs w:val="28"/>
                <w:lang w:val="uk-UA"/>
              </w:rPr>
              <w:t xml:space="preserve">1.2.1 </w:t>
            </w:r>
            <w:r w:rsidR="00C115D0" w:rsidRPr="0058432D">
              <w:rPr>
                <w:sz w:val="28"/>
                <w:szCs w:val="28"/>
                <w:lang w:val="uk-UA"/>
              </w:rPr>
              <w:t>Діелектрична проникність гетерогенних сумішей діелектриків</w:t>
            </w:r>
          </w:p>
        </w:tc>
        <w:tc>
          <w:tcPr>
            <w:tcW w:w="789" w:type="dxa"/>
          </w:tcPr>
          <w:p w:rsidR="00E0114D" w:rsidRDefault="00144BFF" w:rsidP="00E0114D">
            <w:pPr>
              <w:spacing w:line="360" w:lineRule="auto"/>
              <w:jc w:val="center"/>
              <w:rPr>
                <w:sz w:val="28"/>
                <w:szCs w:val="28"/>
                <w:lang w:val="uk-UA"/>
              </w:rPr>
            </w:pPr>
            <w:r>
              <w:rPr>
                <w:sz w:val="28"/>
                <w:szCs w:val="28"/>
                <w:lang w:val="uk-UA"/>
              </w:rPr>
              <w:t>20</w:t>
            </w:r>
          </w:p>
        </w:tc>
      </w:tr>
      <w:tr w:rsidR="00E0114D" w:rsidTr="003D0B51">
        <w:tc>
          <w:tcPr>
            <w:tcW w:w="8782" w:type="dxa"/>
          </w:tcPr>
          <w:p w:rsidR="00E0114D" w:rsidRDefault="000412F4" w:rsidP="00433493">
            <w:pPr>
              <w:autoSpaceDE w:val="0"/>
              <w:autoSpaceDN w:val="0"/>
              <w:adjustRightInd w:val="0"/>
              <w:spacing w:line="360" w:lineRule="auto"/>
              <w:ind w:left="397"/>
              <w:rPr>
                <w:sz w:val="28"/>
                <w:szCs w:val="28"/>
                <w:lang w:val="uk-UA"/>
              </w:rPr>
            </w:pPr>
            <w:r>
              <w:rPr>
                <w:bCs/>
                <w:sz w:val="28"/>
                <w:szCs w:val="28"/>
                <w:lang w:val="uk-UA"/>
              </w:rPr>
              <w:t xml:space="preserve">1.2.2 </w:t>
            </w:r>
            <w:r w:rsidRPr="000412F4">
              <w:rPr>
                <w:bCs/>
                <w:sz w:val="28"/>
                <w:szCs w:val="28"/>
                <w:lang w:val="uk-UA"/>
              </w:rPr>
              <w:t>Варіанти інтерпретації на молекулярному рівні</w:t>
            </w:r>
          </w:p>
        </w:tc>
        <w:tc>
          <w:tcPr>
            <w:tcW w:w="789" w:type="dxa"/>
          </w:tcPr>
          <w:p w:rsidR="00E0114D" w:rsidRDefault="00163124" w:rsidP="00E0114D">
            <w:pPr>
              <w:spacing w:line="360" w:lineRule="auto"/>
              <w:jc w:val="center"/>
              <w:rPr>
                <w:sz w:val="28"/>
                <w:szCs w:val="28"/>
                <w:lang w:val="uk-UA"/>
              </w:rPr>
            </w:pPr>
            <w:r>
              <w:rPr>
                <w:sz w:val="28"/>
                <w:szCs w:val="28"/>
                <w:lang w:val="uk-UA"/>
              </w:rPr>
              <w:t>23</w:t>
            </w:r>
          </w:p>
        </w:tc>
      </w:tr>
      <w:tr w:rsidR="00E0114D" w:rsidTr="003D0B51">
        <w:tc>
          <w:tcPr>
            <w:tcW w:w="8782" w:type="dxa"/>
          </w:tcPr>
          <w:p w:rsidR="00E0114D" w:rsidRDefault="000412F4" w:rsidP="00433493">
            <w:pPr>
              <w:autoSpaceDE w:val="0"/>
              <w:autoSpaceDN w:val="0"/>
              <w:adjustRightInd w:val="0"/>
              <w:spacing w:line="360" w:lineRule="auto"/>
              <w:ind w:left="397"/>
              <w:jc w:val="both"/>
              <w:rPr>
                <w:sz w:val="28"/>
                <w:szCs w:val="28"/>
                <w:lang w:val="uk-UA"/>
              </w:rPr>
            </w:pPr>
            <w:r w:rsidRPr="0058432D">
              <w:rPr>
                <w:sz w:val="28"/>
                <w:szCs w:val="28"/>
                <w:lang w:val="uk-UA"/>
              </w:rPr>
              <w:t>1.2.3 Діелектрометричний аналіз процесу адсорбції</w:t>
            </w:r>
          </w:p>
        </w:tc>
        <w:tc>
          <w:tcPr>
            <w:tcW w:w="789" w:type="dxa"/>
          </w:tcPr>
          <w:p w:rsidR="00E0114D" w:rsidRDefault="00163124" w:rsidP="00E0114D">
            <w:pPr>
              <w:spacing w:line="360" w:lineRule="auto"/>
              <w:jc w:val="center"/>
              <w:rPr>
                <w:sz w:val="28"/>
                <w:szCs w:val="28"/>
                <w:lang w:val="uk-UA"/>
              </w:rPr>
            </w:pPr>
            <w:r>
              <w:rPr>
                <w:sz w:val="28"/>
                <w:szCs w:val="28"/>
                <w:lang w:val="uk-UA"/>
              </w:rPr>
              <w:t>26</w:t>
            </w:r>
          </w:p>
        </w:tc>
      </w:tr>
      <w:tr w:rsidR="00E0114D" w:rsidTr="003D0B51">
        <w:tc>
          <w:tcPr>
            <w:tcW w:w="8782" w:type="dxa"/>
          </w:tcPr>
          <w:p w:rsidR="00C115D0" w:rsidRDefault="00354F27" w:rsidP="00C115D0">
            <w:pPr>
              <w:spacing w:line="360" w:lineRule="auto"/>
              <w:ind w:left="284" w:hanging="284"/>
              <w:rPr>
                <w:caps/>
                <w:sz w:val="28"/>
                <w:szCs w:val="28"/>
                <w:lang w:val="uk-UA"/>
              </w:rPr>
            </w:pPr>
            <w:r>
              <w:rPr>
                <w:caps/>
                <w:sz w:val="28"/>
                <w:szCs w:val="28"/>
                <w:lang w:val="uk-UA"/>
              </w:rPr>
              <w:t xml:space="preserve">2 </w:t>
            </w:r>
            <w:r w:rsidR="00C115D0" w:rsidRPr="00EF6158">
              <w:rPr>
                <w:caps/>
                <w:sz w:val="28"/>
                <w:szCs w:val="28"/>
                <w:lang w:val="uk-UA"/>
              </w:rPr>
              <w:t xml:space="preserve">можливості і перспективи блИжнЬОполЬОвого </w:t>
            </w:r>
          </w:p>
          <w:p w:rsidR="00E0114D" w:rsidRPr="00C115D0" w:rsidRDefault="00C115D0" w:rsidP="00C115D0">
            <w:pPr>
              <w:spacing w:line="360" w:lineRule="auto"/>
              <w:ind w:left="284" w:hanging="284"/>
              <w:rPr>
                <w:sz w:val="28"/>
                <w:szCs w:val="28"/>
                <w:lang w:val="uk-UA"/>
              </w:rPr>
            </w:pPr>
            <w:r>
              <w:rPr>
                <w:caps/>
                <w:sz w:val="28"/>
                <w:szCs w:val="28"/>
                <w:lang w:val="uk-UA"/>
              </w:rPr>
              <w:t xml:space="preserve">   </w:t>
            </w:r>
            <w:r w:rsidRPr="00EF6158">
              <w:rPr>
                <w:caps/>
                <w:sz w:val="28"/>
                <w:szCs w:val="28"/>
                <w:lang w:val="uk-UA"/>
              </w:rPr>
              <w:t>НВЧ-контролю стану біологічних об'єктів</w:t>
            </w:r>
          </w:p>
        </w:tc>
        <w:tc>
          <w:tcPr>
            <w:tcW w:w="789" w:type="dxa"/>
          </w:tcPr>
          <w:p w:rsidR="00E0114D" w:rsidRDefault="00E0114D" w:rsidP="00E0114D">
            <w:pPr>
              <w:spacing w:line="360" w:lineRule="auto"/>
              <w:jc w:val="center"/>
              <w:rPr>
                <w:sz w:val="28"/>
                <w:szCs w:val="28"/>
                <w:lang w:val="uk-UA"/>
              </w:rPr>
            </w:pPr>
          </w:p>
          <w:p w:rsidR="00163124" w:rsidRDefault="00163124" w:rsidP="00E0114D">
            <w:pPr>
              <w:spacing w:line="360" w:lineRule="auto"/>
              <w:jc w:val="center"/>
              <w:rPr>
                <w:sz w:val="28"/>
                <w:szCs w:val="28"/>
                <w:lang w:val="uk-UA"/>
              </w:rPr>
            </w:pPr>
            <w:r>
              <w:rPr>
                <w:sz w:val="28"/>
                <w:szCs w:val="28"/>
                <w:lang w:val="uk-UA"/>
              </w:rPr>
              <w:t>35</w:t>
            </w:r>
          </w:p>
        </w:tc>
      </w:tr>
      <w:tr w:rsidR="00E0114D" w:rsidTr="003D0B51">
        <w:tc>
          <w:tcPr>
            <w:tcW w:w="8782" w:type="dxa"/>
          </w:tcPr>
          <w:p w:rsidR="00E0114D" w:rsidRPr="00354F27" w:rsidRDefault="00354F27" w:rsidP="009763CF">
            <w:pPr>
              <w:spacing w:line="360" w:lineRule="auto"/>
              <w:ind w:left="681" w:hanging="454"/>
              <w:rPr>
                <w:sz w:val="28"/>
                <w:szCs w:val="28"/>
              </w:rPr>
            </w:pPr>
            <w:r>
              <w:rPr>
                <w:sz w:val="28"/>
                <w:szCs w:val="28"/>
                <w:lang w:val="uk-UA"/>
              </w:rPr>
              <w:t>2</w:t>
            </w:r>
            <w:r>
              <w:rPr>
                <w:sz w:val="28"/>
                <w:szCs w:val="28"/>
              </w:rPr>
              <w:t xml:space="preserve">.1 </w:t>
            </w:r>
            <w:r w:rsidR="00C115D0" w:rsidRPr="00EF6158">
              <w:rPr>
                <w:sz w:val="28"/>
                <w:szCs w:val="28"/>
                <w:lang w:val="uk-UA"/>
              </w:rPr>
              <w:t>Сучасний стан ближньопольової НВЧ діагностики біологічних об'єктів</w:t>
            </w:r>
          </w:p>
        </w:tc>
        <w:tc>
          <w:tcPr>
            <w:tcW w:w="789" w:type="dxa"/>
          </w:tcPr>
          <w:p w:rsidR="00E0114D" w:rsidRDefault="00E0114D" w:rsidP="00E0114D">
            <w:pPr>
              <w:spacing w:line="360" w:lineRule="auto"/>
              <w:jc w:val="center"/>
              <w:rPr>
                <w:sz w:val="28"/>
                <w:szCs w:val="28"/>
                <w:lang w:val="uk-UA"/>
              </w:rPr>
            </w:pPr>
          </w:p>
          <w:p w:rsidR="00163124" w:rsidRDefault="00163124" w:rsidP="00E0114D">
            <w:pPr>
              <w:spacing w:line="360" w:lineRule="auto"/>
              <w:jc w:val="center"/>
              <w:rPr>
                <w:sz w:val="28"/>
                <w:szCs w:val="28"/>
                <w:lang w:val="uk-UA"/>
              </w:rPr>
            </w:pPr>
            <w:r>
              <w:rPr>
                <w:sz w:val="28"/>
                <w:szCs w:val="28"/>
                <w:lang w:val="uk-UA"/>
              </w:rPr>
              <w:t>35</w:t>
            </w:r>
          </w:p>
        </w:tc>
      </w:tr>
      <w:tr w:rsidR="00E0114D" w:rsidTr="003D0B51">
        <w:tc>
          <w:tcPr>
            <w:tcW w:w="8782" w:type="dxa"/>
          </w:tcPr>
          <w:p w:rsidR="00E0114D" w:rsidRPr="00354F27" w:rsidRDefault="00354F27" w:rsidP="009763CF">
            <w:pPr>
              <w:keepNext/>
              <w:spacing w:line="360" w:lineRule="auto"/>
              <w:ind w:left="681" w:hanging="454"/>
              <w:rPr>
                <w:sz w:val="28"/>
                <w:szCs w:val="28"/>
                <w:lang w:val="uk-UA"/>
              </w:rPr>
            </w:pPr>
            <w:r>
              <w:rPr>
                <w:sz w:val="28"/>
                <w:szCs w:val="28"/>
                <w:lang w:val="uk-UA"/>
              </w:rPr>
              <w:t>2</w:t>
            </w:r>
            <w:r w:rsidRPr="00ED1D29">
              <w:rPr>
                <w:sz w:val="28"/>
                <w:szCs w:val="28"/>
              </w:rPr>
              <w:t>.</w:t>
            </w:r>
            <w:r>
              <w:rPr>
                <w:sz w:val="28"/>
                <w:szCs w:val="28"/>
              </w:rPr>
              <w:t>2</w:t>
            </w:r>
            <w:r w:rsidRPr="004E5C5D">
              <w:rPr>
                <w:sz w:val="28"/>
                <w:szCs w:val="28"/>
              </w:rPr>
              <w:t xml:space="preserve"> </w:t>
            </w:r>
            <w:r w:rsidR="004A5D4F" w:rsidRPr="00EF6158">
              <w:rPr>
                <w:sz w:val="28"/>
                <w:szCs w:val="28"/>
                <w:lang w:val="uk-UA"/>
              </w:rPr>
              <w:t>Вибір і обґрунтування вимог до перспективних засобів НВЧ діагностики біооб'єктів</w:t>
            </w:r>
          </w:p>
        </w:tc>
        <w:tc>
          <w:tcPr>
            <w:tcW w:w="789" w:type="dxa"/>
          </w:tcPr>
          <w:p w:rsidR="00E0114D" w:rsidRDefault="00E0114D" w:rsidP="00E0114D">
            <w:pPr>
              <w:spacing w:line="360" w:lineRule="auto"/>
              <w:jc w:val="center"/>
              <w:rPr>
                <w:sz w:val="28"/>
                <w:szCs w:val="28"/>
                <w:lang w:val="uk-UA"/>
              </w:rPr>
            </w:pPr>
          </w:p>
          <w:p w:rsidR="00163124" w:rsidRDefault="00163124" w:rsidP="00E0114D">
            <w:pPr>
              <w:spacing w:line="360" w:lineRule="auto"/>
              <w:jc w:val="center"/>
              <w:rPr>
                <w:sz w:val="28"/>
                <w:szCs w:val="28"/>
                <w:lang w:val="uk-UA"/>
              </w:rPr>
            </w:pPr>
            <w:r>
              <w:rPr>
                <w:sz w:val="28"/>
                <w:szCs w:val="28"/>
                <w:lang w:val="uk-UA"/>
              </w:rPr>
              <w:t>38</w:t>
            </w:r>
          </w:p>
        </w:tc>
      </w:tr>
      <w:tr w:rsidR="00E0114D" w:rsidTr="003D0B51">
        <w:tc>
          <w:tcPr>
            <w:tcW w:w="8782" w:type="dxa"/>
          </w:tcPr>
          <w:p w:rsidR="00E0114D" w:rsidRPr="00354F27" w:rsidRDefault="00354F27" w:rsidP="0097730C">
            <w:pPr>
              <w:keepNext/>
              <w:spacing w:line="360" w:lineRule="auto"/>
              <w:ind w:left="227"/>
              <w:jc w:val="both"/>
              <w:rPr>
                <w:sz w:val="28"/>
                <w:szCs w:val="28"/>
                <w:lang w:val="uk-UA"/>
              </w:rPr>
            </w:pPr>
            <w:r>
              <w:rPr>
                <w:sz w:val="28"/>
                <w:szCs w:val="28"/>
                <w:lang w:val="uk-UA"/>
              </w:rPr>
              <w:t>2</w:t>
            </w:r>
            <w:r w:rsidRPr="00ED1D29">
              <w:rPr>
                <w:sz w:val="28"/>
                <w:szCs w:val="28"/>
              </w:rPr>
              <w:t>.3</w:t>
            </w:r>
            <w:r w:rsidRPr="004E5C5D">
              <w:rPr>
                <w:sz w:val="28"/>
                <w:szCs w:val="28"/>
              </w:rPr>
              <w:t xml:space="preserve"> </w:t>
            </w:r>
            <w:r w:rsidR="004A5D4F" w:rsidRPr="00EF6158">
              <w:rPr>
                <w:sz w:val="28"/>
                <w:szCs w:val="28"/>
                <w:lang w:val="uk-UA"/>
              </w:rPr>
              <w:t>Обґрунтування шляхів розвитку НВЧ діагностики біооб'єктів</w:t>
            </w:r>
          </w:p>
        </w:tc>
        <w:tc>
          <w:tcPr>
            <w:tcW w:w="789" w:type="dxa"/>
          </w:tcPr>
          <w:p w:rsidR="00E0114D" w:rsidRDefault="00163124" w:rsidP="00E0114D">
            <w:pPr>
              <w:spacing w:line="360" w:lineRule="auto"/>
              <w:jc w:val="center"/>
              <w:rPr>
                <w:sz w:val="28"/>
                <w:szCs w:val="28"/>
                <w:lang w:val="uk-UA"/>
              </w:rPr>
            </w:pPr>
            <w:r>
              <w:rPr>
                <w:sz w:val="28"/>
                <w:szCs w:val="28"/>
                <w:lang w:val="uk-UA"/>
              </w:rPr>
              <w:t>40</w:t>
            </w:r>
          </w:p>
        </w:tc>
      </w:tr>
      <w:tr w:rsidR="00E0114D" w:rsidTr="003D0B51">
        <w:tc>
          <w:tcPr>
            <w:tcW w:w="8782" w:type="dxa"/>
          </w:tcPr>
          <w:p w:rsidR="00E0114D" w:rsidRPr="00354F27" w:rsidRDefault="00354F27" w:rsidP="004A5D4F">
            <w:pPr>
              <w:spacing w:line="360" w:lineRule="auto"/>
              <w:ind w:left="284" w:hanging="284"/>
              <w:rPr>
                <w:sz w:val="28"/>
                <w:szCs w:val="28"/>
                <w:lang w:val="uk-UA"/>
              </w:rPr>
            </w:pPr>
            <w:r>
              <w:rPr>
                <w:caps/>
                <w:sz w:val="28"/>
                <w:szCs w:val="28"/>
                <w:lang w:val="uk-UA"/>
              </w:rPr>
              <w:t xml:space="preserve">3 </w:t>
            </w:r>
            <w:r w:rsidR="004A5D4F" w:rsidRPr="00EF6158">
              <w:rPr>
                <w:caps/>
                <w:sz w:val="28"/>
                <w:szCs w:val="28"/>
                <w:lang w:val="uk-UA"/>
              </w:rPr>
              <w:t>Побудова аналітичної моделі коаксіальнОГО сенсора</w:t>
            </w:r>
          </w:p>
        </w:tc>
        <w:tc>
          <w:tcPr>
            <w:tcW w:w="789" w:type="dxa"/>
          </w:tcPr>
          <w:p w:rsidR="00E0114D" w:rsidRDefault="00E0114D" w:rsidP="00E0114D">
            <w:pPr>
              <w:spacing w:line="360" w:lineRule="auto"/>
              <w:jc w:val="center"/>
              <w:rPr>
                <w:sz w:val="28"/>
                <w:szCs w:val="28"/>
                <w:lang w:val="uk-UA"/>
              </w:rPr>
            </w:pPr>
          </w:p>
          <w:p w:rsidR="00163124" w:rsidRDefault="00163124" w:rsidP="00E0114D">
            <w:pPr>
              <w:spacing w:line="360" w:lineRule="auto"/>
              <w:jc w:val="center"/>
              <w:rPr>
                <w:sz w:val="28"/>
                <w:szCs w:val="28"/>
                <w:lang w:val="uk-UA"/>
              </w:rPr>
            </w:pPr>
            <w:r>
              <w:rPr>
                <w:sz w:val="28"/>
                <w:szCs w:val="28"/>
                <w:lang w:val="uk-UA"/>
              </w:rPr>
              <w:t>43</w:t>
            </w:r>
          </w:p>
        </w:tc>
      </w:tr>
      <w:tr w:rsidR="00433493" w:rsidTr="003D0B51">
        <w:tc>
          <w:tcPr>
            <w:tcW w:w="8782" w:type="dxa"/>
          </w:tcPr>
          <w:p w:rsidR="00433493" w:rsidRPr="00354F27" w:rsidRDefault="00354F27" w:rsidP="0097730C">
            <w:pPr>
              <w:keepNext/>
              <w:spacing w:line="360" w:lineRule="auto"/>
              <w:ind w:left="227"/>
              <w:jc w:val="both"/>
              <w:rPr>
                <w:sz w:val="28"/>
                <w:szCs w:val="28"/>
              </w:rPr>
            </w:pPr>
            <w:r>
              <w:rPr>
                <w:sz w:val="28"/>
                <w:szCs w:val="28"/>
                <w:lang w:val="uk-UA"/>
              </w:rPr>
              <w:t>3</w:t>
            </w:r>
            <w:r w:rsidRPr="00ED1D29">
              <w:rPr>
                <w:sz w:val="28"/>
                <w:szCs w:val="28"/>
              </w:rPr>
              <w:t xml:space="preserve">.1 </w:t>
            </w:r>
            <w:r w:rsidR="004A5D4F" w:rsidRPr="00EF6158">
              <w:rPr>
                <w:sz w:val="28"/>
                <w:szCs w:val="28"/>
                <w:lang w:val="uk-UA"/>
              </w:rPr>
              <w:t>Опис геометричної схеми РВП з КВА</w:t>
            </w:r>
          </w:p>
        </w:tc>
        <w:tc>
          <w:tcPr>
            <w:tcW w:w="789" w:type="dxa"/>
          </w:tcPr>
          <w:p w:rsidR="00433493" w:rsidRDefault="00163124" w:rsidP="00E0114D">
            <w:pPr>
              <w:spacing w:line="360" w:lineRule="auto"/>
              <w:jc w:val="center"/>
              <w:rPr>
                <w:sz w:val="28"/>
                <w:szCs w:val="28"/>
                <w:lang w:val="uk-UA"/>
              </w:rPr>
            </w:pPr>
            <w:r>
              <w:rPr>
                <w:sz w:val="28"/>
                <w:szCs w:val="28"/>
                <w:lang w:val="uk-UA"/>
              </w:rPr>
              <w:t>43</w:t>
            </w:r>
          </w:p>
        </w:tc>
      </w:tr>
      <w:tr w:rsidR="00433493" w:rsidTr="003D0B51">
        <w:tc>
          <w:tcPr>
            <w:tcW w:w="8782" w:type="dxa"/>
          </w:tcPr>
          <w:p w:rsidR="00433493" w:rsidRPr="00354F27" w:rsidRDefault="00354F27" w:rsidP="009763CF">
            <w:pPr>
              <w:keepNext/>
              <w:spacing w:line="360" w:lineRule="auto"/>
              <w:ind w:left="681" w:hanging="454"/>
              <w:rPr>
                <w:sz w:val="28"/>
                <w:szCs w:val="28"/>
                <w:lang w:val="uk-UA"/>
              </w:rPr>
            </w:pPr>
            <w:r>
              <w:rPr>
                <w:sz w:val="28"/>
                <w:szCs w:val="28"/>
                <w:lang w:val="uk-UA"/>
              </w:rPr>
              <w:t>3</w:t>
            </w:r>
            <w:r w:rsidRPr="00ED1D29">
              <w:rPr>
                <w:sz w:val="28"/>
                <w:szCs w:val="28"/>
              </w:rPr>
              <w:t xml:space="preserve">.2 </w:t>
            </w:r>
            <w:r w:rsidR="004A5D4F" w:rsidRPr="00EF6158">
              <w:rPr>
                <w:sz w:val="28"/>
                <w:szCs w:val="28"/>
                <w:lang w:val="uk-UA"/>
              </w:rPr>
              <w:t>Загальна оцінка аналітичних методів при розробці НВЧ датчиків</w:t>
            </w:r>
          </w:p>
        </w:tc>
        <w:tc>
          <w:tcPr>
            <w:tcW w:w="789" w:type="dxa"/>
          </w:tcPr>
          <w:p w:rsidR="00433493" w:rsidRDefault="00163124" w:rsidP="00E0114D">
            <w:pPr>
              <w:spacing w:line="360" w:lineRule="auto"/>
              <w:jc w:val="center"/>
              <w:rPr>
                <w:sz w:val="28"/>
                <w:szCs w:val="28"/>
                <w:lang w:val="uk-UA"/>
              </w:rPr>
            </w:pPr>
            <w:r>
              <w:rPr>
                <w:sz w:val="28"/>
                <w:szCs w:val="28"/>
                <w:lang w:val="uk-UA"/>
              </w:rPr>
              <w:t>44</w:t>
            </w:r>
          </w:p>
        </w:tc>
      </w:tr>
      <w:tr w:rsidR="00433493" w:rsidTr="003D0B51">
        <w:tc>
          <w:tcPr>
            <w:tcW w:w="8782" w:type="dxa"/>
          </w:tcPr>
          <w:p w:rsidR="00433493" w:rsidRPr="00354F27" w:rsidRDefault="00354F27" w:rsidP="0097730C">
            <w:pPr>
              <w:keepNext/>
              <w:spacing w:line="360" w:lineRule="auto"/>
              <w:ind w:left="227"/>
              <w:jc w:val="both"/>
              <w:rPr>
                <w:sz w:val="28"/>
                <w:szCs w:val="28"/>
              </w:rPr>
            </w:pPr>
            <w:r>
              <w:rPr>
                <w:sz w:val="28"/>
                <w:szCs w:val="28"/>
                <w:lang w:val="uk-UA"/>
              </w:rPr>
              <w:t>3</w:t>
            </w:r>
            <w:r w:rsidRPr="00626C98">
              <w:rPr>
                <w:sz w:val="28"/>
                <w:szCs w:val="28"/>
              </w:rPr>
              <w:t xml:space="preserve">.3 </w:t>
            </w:r>
            <w:r w:rsidR="004A5D4F" w:rsidRPr="00EF6158">
              <w:rPr>
                <w:sz w:val="28"/>
                <w:szCs w:val="28"/>
                <w:lang w:val="uk-UA"/>
              </w:rPr>
              <w:t>Аналіз теоретичної моделі круглих циліндричних РВП</w:t>
            </w:r>
          </w:p>
        </w:tc>
        <w:tc>
          <w:tcPr>
            <w:tcW w:w="789" w:type="dxa"/>
          </w:tcPr>
          <w:p w:rsidR="00433493" w:rsidRDefault="00163124" w:rsidP="00E0114D">
            <w:pPr>
              <w:spacing w:line="360" w:lineRule="auto"/>
              <w:jc w:val="center"/>
              <w:rPr>
                <w:sz w:val="28"/>
                <w:szCs w:val="28"/>
                <w:lang w:val="uk-UA"/>
              </w:rPr>
            </w:pPr>
            <w:r>
              <w:rPr>
                <w:sz w:val="28"/>
                <w:szCs w:val="28"/>
                <w:lang w:val="uk-UA"/>
              </w:rPr>
              <w:t>44</w:t>
            </w:r>
          </w:p>
        </w:tc>
      </w:tr>
      <w:tr w:rsidR="00433493" w:rsidTr="003D0B51">
        <w:tc>
          <w:tcPr>
            <w:tcW w:w="8782" w:type="dxa"/>
          </w:tcPr>
          <w:p w:rsidR="00433493" w:rsidRPr="00354F27" w:rsidRDefault="00354F27" w:rsidP="004A5D4F">
            <w:pPr>
              <w:keepNext/>
              <w:spacing w:line="360" w:lineRule="auto"/>
              <w:ind w:left="227"/>
              <w:jc w:val="both"/>
              <w:rPr>
                <w:sz w:val="28"/>
                <w:szCs w:val="28"/>
                <w:lang w:val="uk-UA"/>
              </w:rPr>
            </w:pPr>
            <w:r>
              <w:rPr>
                <w:sz w:val="28"/>
                <w:szCs w:val="28"/>
                <w:lang w:val="uk-UA"/>
              </w:rPr>
              <w:t>3</w:t>
            </w:r>
            <w:r w:rsidRPr="00626C98">
              <w:rPr>
                <w:sz w:val="28"/>
                <w:szCs w:val="28"/>
              </w:rPr>
              <w:t xml:space="preserve">.4 </w:t>
            </w:r>
            <w:r w:rsidR="004A5D4F" w:rsidRPr="00EF6158">
              <w:rPr>
                <w:sz w:val="28"/>
                <w:szCs w:val="28"/>
                <w:lang w:val="uk-UA"/>
              </w:rPr>
              <w:t>П</w:t>
            </w:r>
            <w:r w:rsidR="004A5D4F">
              <w:rPr>
                <w:sz w:val="28"/>
                <w:szCs w:val="28"/>
                <w:lang w:val="uk-UA"/>
              </w:rPr>
              <w:t>редставлення</w:t>
            </w:r>
            <w:r w:rsidR="004A5D4F" w:rsidRPr="00EF6158">
              <w:rPr>
                <w:sz w:val="28"/>
                <w:szCs w:val="28"/>
                <w:lang w:val="uk-UA"/>
              </w:rPr>
              <w:t xml:space="preserve"> компонент ЕМП в циліндричн</w:t>
            </w:r>
            <w:r w:rsidR="004A5D4F">
              <w:rPr>
                <w:sz w:val="28"/>
                <w:szCs w:val="28"/>
                <w:lang w:val="uk-UA"/>
              </w:rPr>
              <w:t>ій</w:t>
            </w:r>
            <w:r w:rsidR="004A5D4F" w:rsidRPr="00EF6158">
              <w:rPr>
                <w:sz w:val="28"/>
                <w:szCs w:val="28"/>
                <w:lang w:val="uk-UA"/>
              </w:rPr>
              <w:t xml:space="preserve"> області</w:t>
            </w:r>
            <w:r w:rsidRPr="00626C98">
              <w:rPr>
                <w:sz w:val="28"/>
                <w:szCs w:val="28"/>
              </w:rPr>
              <w:t xml:space="preserve"> </w:t>
            </w:r>
          </w:p>
        </w:tc>
        <w:tc>
          <w:tcPr>
            <w:tcW w:w="789" w:type="dxa"/>
          </w:tcPr>
          <w:p w:rsidR="00433493" w:rsidRDefault="00163124" w:rsidP="00E0114D">
            <w:pPr>
              <w:spacing w:line="360" w:lineRule="auto"/>
              <w:jc w:val="center"/>
              <w:rPr>
                <w:sz w:val="28"/>
                <w:szCs w:val="28"/>
                <w:lang w:val="uk-UA"/>
              </w:rPr>
            </w:pPr>
            <w:r>
              <w:rPr>
                <w:sz w:val="28"/>
                <w:szCs w:val="28"/>
                <w:lang w:val="uk-UA"/>
              </w:rPr>
              <w:t>45</w:t>
            </w:r>
          </w:p>
        </w:tc>
      </w:tr>
      <w:tr w:rsidR="00433493" w:rsidTr="003D0B51">
        <w:tc>
          <w:tcPr>
            <w:tcW w:w="8782" w:type="dxa"/>
          </w:tcPr>
          <w:p w:rsidR="00433493" w:rsidRPr="004A5D4F" w:rsidRDefault="00354F27" w:rsidP="004A5D4F">
            <w:pPr>
              <w:keepNext/>
              <w:spacing w:line="360" w:lineRule="auto"/>
              <w:ind w:left="227"/>
              <w:jc w:val="both"/>
              <w:rPr>
                <w:sz w:val="28"/>
                <w:szCs w:val="28"/>
              </w:rPr>
            </w:pPr>
            <w:r>
              <w:rPr>
                <w:sz w:val="28"/>
                <w:szCs w:val="28"/>
                <w:lang w:val="uk-UA"/>
              </w:rPr>
              <w:t>3</w:t>
            </w:r>
            <w:r w:rsidRPr="00626C98">
              <w:rPr>
                <w:sz w:val="28"/>
                <w:szCs w:val="28"/>
              </w:rPr>
              <w:t xml:space="preserve">.5 </w:t>
            </w:r>
            <w:r w:rsidR="004A5D4F" w:rsidRPr="00EF6158">
              <w:rPr>
                <w:sz w:val="28"/>
                <w:szCs w:val="28"/>
                <w:lang w:val="uk-UA"/>
              </w:rPr>
              <w:t>П</w:t>
            </w:r>
            <w:r w:rsidR="004A5D4F">
              <w:rPr>
                <w:sz w:val="28"/>
                <w:szCs w:val="28"/>
                <w:lang w:val="uk-UA"/>
              </w:rPr>
              <w:t>редставлення</w:t>
            </w:r>
            <w:r w:rsidR="004A5D4F" w:rsidRPr="00EF6158">
              <w:rPr>
                <w:sz w:val="28"/>
                <w:szCs w:val="28"/>
                <w:lang w:val="uk-UA"/>
              </w:rPr>
              <w:t xml:space="preserve"> джерел ЕМП в циліндричн</w:t>
            </w:r>
            <w:r w:rsidR="004A5D4F">
              <w:rPr>
                <w:sz w:val="28"/>
                <w:szCs w:val="28"/>
                <w:lang w:val="uk-UA"/>
              </w:rPr>
              <w:t>ій</w:t>
            </w:r>
            <w:r w:rsidR="004A5D4F" w:rsidRPr="00EF6158">
              <w:rPr>
                <w:sz w:val="28"/>
                <w:szCs w:val="28"/>
                <w:lang w:val="uk-UA"/>
              </w:rPr>
              <w:t xml:space="preserve"> області</w:t>
            </w:r>
          </w:p>
        </w:tc>
        <w:tc>
          <w:tcPr>
            <w:tcW w:w="789" w:type="dxa"/>
          </w:tcPr>
          <w:p w:rsidR="00433493" w:rsidRDefault="00163124" w:rsidP="00E0114D">
            <w:pPr>
              <w:spacing w:line="360" w:lineRule="auto"/>
              <w:jc w:val="center"/>
              <w:rPr>
                <w:sz w:val="28"/>
                <w:szCs w:val="28"/>
                <w:lang w:val="uk-UA"/>
              </w:rPr>
            </w:pPr>
            <w:r>
              <w:rPr>
                <w:sz w:val="28"/>
                <w:szCs w:val="28"/>
                <w:lang w:val="uk-UA"/>
              </w:rPr>
              <w:t>47</w:t>
            </w:r>
          </w:p>
        </w:tc>
      </w:tr>
      <w:tr w:rsidR="00433493" w:rsidTr="003D0B51">
        <w:tc>
          <w:tcPr>
            <w:tcW w:w="8782" w:type="dxa"/>
          </w:tcPr>
          <w:p w:rsidR="00433493" w:rsidRPr="00354F27" w:rsidRDefault="00354F27" w:rsidP="004A5D4F">
            <w:pPr>
              <w:keepNext/>
              <w:spacing w:line="360" w:lineRule="auto"/>
              <w:ind w:left="227"/>
              <w:jc w:val="both"/>
              <w:rPr>
                <w:sz w:val="28"/>
                <w:szCs w:val="28"/>
                <w:lang w:val="uk-UA"/>
              </w:rPr>
            </w:pPr>
            <w:r>
              <w:rPr>
                <w:sz w:val="28"/>
                <w:szCs w:val="28"/>
                <w:lang w:val="uk-UA"/>
              </w:rPr>
              <w:t>3</w:t>
            </w:r>
            <w:r w:rsidRPr="00626C98">
              <w:rPr>
                <w:sz w:val="28"/>
                <w:szCs w:val="28"/>
              </w:rPr>
              <w:t xml:space="preserve">.6 </w:t>
            </w:r>
            <w:r w:rsidR="004A5D4F" w:rsidRPr="00EF6158">
              <w:rPr>
                <w:sz w:val="28"/>
                <w:szCs w:val="28"/>
                <w:lang w:val="uk-UA"/>
              </w:rPr>
              <w:t>Вирази для складових функції Гріна</w:t>
            </w:r>
            <w:r w:rsidR="004A5D4F" w:rsidRPr="00626C98">
              <w:rPr>
                <w:sz w:val="28"/>
                <w:szCs w:val="28"/>
              </w:rPr>
              <w:t xml:space="preserve"> </w:t>
            </w:r>
          </w:p>
        </w:tc>
        <w:tc>
          <w:tcPr>
            <w:tcW w:w="789" w:type="dxa"/>
          </w:tcPr>
          <w:p w:rsidR="00433493" w:rsidRDefault="00163124" w:rsidP="00E0114D">
            <w:pPr>
              <w:spacing w:line="360" w:lineRule="auto"/>
              <w:jc w:val="center"/>
              <w:rPr>
                <w:sz w:val="28"/>
                <w:szCs w:val="28"/>
                <w:lang w:val="uk-UA"/>
              </w:rPr>
            </w:pPr>
            <w:r>
              <w:rPr>
                <w:sz w:val="28"/>
                <w:szCs w:val="28"/>
                <w:lang w:val="uk-UA"/>
              </w:rPr>
              <w:t>49</w:t>
            </w:r>
          </w:p>
        </w:tc>
      </w:tr>
      <w:tr w:rsidR="00433493" w:rsidTr="003D0B51">
        <w:tc>
          <w:tcPr>
            <w:tcW w:w="8782" w:type="dxa"/>
          </w:tcPr>
          <w:p w:rsidR="00433493" w:rsidRPr="00354F27" w:rsidRDefault="00354F27" w:rsidP="004A5D4F">
            <w:pPr>
              <w:spacing w:line="360" w:lineRule="auto"/>
              <w:ind w:left="227"/>
              <w:jc w:val="both"/>
              <w:rPr>
                <w:sz w:val="28"/>
                <w:szCs w:val="28"/>
              </w:rPr>
            </w:pPr>
            <w:r>
              <w:rPr>
                <w:sz w:val="28"/>
                <w:szCs w:val="28"/>
                <w:lang w:val="uk-UA"/>
              </w:rPr>
              <w:t>3</w:t>
            </w:r>
            <w:r w:rsidRPr="00626C98">
              <w:rPr>
                <w:sz w:val="28"/>
                <w:szCs w:val="28"/>
              </w:rPr>
              <w:t>.7 Представлен</w:t>
            </w:r>
            <w:r w:rsidR="004A5D4F">
              <w:rPr>
                <w:sz w:val="28"/>
                <w:szCs w:val="28"/>
              </w:rPr>
              <w:t>ня</w:t>
            </w:r>
            <w:r w:rsidR="004A5D4F" w:rsidRPr="00EF6158">
              <w:rPr>
                <w:sz w:val="28"/>
                <w:szCs w:val="28"/>
                <w:lang w:val="uk-UA"/>
              </w:rPr>
              <w:t xml:space="preserve"> полів в часткових областях</w:t>
            </w:r>
          </w:p>
        </w:tc>
        <w:tc>
          <w:tcPr>
            <w:tcW w:w="789" w:type="dxa"/>
          </w:tcPr>
          <w:p w:rsidR="00433493" w:rsidRDefault="00163124" w:rsidP="00E0114D">
            <w:pPr>
              <w:spacing w:line="360" w:lineRule="auto"/>
              <w:jc w:val="center"/>
              <w:rPr>
                <w:sz w:val="28"/>
                <w:szCs w:val="28"/>
                <w:lang w:val="uk-UA"/>
              </w:rPr>
            </w:pPr>
            <w:r>
              <w:rPr>
                <w:sz w:val="28"/>
                <w:szCs w:val="28"/>
                <w:lang w:val="uk-UA"/>
              </w:rPr>
              <w:t>53</w:t>
            </w:r>
          </w:p>
        </w:tc>
      </w:tr>
      <w:tr w:rsidR="00433493" w:rsidTr="003D0B51">
        <w:tc>
          <w:tcPr>
            <w:tcW w:w="8782" w:type="dxa"/>
          </w:tcPr>
          <w:p w:rsidR="00433493" w:rsidRPr="00354F27" w:rsidRDefault="00354F27" w:rsidP="0097730C">
            <w:pPr>
              <w:keepNext/>
              <w:spacing w:line="360" w:lineRule="auto"/>
              <w:ind w:left="227"/>
              <w:jc w:val="both"/>
              <w:rPr>
                <w:sz w:val="28"/>
                <w:szCs w:val="28"/>
                <w:lang w:val="uk-UA"/>
              </w:rPr>
            </w:pPr>
            <w:r>
              <w:rPr>
                <w:sz w:val="28"/>
                <w:szCs w:val="28"/>
                <w:lang w:val="uk-UA"/>
              </w:rPr>
              <w:lastRenderedPageBreak/>
              <w:t>3</w:t>
            </w:r>
            <w:r w:rsidRPr="004844EF">
              <w:rPr>
                <w:sz w:val="28"/>
                <w:szCs w:val="28"/>
              </w:rPr>
              <w:t xml:space="preserve">.8 </w:t>
            </w:r>
            <w:r w:rsidR="004A5D4F" w:rsidRPr="00EF6158">
              <w:rPr>
                <w:sz w:val="28"/>
                <w:szCs w:val="28"/>
                <w:lang w:val="uk-UA"/>
              </w:rPr>
              <w:t>Параметричн</w:t>
            </w:r>
            <w:r w:rsidR="004A5D4F">
              <w:rPr>
                <w:sz w:val="28"/>
                <w:szCs w:val="28"/>
                <w:lang w:val="uk-UA"/>
              </w:rPr>
              <w:t>е</w:t>
            </w:r>
            <w:r w:rsidR="004A5D4F" w:rsidRPr="00EF6158">
              <w:rPr>
                <w:sz w:val="28"/>
                <w:szCs w:val="28"/>
                <w:lang w:val="uk-UA"/>
              </w:rPr>
              <w:t xml:space="preserve"> рівняння РВП</w:t>
            </w:r>
          </w:p>
        </w:tc>
        <w:tc>
          <w:tcPr>
            <w:tcW w:w="789" w:type="dxa"/>
          </w:tcPr>
          <w:p w:rsidR="00433493" w:rsidRDefault="00163124" w:rsidP="00E0114D">
            <w:pPr>
              <w:spacing w:line="360" w:lineRule="auto"/>
              <w:jc w:val="center"/>
              <w:rPr>
                <w:sz w:val="28"/>
                <w:szCs w:val="28"/>
                <w:lang w:val="uk-UA"/>
              </w:rPr>
            </w:pPr>
            <w:r>
              <w:rPr>
                <w:sz w:val="28"/>
                <w:szCs w:val="28"/>
                <w:lang w:val="uk-UA"/>
              </w:rPr>
              <w:t>56</w:t>
            </w:r>
          </w:p>
        </w:tc>
      </w:tr>
      <w:tr w:rsidR="00433493" w:rsidTr="003D0B51">
        <w:tc>
          <w:tcPr>
            <w:tcW w:w="8782" w:type="dxa"/>
          </w:tcPr>
          <w:p w:rsidR="00433493" w:rsidRPr="00354F27" w:rsidRDefault="00354F27" w:rsidP="004A5D4F">
            <w:pPr>
              <w:keepNext/>
              <w:spacing w:line="360" w:lineRule="auto"/>
              <w:ind w:left="227"/>
              <w:jc w:val="both"/>
              <w:rPr>
                <w:sz w:val="28"/>
                <w:szCs w:val="28"/>
                <w:lang w:val="uk-UA"/>
              </w:rPr>
            </w:pPr>
            <w:r>
              <w:rPr>
                <w:sz w:val="28"/>
                <w:szCs w:val="28"/>
                <w:lang w:val="uk-UA"/>
              </w:rPr>
              <w:t>3</w:t>
            </w:r>
            <w:r w:rsidRPr="004844EF">
              <w:rPr>
                <w:sz w:val="28"/>
                <w:szCs w:val="28"/>
              </w:rPr>
              <w:t xml:space="preserve">.9 </w:t>
            </w:r>
            <w:r w:rsidR="004A5D4F" w:rsidRPr="00EF6158">
              <w:rPr>
                <w:sz w:val="28"/>
                <w:szCs w:val="28"/>
                <w:lang w:val="uk-UA"/>
              </w:rPr>
              <w:t>Інтегральне рівняння віртуальних джерел</w:t>
            </w:r>
          </w:p>
        </w:tc>
        <w:tc>
          <w:tcPr>
            <w:tcW w:w="789" w:type="dxa"/>
          </w:tcPr>
          <w:p w:rsidR="00433493" w:rsidRDefault="00163124" w:rsidP="00E0114D">
            <w:pPr>
              <w:spacing w:line="360" w:lineRule="auto"/>
              <w:jc w:val="center"/>
              <w:rPr>
                <w:sz w:val="28"/>
                <w:szCs w:val="28"/>
                <w:lang w:val="uk-UA"/>
              </w:rPr>
            </w:pPr>
            <w:r>
              <w:rPr>
                <w:sz w:val="28"/>
                <w:szCs w:val="28"/>
                <w:lang w:val="uk-UA"/>
              </w:rPr>
              <w:t>62</w:t>
            </w:r>
          </w:p>
        </w:tc>
      </w:tr>
      <w:tr w:rsidR="00433493" w:rsidTr="003D0B51">
        <w:tc>
          <w:tcPr>
            <w:tcW w:w="8782" w:type="dxa"/>
          </w:tcPr>
          <w:p w:rsidR="00433493" w:rsidRPr="00354F27" w:rsidRDefault="00354F27" w:rsidP="004A5D4F">
            <w:pPr>
              <w:keepNext/>
              <w:spacing w:line="360" w:lineRule="auto"/>
              <w:ind w:left="227"/>
              <w:jc w:val="both"/>
              <w:rPr>
                <w:sz w:val="28"/>
                <w:szCs w:val="28"/>
                <w:lang w:val="uk-UA"/>
              </w:rPr>
            </w:pPr>
            <w:r>
              <w:rPr>
                <w:sz w:val="28"/>
                <w:szCs w:val="28"/>
                <w:lang w:val="uk-UA"/>
              </w:rPr>
              <w:t>3</w:t>
            </w:r>
            <w:r w:rsidRPr="004844EF">
              <w:rPr>
                <w:sz w:val="28"/>
                <w:szCs w:val="28"/>
              </w:rPr>
              <w:t xml:space="preserve">.10 </w:t>
            </w:r>
            <w:r w:rsidR="004A5D4F" w:rsidRPr="00EF6158">
              <w:rPr>
                <w:sz w:val="28"/>
                <w:szCs w:val="28"/>
                <w:lang w:val="uk-UA"/>
              </w:rPr>
              <w:t>Загальне рішення інтегрального рівняння</w:t>
            </w:r>
          </w:p>
        </w:tc>
        <w:tc>
          <w:tcPr>
            <w:tcW w:w="789" w:type="dxa"/>
          </w:tcPr>
          <w:p w:rsidR="00433493" w:rsidRDefault="00163124" w:rsidP="00E0114D">
            <w:pPr>
              <w:spacing w:line="360" w:lineRule="auto"/>
              <w:jc w:val="center"/>
              <w:rPr>
                <w:sz w:val="28"/>
                <w:szCs w:val="28"/>
                <w:lang w:val="uk-UA"/>
              </w:rPr>
            </w:pPr>
            <w:r>
              <w:rPr>
                <w:sz w:val="28"/>
                <w:szCs w:val="28"/>
                <w:lang w:val="uk-UA"/>
              </w:rPr>
              <w:t>64</w:t>
            </w:r>
          </w:p>
        </w:tc>
      </w:tr>
      <w:tr w:rsidR="00433493" w:rsidTr="003D0B51">
        <w:tc>
          <w:tcPr>
            <w:tcW w:w="8782" w:type="dxa"/>
          </w:tcPr>
          <w:p w:rsidR="00433493" w:rsidRPr="00354F27" w:rsidRDefault="00354F27" w:rsidP="0097730C">
            <w:pPr>
              <w:keepNext/>
              <w:spacing w:line="360" w:lineRule="auto"/>
              <w:ind w:left="227"/>
              <w:jc w:val="both"/>
              <w:rPr>
                <w:sz w:val="28"/>
                <w:szCs w:val="28"/>
                <w:lang w:val="uk-UA"/>
              </w:rPr>
            </w:pPr>
            <w:r>
              <w:rPr>
                <w:sz w:val="28"/>
                <w:szCs w:val="28"/>
                <w:lang w:val="uk-UA"/>
              </w:rPr>
              <w:t>3</w:t>
            </w:r>
            <w:r w:rsidRPr="004844EF">
              <w:rPr>
                <w:sz w:val="28"/>
                <w:szCs w:val="28"/>
              </w:rPr>
              <w:t xml:space="preserve">.11 </w:t>
            </w:r>
            <w:r w:rsidR="004A5D4F" w:rsidRPr="00EF6158">
              <w:rPr>
                <w:sz w:val="28"/>
                <w:szCs w:val="28"/>
                <w:lang w:val="uk-UA"/>
              </w:rPr>
              <w:t>Обґрунтування спрощень зада</w:t>
            </w:r>
            <w:r w:rsidR="004A5D4F">
              <w:rPr>
                <w:sz w:val="28"/>
                <w:szCs w:val="28"/>
                <w:lang w:val="uk-UA"/>
              </w:rPr>
              <w:t>чі</w:t>
            </w:r>
            <w:r w:rsidR="004A5D4F" w:rsidRPr="00EF6158">
              <w:rPr>
                <w:sz w:val="28"/>
                <w:szCs w:val="28"/>
                <w:lang w:val="uk-UA"/>
              </w:rPr>
              <w:t xml:space="preserve"> і нормування рішення</w:t>
            </w:r>
          </w:p>
        </w:tc>
        <w:tc>
          <w:tcPr>
            <w:tcW w:w="789" w:type="dxa"/>
          </w:tcPr>
          <w:p w:rsidR="00433493" w:rsidRDefault="00163124" w:rsidP="00E0114D">
            <w:pPr>
              <w:spacing w:line="360" w:lineRule="auto"/>
              <w:jc w:val="center"/>
              <w:rPr>
                <w:sz w:val="28"/>
                <w:szCs w:val="28"/>
                <w:lang w:val="uk-UA"/>
              </w:rPr>
            </w:pPr>
            <w:r>
              <w:rPr>
                <w:sz w:val="28"/>
                <w:szCs w:val="28"/>
                <w:lang w:val="uk-UA"/>
              </w:rPr>
              <w:t>65</w:t>
            </w:r>
          </w:p>
        </w:tc>
      </w:tr>
      <w:tr w:rsidR="00433493" w:rsidTr="003D0B51">
        <w:tc>
          <w:tcPr>
            <w:tcW w:w="8782" w:type="dxa"/>
          </w:tcPr>
          <w:p w:rsidR="00433493" w:rsidRPr="00354F27" w:rsidRDefault="00354F27" w:rsidP="004A5D4F">
            <w:pPr>
              <w:keepNext/>
              <w:spacing w:line="360" w:lineRule="auto"/>
              <w:ind w:left="737" w:hanging="510"/>
              <w:rPr>
                <w:sz w:val="28"/>
                <w:szCs w:val="28"/>
                <w:lang w:val="uk-UA"/>
              </w:rPr>
            </w:pPr>
            <w:r>
              <w:rPr>
                <w:sz w:val="28"/>
                <w:szCs w:val="28"/>
                <w:lang w:val="uk-UA"/>
              </w:rPr>
              <w:t>3</w:t>
            </w:r>
            <w:r w:rsidRPr="003F399B">
              <w:rPr>
                <w:sz w:val="28"/>
                <w:szCs w:val="28"/>
              </w:rPr>
              <w:t>.12</w:t>
            </w:r>
            <w:r>
              <w:rPr>
                <w:sz w:val="28"/>
                <w:szCs w:val="28"/>
              </w:rPr>
              <w:t xml:space="preserve"> </w:t>
            </w:r>
            <w:r w:rsidRPr="003F399B">
              <w:rPr>
                <w:sz w:val="28"/>
                <w:szCs w:val="28"/>
              </w:rPr>
              <w:t xml:space="preserve"> </w:t>
            </w:r>
            <w:r w:rsidR="004A5D4F" w:rsidRPr="00EF6158">
              <w:rPr>
                <w:sz w:val="28"/>
                <w:szCs w:val="28"/>
                <w:lang w:val="uk-UA"/>
              </w:rPr>
              <w:t xml:space="preserve">Використання </w:t>
            </w:r>
            <w:r w:rsidR="004A5D4F">
              <w:rPr>
                <w:sz w:val="28"/>
                <w:szCs w:val="28"/>
                <w:lang w:val="uk-UA"/>
              </w:rPr>
              <w:t>Н</w:t>
            </w:r>
            <w:r w:rsidR="004A5D4F" w:rsidRPr="00EF6158">
              <w:rPr>
                <w:sz w:val="28"/>
                <w:szCs w:val="28"/>
                <w:lang w:val="uk-UA"/>
              </w:rPr>
              <w:t>ЗП та п</w:t>
            </w:r>
            <w:r w:rsidR="004A5D4F">
              <w:rPr>
                <w:sz w:val="28"/>
                <w:szCs w:val="28"/>
                <w:lang w:val="uk-UA"/>
              </w:rPr>
              <w:t>редставлення</w:t>
            </w:r>
            <w:r w:rsidR="004A5D4F" w:rsidRPr="00EF6158">
              <w:rPr>
                <w:sz w:val="28"/>
                <w:szCs w:val="28"/>
                <w:lang w:val="uk-UA"/>
              </w:rPr>
              <w:t xml:space="preserve"> К</w:t>
            </w:r>
            <w:r w:rsidR="004A5D4F">
              <w:rPr>
                <w:sz w:val="28"/>
                <w:szCs w:val="28"/>
                <w:lang w:val="uk-UA"/>
              </w:rPr>
              <w:t>В</w:t>
            </w:r>
            <w:r w:rsidR="004A5D4F" w:rsidRPr="00EF6158">
              <w:rPr>
                <w:sz w:val="28"/>
                <w:szCs w:val="28"/>
                <w:lang w:val="uk-UA"/>
              </w:rPr>
              <w:t>А зосередженими елементами</w:t>
            </w:r>
          </w:p>
        </w:tc>
        <w:tc>
          <w:tcPr>
            <w:tcW w:w="789" w:type="dxa"/>
          </w:tcPr>
          <w:p w:rsidR="00433493" w:rsidRDefault="00433493" w:rsidP="00E0114D">
            <w:pPr>
              <w:spacing w:line="360" w:lineRule="auto"/>
              <w:jc w:val="center"/>
              <w:rPr>
                <w:sz w:val="28"/>
                <w:szCs w:val="28"/>
                <w:lang w:val="uk-UA"/>
              </w:rPr>
            </w:pPr>
          </w:p>
          <w:p w:rsidR="00163124" w:rsidRDefault="00163124" w:rsidP="000453C2">
            <w:pPr>
              <w:spacing w:line="360" w:lineRule="auto"/>
              <w:jc w:val="center"/>
              <w:rPr>
                <w:sz w:val="28"/>
                <w:szCs w:val="28"/>
                <w:lang w:val="uk-UA"/>
              </w:rPr>
            </w:pPr>
            <w:r>
              <w:rPr>
                <w:sz w:val="28"/>
                <w:szCs w:val="28"/>
                <w:lang w:val="uk-UA"/>
              </w:rPr>
              <w:t>6</w:t>
            </w:r>
            <w:r w:rsidR="000453C2">
              <w:rPr>
                <w:sz w:val="28"/>
                <w:szCs w:val="28"/>
                <w:lang w:val="en-US"/>
              </w:rPr>
              <w:t>9</w:t>
            </w:r>
          </w:p>
        </w:tc>
      </w:tr>
      <w:tr w:rsidR="00433493" w:rsidTr="003D0B51">
        <w:tc>
          <w:tcPr>
            <w:tcW w:w="8782" w:type="dxa"/>
          </w:tcPr>
          <w:p w:rsidR="00433493" w:rsidRPr="00354F27" w:rsidRDefault="00354F27" w:rsidP="004A5D4F">
            <w:pPr>
              <w:spacing w:line="360" w:lineRule="auto"/>
              <w:rPr>
                <w:caps/>
                <w:sz w:val="28"/>
                <w:szCs w:val="28"/>
                <w:lang w:val="uk-UA"/>
              </w:rPr>
            </w:pPr>
            <w:r>
              <w:rPr>
                <w:caps/>
                <w:sz w:val="28"/>
                <w:szCs w:val="28"/>
                <w:lang w:val="uk-UA"/>
              </w:rPr>
              <w:t xml:space="preserve">4 </w:t>
            </w:r>
            <w:r w:rsidR="004A5D4F" w:rsidRPr="00EF6158">
              <w:rPr>
                <w:caps/>
                <w:sz w:val="28"/>
                <w:szCs w:val="28"/>
                <w:lang w:val="uk-UA"/>
              </w:rPr>
              <w:t>Аналіз моделі коаксіального сенсора</w:t>
            </w:r>
            <w:r w:rsidR="004A5D4F">
              <w:rPr>
                <w:caps/>
                <w:sz w:val="28"/>
                <w:szCs w:val="28"/>
                <w:lang w:val="uk-UA"/>
              </w:rPr>
              <w:t xml:space="preserve"> </w:t>
            </w:r>
          </w:p>
        </w:tc>
        <w:tc>
          <w:tcPr>
            <w:tcW w:w="789" w:type="dxa"/>
          </w:tcPr>
          <w:p w:rsidR="00433493" w:rsidRDefault="00163124" w:rsidP="00E0114D">
            <w:pPr>
              <w:spacing w:line="360" w:lineRule="auto"/>
              <w:jc w:val="center"/>
              <w:rPr>
                <w:sz w:val="28"/>
                <w:szCs w:val="28"/>
                <w:lang w:val="uk-UA"/>
              </w:rPr>
            </w:pPr>
            <w:r>
              <w:rPr>
                <w:sz w:val="28"/>
                <w:szCs w:val="28"/>
                <w:lang w:val="uk-UA"/>
              </w:rPr>
              <w:t>73</w:t>
            </w:r>
          </w:p>
        </w:tc>
      </w:tr>
      <w:tr w:rsidR="00433493" w:rsidTr="003D0B51">
        <w:tc>
          <w:tcPr>
            <w:tcW w:w="8782" w:type="dxa"/>
          </w:tcPr>
          <w:p w:rsidR="00433493" w:rsidRPr="00354F27" w:rsidRDefault="00354F27" w:rsidP="0097730C">
            <w:pPr>
              <w:keepNext/>
              <w:spacing w:line="360" w:lineRule="auto"/>
              <w:ind w:left="227"/>
              <w:jc w:val="both"/>
              <w:rPr>
                <w:sz w:val="28"/>
                <w:szCs w:val="28"/>
              </w:rPr>
            </w:pPr>
            <w:r>
              <w:rPr>
                <w:sz w:val="28"/>
                <w:szCs w:val="28"/>
                <w:lang w:val="uk-UA"/>
              </w:rPr>
              <w:t>4</w:t>
            </w:r>
            <w:r w:rsidRPr="00FA70F0">
              <w:rPr>
                <w:sz w:val="28"/>
                <w:szCs w:val="28"/>
              </w:rPr>
              <w:t xml:space="preserve">.1 </w:t>
            </w:r>
            <w:r w:rsidR="004A5D4F" w:rsidRPr="00EF6158">
              <w:rPr>
                <w:sz w:val="28"/>
                <w:szCs w:val="28"/>
                <w:lang w:val="uk-UA"/>
              </w:rPr>
              <w:t>Аналіз процедури обчислення компонент ЕМП</w:t>
            </w:r>
          </w:p>
        </w:tc>
        <w:tc>
          <w:tcPr>
            <w:tcW w:w="789" w:type="dxa"/>
          </w:tcPr>
          <w:p w:rsidR="00433493" w:rsidRDefault="00163124" w:rsidP="00E0114D">
            <w:pPr>
              <w:spacing w:line="360" w:lineRule="auto"/>
              <w:jc w:val="center"/>
              <w:rPr>
                <w:sz w:val="28"/>
                <w:szCs w:val="28"/>
                <w:lang w:val="uk-UA"/>
              </w:rPr>
            </w:pPr>
            <w:r>
              <w:rPr>
                <w:sz w:val="28"/>
                <w:szCs w:val="28"/>
                <w:lang w:val="uk-UA"/>
              </w:rPr>
              <w:t>73</w:t>
            </w:r>
          </w:p>
        </w:tc>
      </w:tr>
      <w:tr w:rsidR="00433493" w:rsidTr="003D0B51">
        <w:tc>
          <w:tcPr>
            <w:tcW w:w="8782" w:type="dxa"/>
          </w:tcPr>
          <w:p w:rsidR="00433493" w:rsidRPr="00354F27" w:rsidRDefault="00354F27" w:rsidP="0097730C">
            <w:pPr>
              <w:keepNext/>
              <w:spacing w:line="360" w:lineRule="auto"/>
              <w:ind w:left="227"/>
              <w:jc w:val="both"/>
              <w:rPr>
                <w:sz w:val="16"/>
                <w:szCs w:val="16"/>
              </w:rPr>
            </w:pPr>
            <w:r>
              <w:rPr>
                <w:sz w:val="28"/>
                <w:szCs w:val="28"/>
                <w:lang w:val="uk-UA"/>
              </w:rPr>
              <w:t>4</w:t>
            </w:r>
            <w:r w:rsidRPr="00FA70F0">
              <w:rPr>
                <w:sz w:val="28"/>
                <w:szCs w:val="28"/>
              </w:rPr>
              <w:t xml:space="preserve">.2 </w:t>
            </w:r>
            <w:r w:rsidR="004A5D4F" w:rsidRPr="00EF6158">
              <w:rPr>
                <w:sz w:val="28"/>
                <w:szCs w:val="28"/>
                <w:lang w:val="uk-UA"/>
              </w:rPr>
              <w:t>Розрахунок просторового розподілу компонент ЕМП</w:t>
            </w:r>
          </w:p>
        </w:tc>
        <w:tc>
          <w:tcPr>
            <w:tcW w:w="789" w:type="dxa"/>
          </w:tcPr>
          <w:p w:rsidR="00433493" w:rsidRDefault="00163124" w:rsidP="00E0114D">
            <w:pPr>
              <w:spacing w:line="360" w:lineRule="auto"/>
              <w:jc w:val="center"/>
              <w:rPr>
                <w:sz w:val="28"/>
                <w:szCs w:val="28"/>
                <w:lang w:val="uk-UA"/>
              </w:rPr>
            </w:pPr>
            <w:r>
              <w:rPr>
                <w:sz w:val="28"/>
                <w:szCs w:val="28"/>
                <w:lang w:val="uk-UA"/>
              </w:rPr>
              <w:t>76</w:t>
            </w:r>
          </w:p>
        </w:tc>
      </w:tr>
      <w:tr w:rsidR="00354F27" w:rsidTr="003D0B51">
        <w:tc>
          <w:tcPr>
            <w:tcW w:w="8782" w:type="dxa"/>
          </w:tcPr>
          <w:p w:rsidR="00354F27" w:rsidRPr="00354F27" w:rsidRDefault="00354F27" w:rsidP="0097730C">
            <w:pPr>
              <w:keepNext/>
              <w:spacing w:line="360" w:lineRule="auto"/>
              <w:ind w:left="227"/>
              <w:jc w:val="both"/>
              <w:rPr>
                <w:sz w:val="16"/>
                <w:szCs w:val="16"/>
              </w:rPr>
            </w:pPr>
            <w:r>
              <w:rPr>
                <w:sz w:val="28"/>
                <w:szCs w:val="28"/>
                <w:lang w:val="uk-UA"/>
              </w:rPr>
              <w:t>4</w:t>
            </w:r>
            <w:r w:rsidRPr="00FA70F0">
              <w:rPr>
                <w:sz w:val="28"/>
                <w:szCs w:val="28"/>
              </w:rPr>
              <w:t xml:space="preserve">.3 </w:t>
            </w:r>
            <w:r w:rsidR="004A5D4F" w:rsidRPr="00EF6158">
              <w:rPr>
                <w:sz w:val="28"/>
                <w:szCs w:val="28"/>
                <w:lang w:val="uk-UA"/>
              </w:rPr>
              <w:t>Аналіз компонент поля в коаксіальн</w:t>
            </w:r>
            <w:r w:rsidR="004A5D4F">
              <w:rPr>
                <w:sz w:val="28"/>
                <w:szCs w:val="28"/>
                <w:lang w:val="uk-UA"/>
              </w:rPr>
              <w:t>ій</w:t>
            </w:r>
            <w:r w:rsidR="004A5D4F" w:rsidRPr="00EF6158">
              <w:rPr>
                <w:sz w:val="28"/>
                <w:szCs w:val="28"/>
                <w:lang w:val="uk-UA"/>
              </w:rPr>
              <w:t xml:space="preserve"> ділянці</w:t>
            </w:r>
          </w:p>
        </w:tc>
        <w:tc>
          <w:tcPr>
            <w:tcW w:w="789" w:type="dxa"/>
          </w:tcPr>
          <w:p w:rsidR="00354F27" w:rsidRDefault="00163124" w:rsidP="00E0114D">
            <w:pPr>
              <w:spacing w:line="360" w:lineRule="auto"/>
              <w:jc w:val="center"/>
              <w:rPr>
                <w:sz w:val="28"/>
                <w:szCs w:val="28"/>
                <w:lang w:val="uk-UA"/>
              </w:rPr>
            </w:pPr>
            <w:r>
              <w:rPr>
                <w:sz w:val="28"/>
                <w:szCs w:val="28"/>
                <w:lang w:val="uk-UA"/>
              </w:rPr>
              <w:t>79</w:t>
            </w:r>
          </w:p>
        </w:tc>
      </w:tr>
      <w:tr w:rsidR="00354F27" w:rsidTr="003D0B51">
        <w:tc>
          <w:tcPr>
            <w:tcW w:w="8782" w:type="dxa"/>
          </w:tcPr>
          <w:p w:rsidR="00354F27" w:rsidRPr="00354F27" w:rsidRDefault="00354F27" w:rsidP="004A5D4F">
            <w:pPr>
              <w:spacing w:line="360" w:lineRule="auto"/>
              <w:rPr>
                <w:caps/>
                <w:sz w:val="28"/>
                <w:szCs w:val="28"/>
                <w:lang w:val="uk-UA"/>
              </w:rPr>
            </w:pPr>
            <w:r>
              <w:rPr>
                <w:caps/>
                <w:sz w:val="28"/>
                <w:szCs w:val="28"/>
                <w:lang w:val="uk-UA"/>
              </w:rPr>
              <w:t xml:space="preserve">5 </w:t>
            </w:r>
            <w:r w:rsidR="004A5D4F" w:rsidRPr="00EF6158">
              <w:rPr>
                <w:caps/>
                <w:sz w:val="28"/>
                <w:szCs w:val="28"/>
                <w:lang w:val="uk-UA"/>
              </w:rPr>
              <w:t>Оцінка параметрів коаксіальних сенсорів</w:t>
            </w:r>
            <w:r>
              <w:rPr>
                <w:caps/>
                <w:sz w:val="28"/>
                <w:szCs w:val="28"/>
              </w:rPr>
              <w:t>.</w:t>
            </w:r>
          </w:p>
        </w:tc>
        <w:tc>
          <w:tcPr>
            <w:tcW w:w="789" w:type="dxa"/>
          </w:tcPr>
          <w:p w:rsidR="00354F27" w:rsidRDefault="00163124" w:rsidP="00E0114D">
            <w:pPr>
              <w:spacing w:line="360" w:lineRule="auto"/>
              <w:jc w:val="center"/>
              <w:rPr>
                <w:sz w:val="28"/>
                <w:szCs w:val="28"/>
                <w:lang w:val="uk-UA"/>
              </w:rPr>
            </w:pPr>
            <w:r>
              <w:rPr>
                <w:sz w:val="28"/>
                <w:szCs w:val="28"/>
                <w:lang w:val="uk-UA"/>
              </w:rPr>
              <w:t>82</w:t>
            </w:r>
          </w:p>
        </w:tc>
      </w:tr>
      <w:tr w:rsidR="00354F27" w:rsidTr="003D0B51">
        <w:tc>
          <w:tcPr>
            <w:tcW w:w="8782" w:type="dxa"/>
          </w:tcPr>
          <w:p w:rsidR="00354F27" w:rsidRPr="00354F27" w:rsidRDefault="00354F27" w:rsidP="009763CF">
            <w:pPr>
              <w:keepNext/>
              <w:spacing w:line="360" w:lineRule="auto"/>
              <w:ind w:left="227"/>
              <w:jc w:val="both"/>
              <w:rPr>
                <w:sz w:val="28"/>
                <w:szCs w:val="28"/>
                <w:lang w:val="uk-UA"/>
              </w:rPr>
            </w:pPr>
            <w:r>
              <w:rPr>
                <w:sz w:val="28"/>
                <w:szCs w:val="28"/>
                <w:lang w:val="uk-UA"/>
              </w:rPr>
              <w:t>5</w:t>
            </w:r>
            <w:r>
              <w:rPr>
                <w:sz w:val="28"/>
                <w:szCs w:val="28"/>
              </w:rPr>
              <w:t xml:space="preserve">.1 </w:t>
            </w:r>
            <w:r w:rsidR="004A5D4F" w:rsidRPr="00EF6158">
              <w:rPr>
                <w:sz w:val="28"/>
                <w:szCs w:val="28"/>
                <w:lang w:val="uk-UA"/>
              </w:rPr>
              <w:t xml:space="preserve">Оцінка роздільної здатності </w:t>
            </w:r>
            <w:r w:rsidR="004A5D4F">
              <w:rPr>
                <w:sz w:val="28"/>
                <w:szCs w:val="28"/>
                <w:lang w:val="uk-UA"/>
              </w:rPr>
              <w:t>В</w:t>
            </w:r>
            <w:r w:rsidR="004A5D4F" w:rsidRPr="00EF6158">
              <w:rPr>
                <w:sz w:val="28"/>
                <w:szCs w:val="28"/>
                <w:lang w:val="uk-UA"/>
              </w:rPr>
              <w:t>КС</w:t>
            </w:r>
          </w:p>
        </w:tc>
        <w:tc>
          <w:tcPr>
            <w:tcW w:w="789" w:type="dxa"/>
          </w:tcPr>
          <w:p w:rsidR="00354F27" w:rsidRDefault="0057406D" w:rsidP="00E0114D">
            <w:pPr>
              <w:spacing w:line="360" w:lineRule="auto"/>
              <w:jc w:val="center"/>
              <w:rPr>
                <w:sz w:val="28"/>
                <w:szCs w:val="28"/>
                <w:lang w:val="uk-UA"/>
              </w:rPr>
            </w:pPr>
            <w:r>
              <w:rPr>
                <w:sz w:val="28"/>
                <w:szCs w:val="28"/>
                <w:lang w:val="uk-UA"/>
              </w:rPr>
              <w:t>82</w:t>
            </w:r>
          </w:p>
        </w:tc>
      </w:tr>
      <w:tr w:rsidR="00354F27" w:rsidTr="003D0B51">
        <w:tc>
          <w:tcPr>
            <w:tcW w:w="8782" w:type="dxa"/>
          </w:tcPr>
          <w:p w:rsidR="00354F27" w:rsidRPr="00354F27" w:rsidRDefault="00354F27" w:rsidP="004A5D4F">
            <w:pPr>
              <w:keepNext/>
              <w:spacing w:line="360" w:lineRule="auto"/>
              <w:ind w:firstLine="284"/>
              <w:rPr>
                <w:sz w:val="28"/>
                <w:szCs w:val="28"/>
              </w:rPr>
            </w:pPr>
            <w:r>
              <w:rPr>
                <w:sz w:val="28"/>
                <w:szCs w:val="28"/>
                <w:lang w:val="uk-UA"/>
              </w:rPr>
              <w:t>5</w:t>
            </w:r>
            <w:r>
              <w:rPr>
                <w:sz w:val="28"/>
                <w:szCs w:val="28"/>
              </w:rPr>
              <w:t xml:space="preserve">.2 </w:t>
            </w:r>
            <w:r w:rsidR="004A5D4F" w:rsidRPr="00EF6158">
              <w:rPr>
                <w:sz w:val="28"/>
                <w:szCs w:val="28"/>
                <w:lang w:val="uk-UA"/>
              </w:rPr>
              <w:t xml:space="preserve">Аналітична оцінка випромінювальної здатності </w:t>
            </w:r>
            <w:r w:rsidR="004A5D4F">
              <w:rPr>
                <w:sz w:val="28"/>
                <w:szCs w:val="28"/>
                <w:lang w:val="uk-UA"/>
              </w:rPr>
              <w:t>В</w:t>
            </w:r>
            <w:r w:rsidR="004A5D4F" w:rsidRPr="00EF6158">
              <w:rPr>
                <w:sz w:val="28"/>
                <w:szCs w:val="28"/>
                <w:lang w:val="uk-UA"/>
              </w:rPr>
              <w:t>КС</w:t>
            </w:r>
          </w:p>
        </w:tc>
        <w:tc>
          <w:tcPr>
            <w:tcW w:w="789" w:type="dxa"/>
          </w:tcPr>
          <w:p w:rsidR="00354F27" w:rsidRDefault="0057406D" w:rsidP="000453C2">
            <w:pPr>
              <w:spacing w:line="360" w:lineRule="auto"/>
              <w:jc w:val="center"/>
              <w:rPr>
                <w:sz w:val="28"/>
                <w:szCs w:val="28"/>
                <w:lang w:val="uk-UA"/>
              </w:rPr>
            </w:pPr>
            <w:r>
              <w:rPr>
                <w:sz w:val="28"/>
                <w:szCs w:val="28"/>
                <w:lang w:val="uk-UA"/>
              </w:rPr>
              <w:t>8</w:t>
            </w:r>
            <w:r w:rsidR="000453C2">
              <w:rPr>
                <w:sz w:val="28"/>
                <w:szCs w:val="28"/>
                <w:lang w:val="en-US"/>
              </w:rPr>
              <w:t>7</w:t>
            </w:r>
          </w:p>
        </w:tc>
      </w:tr>
      <w:tr w:rsidR="00354F27" w:rsidTr="003D0B51">
        <w:tc>
          <w:tcPr>
            <w:tcW w:w="8782" w:type="dxa"/>
          </w:tcPr>
          <w:p w:rsidR="00354F27" w:rsidRPr="00354F27" w:rsidRDefault="00354F27" w:rsidP="0097730C">
            <w:pPr>
              <w:spacing w:line="360" w:lineRule="auto"/>
              <w:rPr>
                <w:caps/>
                <w:sz w:val="28"/>
                <w:szCs w:val="28"/>
              </w:rPr>
            </w:pPr>
            <w:r>
              <w:rPr>
                <w:caps/>
                <w:sz w:val="28"/>
                <w:szCs w:val="28"/>
                <w:lang w:val="uk-UA"/>
              </w:rPr>
              <w:t xml:space="preserve">6 </w:t>
            </w:r>
            <w:r w:rsidR="004A5D4F" w:rsidRPr="00EF6158">
              <w:rPr>
                <w:caps/>
                <w:sz w:val="28"/>
                <w:szCs w:val="28"/>
                <w:lang w:val="uk-UA"/>
              </w:rPr>
              <w:t>Порівняння властивостей різних структур РВП</w:t>
            </w:r>
          </w:p>
        </w:tc>
        <w:tc>
          <w:tcPr>
            <w:tcW w:w="789" w:type="dxa"/>
          </w:tcPr>
          <w:p w:rsidR="00354F27" w:rsidRDefault="0057406D" w:rsidP="000453C2">
            <w:pPr>
              <w:spacing w:line="360" w:lineRule="auto"/>
              <w:jc w:val="center"/>
              <w:rPr>
                <w:sz w:val="28"/>
                <w:szCs w:val="28"/>
                <w:lang w:val="uk-UA"/>
              </w:rPr>
            </w:pPr>
            <w:r>
              <w:rPr>
                <w:sz w:val="28"/>
                <w:szCs w:val="28"/>
                <w:lang w:val="uk-UA"/>
              </w:rPr>
              <w:t>9</w:t>
            </w:r>
            <w:r w:rsidR="000453C2">
              <w:rPr>
                <w:sz w:val="28"/>
                <w:szCs w:val="28"/>
                <w:lang w:val="en-US"/>
              </w:rPr>
              <w:t>3</w:t>
            </w:r>
          </w:p>
        </w:tc>
      </w:tr>
      <w:tr w:rsidR="00354F27" w:rsidTr="003D0B51">
        <w:tc>
          <w:tcPr>
            <w:tcW w:w="8782" w:type="dxa"/>
          </w:tcPr>
          <w:p w:rsidR="00354F27" w:rsidRPr="0097730C" w:rsidRDefault="0097730C" w:rsidP="0097730C">
            <w:pPr>
              <w:pStyle w:val="23"/>
              <w:keepNext/>
              <w:spacing w:after="0" w:line="360" w:lineRule="auto"/>
              <w:ind w:left="227"/>
              <w:jc w:val="both"/>
              <w:rPr>
                <w:sz w:val="28"/>
                <w:szCs w:val="28"/>
              </w:rPr>
            </w:pPr>
            <w:r>
              <w:rPr>
                <w:sz w:val="28"/>
                <w:szCs w:val="28"/>
                <w:lang w:val="uk-UA"/>
              </w:rPr>
              <w:t>6</w:t>
            </w:r>
            <w:r w:rsidRPr="00FA70F0">
              <w:rPr>
                <w:sz w:val="28"/>
                <w:szCs w:val="28"/>
              </w:rPr>
              <w:t xml:space="preserve">.1 </w:t>
            </w:r>
            <w:r w:rsidR="004A5D4F" w:rsidRPr="00EF6158">
              <w:rPr>
                <w:sz w:val="28"/>
                <w:szCs w:val="28"/>
                <w:lang w:val="uk-UA"/>
              </w:rPr>
              <w:t>Основні чинники функціонування і аналізу РВП</w:t>
            </w:r>
          </w:p>
        </w:tc>
        <w:tc>
          <w:tcPr>
            <w:tcW w:w="789" w:type="dxa"/>
          </w:tcPr>
          <w:p w:rsidR="00354F27" w:rsidRDefault="0057406D" w:rsidP="000453C2">
            <w:pPr>
              <w:spacing w:line="360" w:lineRule="auto"/>
              <w:jc w:val="center"/>
              <w:rPr>
                <w:sz w:val="28"/>
                <w:szCs w:val="28"/>
                <w:lang w:val="uk-UA"/>
              </w:rPr>
            </w:pPr>
            <w:r>
              <w:rPr>
                <w:sz w:val="28"/>
                <w:szCs w:val="28"/>
                <w:lang w:val="uk-UA"/>
              </w:rPr>
              <w:t>9</w:t>
            </w:r>
            <w:r w:rsidR="000453C2">
              <w:rPr>
                <w:sz w:val="28"/>
                <w:szCs w:val="28"/>
                <w:lang w:val="en-US"/>
              </w:rPr>
              <w:t>3</w:t>
            </w:r>
          </w:p>
        </w:tc>
      </w:tr>
      <w:tr w:rsidR="00354F27" w:rsidTr="003D0B51">
        <w:tc>
          <w:tcPr>
            <w:tcW w:w="8782" w:type="dxa"/>
          </w:tcPr>
          <w:p w:rsidR="00354F27" w:rsidRPr="0097730C" w:rsidRDefault="0097730C" w:rsidP="009763CF">
            <w:pPr>
              <w:keepNext/>
              <w:tabs>
                <w:tab w:val="left" w:pos="3686"/>
              </w:tabs>
              <w:spacing w:line="360" w:lineRule="auto"/>
              <w:ind w:left="227"/>
              <w:jc w:val="both"/>
              <w:rPr>
                <w:sz w:val="28"/>
                <w:szCs w:val="28"/>
                <w:lang w:val="uk-UA"/>
              </w:rPr>
            </w:pPr>
            <w:r>
              <w:rPr>
                <w:sz w:val="28"/>
                <w:szCs w:val="28"/>
                <w:lang w:val="uk-UA"/>
              </w:rPr>
              <w:t>6</w:t>
            </w:r>
            <w:r w:rsidRPr="00FA70F0">
              <w:rPr>
                <w:sz w:val="28"/>
                <w:szCs w:val="28"/>
              </w:rPr>
              <w:t xml:space="preserve">.2 </w:t>
            </w:r>
            <w:r w:rsidR="004A5D4F" w:rsidRPr="00EF6158">
              <w:rPr>
                <w:sz w:val="28"/>
                <w:szCs w:val="28"/>
                <w:lang w:val="uk-UA"/>
              </w:rPr>
              <w:t>Чисельний аналіз впливу процесів випромінювання</w:t>
            </w:r>
          </w:p>
        </w:tc>
        <w:tc>
          <w:tcPr>
            <w:tcW w:w="789" w:type="dxa"/>
          </w:tcPr>
          <w:p w:rsidR="00354F27" w:rsidRDefault="0057406D" w:rsidP="000453C2">
            <w:pPr>
              <w:spacing w:line="360" w:lineRule="auto"/>
              <w:jc w:val="center"/>
              <w:rPr>
                <w:sz w:val="28"/>
                <w:szCs w:val="28"/>
                <w:lang w:val="uk-UA"/>
              </w:rPr>
            </w:pPr>
            <w:r>
              <w:rPr>
                <w:sz w:val="28"/>
                <w:szCs w:val="28"/>
                <w:lang w:val="uk-UA"/>
              </w:rPr>
              <w:t>9</w:t>
            </w:r>
            <w:r w:rsidR="000453C2">
              <w:rPr>
                <w:sz w:val="28"/>
                <w:szCs w:val="28"/>
                <w:lang w:val="en-US"/>
              </w:rPr>
              <w:t>4</w:t>
            </w:r>
          </w:p>
        </w:tc>
      </w:tr>
      <w:tr w:rsidR="0097730C" w:rsidTr="003D0B51">
        <w:tc>
          <w:tcPr>
            <w:tcW w:w="8782" w:type="dxa"/>
          </w:tcPr>
          <w:p w:rsidR="0097730C" w:rsidRPr="0097730C" w:rsidRDefault="0097730C" w:rsidP="009763CF">
            <w:pPr>
              <w:keepNext/>
              <w:tabs>
                <w:tab w:val="left" w:pos="3686"/>
              </w:tabs>
              <w:spacing w:line="360" w:lineRule="auto"/>
              <w:ind w:left="227"/>
              <w:jc w:val="both"/>
              <w:rPr>
                <w:sz w:val="28"/>
                <w:szCs w:val="28"/>
                <w:lang w:val="uk-UA"/>
              </w:rPr>
            </w:pPr>
            <w:r>
              <w:rPr>
                <w:sz w:val="28"/>
                <w:szCs w:val="28"/>
                <w:lang w:val="uk-UA"/>
              </w:rPr>
              <w:t>6</w:t>
            </w:r>
            <w:r w:rsidRPr="00FA70F0">
              <w:rPr>
                <w:sz w:val="28"/>
                <w:szCs w:val="28"/>
              </w:rPr>
              <w:t xml:space="preserve">.3 </w:t>
            </w:r>
            <w:r w:rsidR="004A5D4F" w:rsidRPr="00EF6158">
              <w:rPr>
                <w:sz w:val="28"/>
                <w:szCs w:val="28"/>
                <w:lang w:val="uk-UA"/>
              </w:rPr>
              <w:t>Елементи попередньої оптимізації РВП</w:t>
            </w:r>
          </w:p>
        </w:tc>
        <w:tc>
          <w:tcPr>
            <w:tcW w:w="789" w:type="dxa"/>
          </w:tcPr>
          <w:p w:rsidR="0097730C" w:rsidRDefault="0057406D" w:rsidP="000453C2">
            <w:pPr>
              <w:spacing w:line="360" w:lineRule="auto"/>
              <w:jc w:val="center"/>
              <w:rPr>
                <w:sz w:val="28"/>
                <w:szCs w:val="28"/>
                <w:lang w:val="uk-UA"/>
              </w:rPr>
            </w:pPr>
            <w:r>
              <w:rPr>
                <w:sz w:val="28"/>
                <w:szCs w:val="28"/>
                <w:lang w:val="uk-UA"/>
              </w:rPr>
              <w:t>9</w:t>
            </w:r>
            <w:r w:rsidR="000453C2">
              <w:rPr>
                <w:sz w:val="28"/>
                <w:szCs w:val="28"/>
                <w:lang w:val="en-US"/>
              </w:rPr>
              <w:t>7</w:t>
            </w:r>
          </w:p>
        </w:tc>
      </w:tr>
      <w:tr w:rsidR="0097730C" w:rsidTr="003D0B51">
        <w:tc>
          <w:tcPr>
            <w:tcW w:w="8782" w:type="dxa"/>
          </w:tcPr>
          <w:p w:rsidR="0097730C" w:rsidRPr="0097730C" w:rsidRDefault="0097730C" w:rsidP="004A5D4F">
            <w:pPr>
              <w:spacing w:line="360" w:lineRule="auto"/>
              <w:ind w:left="681" w:hanging="454"/>
              <w:rPr>
                <w:sz w:val="28"/>
                <w:szCs w:val="28"/>
                <w:lang w:val="uk-UA"/>
              </w:rPr>
            </w:pPr>
            <w:r>
              <w:rPr>
                <w:sz w:val="28"/>
                <w:szCs w:val="28"/>
                <w:lang w:val="uk-UA"/>
              </w:rPr>
              <w:t>6</w:t>
            </w:r>
            <w:r w:rsidRPr="00FA70F0">
              <w:rPr>
                <w:sz w:val="28"/>
                <w:szCs w:val="28"/>
              </w:rPr>
              <w:t xml:space="preserve">.4 </w:t>
            </w:r>
            <w:r w:rsidR="004A5D4F" w:rsidRPr="00EF6158">
              <w:rPr>
                <w:sz w:val="28"/>
                <w:szCs w:val="28"/>
                <w:lang w:val="uk-UA"/>
              </w:rPr>
              <w:t>Вибір і обґрунтування фундаментальних сигналів вимірювальної інформації. Вплив процесів випромінювання</w:t>
            </w:r>
          </w:p>
        </w:tc>
        <w:tc>
          <w:tcPr>
            <w:tcW w:w="789" w:type="dxa"/>
          </w:tcPr>
          <w:p w:rsidR="0097730C" w:rsidRDefault="0097730C" w:rsidP="00E0114D">
            <w:pPr>
              <w:spacing w:line="360" w:lineRule="auto"/>
              <w:jc w:val="center"/>
              <w:rPr>
                <w:sz w:val="28"/>
                <w:szCs w:val="28"/>
                <w:lang w:val="uk-UA"/>
              </w:rPr>
            </w:pPr>
          </w:p>
          <w:p w:rsidR="0057406D" w:rsidRDefault="0057406D" w:rsidP="000453C2">
            <w:pPr>
              <w:spacing w:line="360" w:lineRule="auto"/>
              <w:jc w:val="center"/>
              <w:rPr>
                <w:sz w:val="28"/>
                <w:szCs w:val="28"/>
                <w:lang w:val="uk-UA"/>
              </w:rPr>
            </w:pPr>
            <w:r>
              <w:rPr>
                <w:sz w:val="28"/>
                <w:szCs w:val="28"/>
                <w:lang w:val="uk-UA"/>
              </w:rPr>
              <w:t>9</w:t>
            </w:r>
            <w:r w:rsidR="000453C2">
              <w:rPr>
                <w:sz w:val="28"/>
                <w:szCs w:val="28"/>
                <w:lang w:val="en-US"/>
              </w:rPr>
              <w:t>9</w:t>
            </w:r>
          </w:p>
        </w:tc>
      </w:tr>
      <w:tr w:rsidR="0097730C" w:rsidTr="003D0B51">
        <w:tc>
          <w:tcPr>
            <w:tcW w:w="8782" w:type="dxa"/>
          </w:tcPr>
          <w:p w:rsidR="0097730C" w:rsidRPr="0097730C" w:rsidRDefault="0097730C" w:rsidP="009763CF">
            <w:pPr>
              <w:keepNext/>
              <w:spacing w:line="360" w:lineRule="auto"/>
              <w:ind w:left="227"/>
              <w:jc w:val="both"/>
              <w:rPr>
                <w:sz w:val="28"/>
                <w:szCs w:val="28"/>
                <w:lang w:val="uk-UA"/>
              </w:rPr>
            </w:pPr>
            <w:r>
              <w:rPr>
                <w:sz w:val="28"/>
                <w:szCs w:val="28"/>
                <w:lang w:val="uk-UA"/>
              </w:rPr>
              <w:t>6</w:t>
            </w:r>
            <w:r w:rsidRPr="00FA70F0">
              <w:rPr>
                <w:sz w:val="28"/>
                <w:szCs w:val="28"/>
              </w:rPr>
              <w:t xml:space="preserve">.5 </w:t>
            </w:r>
            <w:r w:rsidR="004A5D4F" w:rsidRPr="00EF6158">
              <w:rPr>
                <w:sz w:val="28"/>
                <w:szCs w:val="28"/>
                <w:lang w:val="uk-UA"/>
              </w:rPr>
              <w:t>Оцінка впливу К</w:t>
            </w:r>
            <w:r w:rsidR="004A5D4F">
              <w:rPr>
                <w:sz w:val="28"/>
                <w:szCs w:val="28"/>
                <w:lang w:val="uk-UA"/>
              </w:rPr>
              <w:t>В</w:t>
            </w:r>
            <w:r w:rsidR="004A5D4F" w:rsidRPr="00EF6158">
              <w:rPr>
                <w:sz w:val="28"/>
                <w:szCs w:val="28"/>
                <w:lang w:val="uk-UA"/>
              </w:rPr>
              <w:t>А на добротність РВП</w:t>
            </w:r>
          </w:p>
        </w:tc>
        <w:tc>
          <w:tcPr>
            <w:tcW w:w="789" w:type="dxa"/>
          </w:tcPr>
          <w:p w:rsidR="0097730C" w:rsidRDefault="0057406D" w:rsidP="000453C2">
            <w:pPr>
              <w:spacing w:line="360" w:lineRule="auto"/>
              <w:jc w:val="center"/>
              <w:rPr>
                <w:sz w:val="28"/>
                <w:szCs w:val="28"/>
                <w:lang w:val="uk-UA"/>
              </w:rPr>
            </w:pPr>
            <w:r>
              <w:rPr>
                <w:sz w:val="28"/>
                <w:szCs w:val="28"/>
                <w:lang w:val="uk-UA"/>
              </w:rPr>
              <w:t>10</w:t>
            </w:r>
            <w:r w:rsidR="000453C2">
              <w:rPr>
                <w:sz w:val="28"/>
                <w:szCs w:val="28"/>
                <w:lang w:val="en-US"/>
              </w:rPr>
              <w:t>3</w:t>
            </w:r>
          </w:p>
        </w:tc>
      </w:tr>
      <w:tr w:rsidR="0097730C" w:rsidTr="003D0B51">
        <w:tc>
          <w:tcPr>
            <w:tcW w:w="8782" w:type="dxa"/>
          </w:tcPr>
          <w:p w:rsidR="0097730C" w:rsidRPr="0097730C" w:rsidRDefault="0097730C" w:rsidP="0097730C">
            <w:pPr>
              <w:keepNext/>
              <w:spacing w:line="360" w:lineRule="auto"/>
              <w:ind w:left="227"/>
              <w:jc w:val="both"/>
              <w:rPr>
                <w:sz w:val="28"/>
                <w:szCs w:val="28"/>
              </w:rPr>
            </w:pPr>
            <w:r>
              <w:rPr>
                <w:sz w:val="28"/>
                <w:szCs w:val="28"/>
                <w:lang w:val="uk-UA"/>
              </w:rPr>
              <w:t>6</w:t>
            </w:r>
            <w:r w:rsidRPr="00FA70F0">
              <w:rPr>
                <w:sz w:val="28"/>
                <w:szCs w:val="28"/>
              </w:rPr>
              <w:t xml:space="preserve">.6 </w:t>
            </w:r>
            <w:r w:rsidR="004A5D4F" w:rsidRPr="00EF6158">
              <w:rPr>
                <w:sz w:val="28"/>
                <w:szCs w:val="28"/>
                <w:lang w:val="uk-UA"/>
              </w:rPr>
              <w:t>Оцінка впливу конструкції К</w:t>
            </w:r>
            <w:r w:rsidR="004A5D4F">
              <w:rPr>
                <w:sz w:val="28"/>
                <w:szCs w:val="28"/>
                <w:lang w:val="uk-UA"/>
              </w:rPr>
              <w:t>В</w:t>
            </w:r>
            <w:r w:rsidR="004A5D4F" w:rsidRPr="00EF6158">
              <w:rPr>
                <w:sz w:val="28"/>
                <w:szCs w:val="28"/>
                <w:lang w:val="uk-UA"/>
              </w:rPr>
              <w:t>А на режими роботи РВП</w:t>
            </w:r>
          </w:p>
        </w:tc>
        <w:tc>
          <w:tcPr>
            <w:tcW w:w="789" w:type="dxa"/>
          </w:tcPr>
          <w:p w:rsidR="0097730C" w:rsidRDefault="0057406D" w:rsidP="000453C2">
            <w:pPr>
              <w:spacing w:line="360" w:lineRule="auto"/>
              <w:jc w:val="center"/>
              <w:rPr>
                <w:sz w:val="28"/>
                <w:szCs w:val="28"/>
                <w:lang w:val="uk-UA"/>
              </w:rPr>
            </w:pPr>
            <w:r>
              <w:rPr>
                <w:sz w:val="28"/>
                <w:szCs w:val="28"/>
                <w:lang w:val="uk-UA"/>
              </w:rPr>
              <w:t>10</w:t>
            </w:r>
            <w:r w:rsidR="000453C2">
              <w:rPr>
                <w:sz w:val="28"/>
                <w:szCs w:val="28"/>
                <w:lang w:val="en-US"/>
              </w:rPr>
              <w:t>5</w:t>
            </w:r>
          </w:p>
        </w:tc>
      </w:tr>
      <w:tr w:rsidR="0097730C" w:rsidTr="003D0B51">
        <w:tc>
          <w:tcPr>
            <w:tcW w:w="8782" w:type="dxa"/>
          </w:tcPr>
          <w:p w:rsidR="0097730C" w:rsidRPr="00150BF8" w:rsidRDefault="0097730C" w:rsidP="004A5D4F">
            <w:pPr>
              <w:tabs>
                <w:tab w:val="left" w:pos="8505"/>
              </w:tabs>
              <w:spacing w:line="360" w:lineRule="auto"/>
              <w:ind w:left="284" w:right="848" w:hanging="284"/>
              <w:rPr>
                <w:sz w:val="26"/>
                <w:szCs w:val="26"/>
                <w:lang w:val="uk-UA"/>
              </w:rPr>
            </w:pPr>
            <w:r w:rsidRPr="00150BF8">
              <w:rPr>
                <w:caps/>
                <w:sz w:val="26"/>
                <w:szCs w:val="26"/>
                <w:lang w:val="uk-UA"/>
              </w:rPr>
              <w:t xml:space="preserve">7 </w:t>
            </w:r>
            <w:r w:rsidR="004A5D4F" w:rsidRPr="00150BF8">
              <w:rPr>
                <w:caps/>
                <w:sz w:val="26"/>
                <w:szCs w:val="26"/>
                <w:lang w:val="uk-UA"/>
              </w:rPr>
              <w:t>Оптимізація параметрів і методик аналізу коаксіальних сенсорів</w:t>
            </w:r>
          </w:p>
        </w:tc>
        <w:tc>
          <w:tcPr>
            <w:tcW w:w="789" w:type="dxa"/>
          </w:tcPr>
          <w:p w:rsidR="0097730C" w:rsidRDefault="0097730C" w:rsidP="00E0114D">
            <w:pPr>
              <w:spacing w:line="360" w:lineRule="auto"/>
              <w:jc w:val="center"/>
              <w:rPr>
                <w:sz w:val="28"/>
                <w:szCs w:val="28"/>
                <w:lang w:val="uk-UA"/>
              </w:rPr>
            </w:pPr>
          </w:p>
          <w:p w:rsidR="0057406D" w:rsidRDefault="0057406D" w:rsidP="000453C2">
            <w:pPr>
              <w:spacing w:line="360" w:lineRule="auto"/>
              <w:jc w:val="center"/>
              <w:rPr>
                <w:sz w:val="28"/>
                <w:szCs w:val="28"/>
                <w:lang w:val="uk-UA"/>
              </w:rPr>
            </w:pPr>
            <w:r>
              <w:rPr>
                <w:sz w:val="28"/>
                <w:szCs w:val="28"/>
                <w:lang w:val="uk-UA"/>
              </w:rPr>
              <w:t>10</w:t>
            </w:r>
            <w:r w:rsidR="000453C2">
              <w:rPr>
                <w:sz w:val="28"/>
                <w:szCs w:val="28"/>
                <w:lang w:val="en-US"/>
              </w:rPr>
              <w:t>9</w:t>
            </w:r>
          </w:p>
        </w:tc>
      </w:tr>
      <w:tr w:rsidR="0097730C" w:rsidTr="003D0B51">
        <w:tc>
          <w:tcPr>
            <w:tcW w:w="8782" w:type="dxa"/>
          </w:tcPr>
          <w:p w:rsidR="0097730C" w:rsidRPr="00150BF8" w:rsidRDefault="0097730C" w:rsidP="009763CF">
            <w:pPr>
              <w:keepNext/>
              <w:spacing w:line="360" w:lineRule="auto"/>
              <w:ind w:left="227"/>
              <w:jc w:val="both"/>
              <w:rPr>
                <w:sz w:val="26"/>
                <w:szCs w:val="26"/>
                <w:lang w:val="uk-UA"/>
              </w:rPr>
            </w:pPr>
            <w:r w:rsidRPr="00150BF8">
              <w:rPr>
                <w:sz w:val="26"/>
                <w:szCs w:val="26"/>
                <w:lang w:val="uk-UA"/>
              </w:rPr>
              <w:t>7</w:t>
            </w:r>
            <w:r w:rsidRPr="00150BF8">
              <w:rPr>
                <w:sz w:val="26"/>
                <w:szCs w:val="26"/>
              </w:rPr>
              <w:t xml:space="preserve">.1 </w:t>
            </w:r>
            <w:r w:rsidR="004A5D4F" w:rsidRPr="00150BF8">
              <w:rPr>
                <w:sz w:val="26"/>
                <w:szCs w:val="26"/>
                <w:lang w:val="uk-UA"/>
              </w:rPr>
              <w:t>Оптимізація параметрів РВП</w:t>
            </w:r>
          </w:p>
        </w:tc>
        <w:tc>
          <w:tcPr>
            <w:tcW w:w="789" w:type="dxa"/>
          </w:tcPr>
          <w:p w:rsidR="0097730C" w:rsidRDefault="0057406D" w:rsidP="000453C2">
            <w:pPr>
              <w:spacing w:line="360" w:lineRule="auto"/>
              <w:jc w:val="center"/>
              <w:rPr>
                <w:sz w:val="28"/>
                <w:szCs w:val="28"/>
                <w:lang w:val="uk-UA"/>
              </w:rPr>
            </w:pPr>
            <w:r>
              <w:rPr>
                <w:sz w:val="28"/>
                <w:szCs w:val="28"/>
                <w:lang w:val="uk-UA"/>
              </w:rPr>
              <w:t>10</w:t>
            </w:r>
            <w:r w:rsidR="000453C2">
              <w:rPr>
                <w:sz w:val="28"/>
                <w:szCs w:val="28"/>
                <w:lang w:val="en-US"/>
              </w:rPr>
              <w:t>9</w:t>
            </w:r>
          </w:p>
        </w:tc>
      </w:tr>
      <w:tr w:rsidR="0097730C" w:rsidTr="003D0B51">
        <w:tc>
          <w:tcPr>
            <w:tcW w:w="8782" w:type="dxa"/>
          </w:tcPr>
          <w:p w:rsidR="0097730C" w:rsidRPr="00150BF8" w:rsidRDefault="0097730C" w:rsidP="009763CF">
            <w:pPr>
              <w:keepNext/>
              <w:spacing w:line="360" w:lineRule="auto"/>
              <w:ind w:left="227"/>
              <w:jc w:val="both"/>
              <w:rPr>
                <w:sz w:val="26"/>
                <w:szCs w:val="26"/>
                <w:lang w:val="uk-UA"/>
              </w:rPr>
            </w:pPr>
            <w:r w:rsidRPr="00150BF8">
              <w:rPr>
                <w:sz w:val="26"/>
                <w:szCs w:val="26"/>
                <w:lang w:val="uk-UA"/>
              </w:rPr>
              <w:t>7</w:t>
            </w:r>
            <w:r w:rsidRPr="00150BF8">
              <w:rPr>
                <w:sz w:val="26"/>
                <w:szCs w:val="26"/>
              </w:rPr>
              <w:t xml:space="preserve">.2 </w:t>
            </w:r>
            <w:r w:rsidR="004A5D4F" w:rsidRPr="00150BF8">
              <w:rPr>
                <w:sz w:val="26"/>
                <w:szCs w:val="26"/>
                <w:lang w:val="uk-UA"/>
              </w:rPr>
              <w:t>Уточнення методики теоретичного градуювання</w:t>
            </w:r>
          </w:p>
        </w:tc>
        <w:tc>
          <w:tcPr>
            <w:tcW w:w="789" w:type="dxa"/>
          </w:tcPr>
          <w:p w:rsidR="0097730C" w:rsidRDefault="0057406D" w:rsidP="000453C2">
            <w:pPr>
              <w:spacing w:line="360" w:lineRule="auto"/>
              <w:jc w:val="center"/>
              <w:rPr>
                <w:sz w:val="28"/>
                <w:szCs w:val="28"/>
                <w:lang w:val="uk-UA"/>
              </w:rPr>
            </w:pPr>
            <w:r>
              <w:rPr>
                <w:sz w:val="28"/>
                <w:szCs w:val="28"/>
                <w:lang w:val="uk-UA"/>
              </w:rPr>
              <w:t>11</w:t>
            </w:r>
            <w:r w:rsidR="000453C2">
              <w:rPr>
                <w:sz w:val="28"/>
                <w:szCs w:val="28"/>
                <w:lang w:val="en-US"/>
              </w:rPr>
              <w:t>6</w:t>
            </w:r>
          </w:p>
        </w:tc>
      </w:tr>
      <w:tr w:rsidR="0097730C" w:rsidTr="003D0B51">
        <w:tc>
          <w:tcPr>
            <w:tcW w:w="8782" w:type="dxa"/>
          </w:tcPr>
          <w:p w:rsidR="0097730C" w:rsidRPr="00150BF8" w:rsidRDefault="009763CF" w:rsidP="00CF4F88">
            <w:pPr>
              <w:tabs>
                <w:tab w:val="left" w:pos="0"/>
              </w:tabs>
              <w:spacing w:line="360" w:lineRule="auto"/>
              <w:ind w:left="227" w:hanging="227"/>
              <w:rPr>
                <w:b/>
                <w:sz w:val="26"/>
                <w:szCs w:val="26"/>
                <w:lang w:val="uk-UA"/>
              </w:rPr>
            </w:pPr>
            <w:r w:rsidRPr="00150BF8">
              <w:rPr>
                <w:sz w:val="26"/>
                <w:szCs w:val="26"/>
                <w:lang w:val="uk-UA"/>
              </w:rPr>
              <w:t xml:space="preserve">8 </w:t>
            </w:r>
            <w:r w:rsidR="00CF4F88" w:rsidRPr="00150BF8">
              <w:rPr>
                <w:sz w:val="26"/>
                <w:szCs w:val="26"/>
                <w:lang w:val="uk-UA"/>
              </w:rPr>
              <w:t>РЕЗОНАТОРНІ СТРУКТУРИ З МІКРОЗОНДОВИМИ СЕНСОРНИМИ ЕЛЕМЕНТАМИ</w:t>
            </w:r>
          </w:p>
        </w:tc>
        <w:tc>
          <w:tcPr>
            <w:tcW w:w="789" w:type="dxa"/>
          </w:tcPr>
          <w:p w:rsidR="0097730C" w:rsidRDefault="0097730C" w:rsidP="00E0114D">
            <w:pPr>
              <w:spacing w:line="360" w:lineRule="auto"/>
              <w:jc w:val="center"/>
              <w:rPr>
                <w:sz w:val="28"/>
                <w:szCs w:val="28"/>
                <w:lang w:val="uk-UA"/>
              </w:rPr>
            </w:pPr>
          </w:p>
          <w:p w:rsidR="00762029" w:rsidRDefault="00762029" w:rsidP="000453C2">
            <w:pPr>
              <w:spacing w:line="360" w:lineRule="auto"/>
              <w:jc w:val="center"/>
              <w:rPr>
                <w:sz w:val="28"/>
                <w:szCs w:val="28"/>
                <w:lang w:val="uk-UA"/>
              </w:rPr>
            </w:pPr>
            <w:r>
              <w:rPr>
                <w:sz w:val="28"/>
                <w:szCs w:val="28"/>
                <w:lang w:val="uk-UA"/>
              </w:rPr>
              <w:t>12</w:t>
            </w:r>
            <w:r w:rsidR="000453C2">
              <w:rPr>
                <w:sz w:val="28"/>
                <w:szCs w:val="28"/>
                <w:lang w:val="en-US"/>
              </w:rPr>
              <w:t>1</w:t>
            </w:r>
          </w:p>
        </w:tc>
      </w:tr>
      <w:tr w:rsidR="0097730C" w:rsidTr="003D0B51">
        <w:tc>
          <w:tcPr>
            <w:tcW w:w="8782" w:type="dxa"/>
          </w:tcPr>
          <w:p w:rsidR="0097730C" w:rsidRPr="00150BF8" w:rsidRDefault="00581B27" w:rsidP="00581B27">
            <w:pPr>
              <w:autoSpaceDE w:val="0"/>
              <w:autoSpaceDN w:val="0"/>
              <w:adjustRightInd w:val="0"/>
              <w:spacing w:line="360" w:lineRule="auto"/>
              <w:ind w:left="227" w:hanging="227"/>
              <w:rPr>
                <w:caps/>
                <w:sz w:val="26"/>
                <w:szCs w:val="26"/>
                <w:lang w:val="uk-UA"/>
              </w:rPr>
            </w:pPr>
            <w:r w:rsidRPr="00150BF8">
              <w:rPr>
                <w:caps/>
                <w:sz w:val="26"/>
                <w:szCs w:val="26"/>
                <w:lang w:val="uk-UA"/>
              </w:rPr>
              <w:t>9 Розробка функціональних схем НВЧ резонаторної діелектрометрії біооб′єктів</w:t>
            </w:r>
          </w:p>
        </w:tc>
        <w:tc>
          <w:tcPr>
            <w:tcW w:w="789" w:type="dxa"/>
          </w:tcPr>
          <w:p w:rsidR="0097730C" w:rsidRDefault="0097730C" w:rsidP="00E0114D">
            <w:pPr>
              <w:spacing w:line="360" w:lineRule="auto"/>
              <w:jc w:val="center"/>
              <w:rPr>
                <w:sz w:val="28"/>
                <w:szCs w:val="28"/>
                <w:lang w:val="uk-UA"/>
              </w:rPr>
            </w:pPr>
          </w:p>
          <w:p w:rsidR="00762029" w:rsidRDefault="00762029" w:rsidP="000453C2">
            <w:pPr>
              <w:spacing w:line="360" w:lineRule="auto"/>
              <w:jc w:val="center"/>
              <w:rPr>
                <w:sz w:val="28"/>
                <w:szCs w:val="28"/>
                <w:lang w:val="uk-UA"/>
              </w:rPr>
            </w:pPr>
            <w:r>
              <w:rPr>
                <w:sz w:val="28"/>
                <w:szCs w:val="28"/>
                <w:lang w:val="uk-UA"/>
              </w:rPr>
              <w:t>13</w:t>
            </w:r>
            <w:r w:rsidR="000453C2">
              <w:rPr>
                <w:sz w:val="28"/>
                <w:szCs w:val="28"/>
                <w:lang w:val="en-US"/>
              </w:rPr>
              <w:t>9</w:t>
            </w:r>
          </w:p>
        </w:tc>
      </w:tr>
      <w:tr w:rsidR="00E0114D" w:rsidTr="003D0B51">
        <w:tc>
          <w:tcPr>
            <w:tcW w:w="8782" w:type="dxa"/>
          </w:tcPr>
          <w:p w:rsidR="00E0114D" w:rsidRPr="00EF4B49" w:rsidRDefault="00EF4B49" w:rsidP="00956211">
            <w:pPr>
              <w:spacing w:line="360" w:lineRule="auto"/>
              <w:ind w:left="227"/>
              <w:rPr>
                <w:caps/>
                <w:sz w:val="28"/>
                <w:szCs w:val="28"/>
                <w:lang w:val="uk-UA"/>
              </w:rPr>
            </w:pPr>
            <w:r w:rsidRPr="00EF4B49">
              <w:rPr>
                <w:caps/>
                <w:sz w:val="28"/>
                <w:szCs w:val="28"/>
                <w:lang w:val="uk-UA"/>
              </w:rPr>
              <w:lastRenderedPageBreak/>
              <w:t>Виснов</w:t>
            </w:r>
            <w:r w:rsidR="00956211">
              <w:rPr>
                <w:caps/>
                <w:sz w:val="28"/>
                <w:szCs w:val="28"/>
                <w:lang w:val="uk-UA"/>
              </w:rPr>
              <w:t>О</w:t>
            </w:r>
            <w:r w:rsidRPr="00EF4B49">
              <w:rPr>
                <w:caps/>
                <w:sz w:val="28"/>
                <w:szCs w:val="28"/>
                <w:lang w:val="uk-UA"/>
              </w:rPr>
              <w:t>к</w:t>
            </w:r>
          </w:p>
        </w:tc>
        <w:tc>
          <w:tcPr>
            <w:tcW w:w="789" w:type="dxa"/>
          </w:tcPr>
          <w:p w:rsidR="00E0114D" w:rsidRDefault="00144BFF" w:rsidP="000453C2">
            <w:pPr>
              <w:spacing w:line="360" w:lineRule="auto"/>
              <w:jc w:val="center"/>
              <w:rPr>
                <w:sz w:val="28"/>
                <w:szCs w:val="28"/>
                <w:lang w:val="uk-UA"/>
              </w:rPr>
            </w:pPr>
            <w:r>
              <w:rPr>
                <w:sz w:val="28"/>
                <w:szCs w:val="28"/>
                <w:lang w:val="uk-UA"/>
              </w:rPr>
              <w:t>1</w:t>
            </w:r>
            <w:r w:rsidR="000453C2">
              <w:rPr>
                <w:sz w:val="28"/>
                <w:szCs w:val="28"/>
                <w:lang w:val="en-US"/>
              </w:rPr>
              <w:t>50</w:t>
            </w:r>
          </w:p>
        </w:tc>
      </w:tr>
      <w:tr w:rsidR="00E0114D" w:rsidTr="003D0B51">
        <w:tc>
          <w:tcPr>
            <w:tcW w:w="8782" w:type="dxa"/>
          </w:tcPr>
          <w:p w:rsidR="00E0114D" w:rsidRPr="00EF4B49" w:rsidRDefault="00EF4B49" w:rsidP="00433493">
            <w:pPr>
              <w:spacing w:line="360" w:lineRule="auto"/>
              <w:ind w:left="227"/>
              <w:rPr>
                <w:caps/>
                <w:sz w:val="28"/>
                <w:szCs w:val="28"/>
                <w:lang w:val="uk-UA"/>
              </w:rPr>
            </w:pPr>
            <w:r w:rsidRPr="00EF4B49">
              <w:rPr>
                <w:caps/>
                <w:sz w:val="28"/>
                <w:szCs w:val="28"/>
                <w:lang w:val="uk-UA"/>
              </w:rPr>
              <w:t>Перелік посилань</w:t>
            </w:r>
          </w:p>
        </w:tc>
        <w:tc>
          <w:tcPr>
            <w:tcW w:w="789" w:type="dxa"/>
          </w:tcPr>
          <w:p w:rsidR="00E0114D" w:rsidRDefault="00144BFF" w:rsidP="000453C2">
            <w:pPr>
              <w:spacing w:line="360" w:lineRule="auto"/>
              <w:jc w:val="center"/>
              <w:rPr>
                <w:sz w:val="28"/>
                <w:szCs w:val="28"/>
                <w:lang w:val="uk-UA"/>
              </w:rPr>
            </w:pPr>
            <w:r>
              <w:rPr>
                <w:sz w:val="28"/>
                <w:szCs w:val="28"/>
                <w:lang w:val="uk-UA"/>
              </w:rPr>
              <w:t>15</w:t>
            </w:r>
            <w:r w:rsidR="000453C2">
              <w:rPr>
                <w:sz w:val="28"/>
                <w:szCs w:val="28"/>
                <w:lang w:val="en-US"/>
              </w:rPr>
              <w:t>3</w:t>
            </w:r>
            <w:bookmarkStart w:id="6" w:name="_GoBack"/>
            <w:bookmarkEnd w:id="6"/>
          </w:p>
        </w:tc>
      </w:tr>
    </w:tbl>
    <w:p w:rsidR="001F641C" w:rsidRDefault="001F641C" w:rsidP="000D5E41">
      <w:pPr>
        <w:spacing w:after="0" w:line="360" w:lineRule="auto"/>
        <w:jc w:val="center"/>
        <w:rPr>
          <w:sz w:val="28"/>
          <w:szCs w:val="28"/>
          <w:lang w:val="uk-UA"/>
        </w:rPr>
      </w:pPr>
    </w:p>
    <w:p w:rsidR="001F641C" w:rsidRDefault="001F641C">
      <w:pPr>
        <w:rPr>
          <w:sz w:val="28"/>
          <w:szCs w:val="28"/>
          <w:lang w:val="uk-UA"/>
        </w:rPr>
        <w:sectPr w:rsidR="001F641C" w:rsidSect="008C304A">
          <w:headerReference w:type="default" r:id="rId10"/>
          <w:pgSz w:w="11906" w:h="16838"/>
          <w:pgMar w:top="1134" w:right="850" w:bottom="1134" w:left="1701" w:header="708" w:footer="708" w:gutter="0"/>
          <w:cols w:space="708"/>
          <w:titlePg/>
          <w:docGrid w:linePitch="360"/>
        </w:sectPr>
      </w:pPr>
    </w:p>
    <w:p w:rsidR="000D5E41" w:rsidRPr="00A35E85" w:rsidRDefault="000D5E41" w:rsidP="001A0989">
      <w:pPr>
        <w:pStyle w:val="1"/>
      </w:pPr>
      <w:bookmarkStart w:id="7" w:name="_Toc472944239"/>
      <w:r w:rsidRPr="00A35E85">
        <w:lastRenderedPageBreak/>
        <w:t>ПЕРЕЛІК УМОВНИХ ПОЗНАЧЕНЬ, СКОРОЧЕНЬ І ТЕРМІНІВ</w:t>
      </w:r>
      <w:bookmarkEnd w:id="7"/>
    </w:p>
    <w:p w:rsidR="000D5E41" w:rsidRPr="00A35E85" w:rsidRDefault="000D5E41" w:rsidP="000D5E41">
      <w:pPr>
        <w:spacing w:after="0" w:line="259" w:lineRule="auto"/>
        <w:jc w:val="center"/>
        <w:rPr>
          <w:color w:val="000000"/>
          <w:sz w:val="28"/>
          <w:szCs w:val="28"/>
          <w:lang w:val="uk-UA"/>
        </w:rPr>
      </w:pPr>
    </w:p>
    <w:p w:rsidR="000D5E41" w:rsidRPr="00A35E85" w:rsidRDefault="000D5E41" w:rsidP="000D5E41">
      <w:pPr>
        <w:spacing w:after="0" w:line="259" w:lineRule="auto"/>
        <w:jc w:val="center"/>
        <w:rPr>
          <w:color w:val="000000"/>
          <w:sz w:val="28"/>
          <w:szCs w:val="28"/>
          <w:lang w:val="uk-UA"/>
        </w:rPr>
      </w:pPr>
    </w:p>
    <w:p w:rsidR="000D5E41" w:rsidRPr="00956211" w:rsidRDefault="000D5E41" w:rsidP="000D5E41">
      <w:pPr>
        <w:spacing w:after="0" w:line="259" w:lineRule="auto"/>
        <w:ind w:firstLine="709"/>
        <w:jc w:val="both"/>
        <w:rPr>
          <w:sz w:val="28"/>
          <w:szCs w:val="28"/>
          <w:lang w:val="uk-UA"/>
        </w:rPr>
      </w:pPr>
      <w:r w:rsidRPr="00956211">
        <w:rPr>
          <w:sz w:val="28"/>
          <w:szCs w:val="28"/>
          <w:lang w:val="uk-UA"/>
        </w:rPr>
        <w:t>НВЧ – надвисока частота;</w:t>
      </w:r>
    </w:p>
    <w:p w:rsidR="00956211" w:rsidRPr="00956211" w:rsidRDefault="00956211" w:rsidP="00956211">
      <w:pPr>
        <w:spacing w:after="0" w:line="259" w:lineRule="auto"/>
        <w:ind w:firstLine="709"/>
        <w:jc w:val="both"/>
        <w:rPr>
          <w:sz w:val="28"/>
          <w:szCs w:val="28"/>
          <w:lang w:val="uk-UA"/>
        </w:rPr>
      </w:pPr>
      <w:r w:rsidRPr="00956211">
        <w:rPr>
          <w:sz w:val="28"/>
          <w:szCs w:val="28"/>
          <w:lang w:val="uk-UA"/>
        </w:rPr>
        <w:t>РВП – резонаторний вимірювальний перетворювач;</w:t>
      </w:r>
    </w:p>
    <w:p w:rsidR="00956211" w:rsidRDefault="00956211" w:rsidP="000D5E41">
      <w:pPr>
        <w:spacing w:after="0" w:line="259" w:lineRule="auto"/>
        <w:ind w:firstLine="709"/>
        <w:jc w:val="both"/>
        <w:rPr>
          <w:sz w:val="28"/>
          <w:szCs w:val="28"/>
          <w:lang w:val="uk-UA"/>
        </w:rPr>
      </w:pPr>
      <w:r w:rsidRPr="00956211">
        <w:rPr>
          <w:sz w:val="28"/>
          <w:szCs w:val="28"/>
          <w:lang w:val="uk-UA"/>
        </w:rPr>
        <w:t>ЕМП</w:t>
      </w:r>
      <w:r>
        <w:rPr>
          <w:sz w:val="28"/>
          <w:szCs w:val="28"/>
          <w:lang w:val="uk-UA"/>
        </w:rPr>
        <w:t xml:space="preserve"> – електромагнітне поле;</w:t>
      </w:r>
    </w:p>
    <w:p w:rsidR="00956211" w:rsidRDefault="00956211" w:rsidP="000D5E41">
      <w:pPr>
        <w:spacing w:after="0" w:line="259" w:lineRule="auto"/>
        <w:ind w:firstLine="709"/>
        <w:jc w:val="both"/>
        <w:rPr>
          <w:sz w:val="28"/>
          <w:szCs w:val="28"/>
          <w:lang w:val="uk-UA"/>
        </w:rPr>
      </w:pPr>
      <w:r>
        <w:rPr>
          <w:sz w:val="28"/>
          <w:szCs w:val="28"/>
          <w:lang w:val="uk-UA"/>
        </w:rPr>
        <w:t>КВА – коаксіальна вимірювальна апертура;</w:t>
      </w:r>
    </w:p>
    <w:p w:rsidR="00D52FE8" w:rsidRDefault="00D52FE8" w:rsidP="000D5E41">
      <w:pPr>
        <w:spacing w:after="0" w:line="259" w:lineRule="auto"/>
        <w:ind w:firstLine="709"/>
        <w:jc w:val="both"/>
        <w:rPr>
          <w:sz w:val="28"/>
          <w:szCs w:val="28"/>
          <w:lang w:val="uk-UA"/>
        </w:rPr>
      </w:pPr>
      <w:r>
        <w:rPr>
          <w:sz w:val="28"/>
          <w:szCs w:val="28"/>
          <w:lang w:val="uk-UA"/>
        </w:rPr>
        <w:t>КВЧ – крайвисока частота;</w:t>
      </w:r>
    </w:p>
    <w:p w:rsidR="00956211" w:rsidRDefault="00B64698" w:rsidP="000D5E41">
      <w:pPr>
        <w:spacing w:after="0" w:line="259" w:lineRule="auto"/>
        <w:ind w:firstLine="709"/>
        <w:jc w:val="both"/>
        <w:rPr>
          <w:sz w:val="28"/>
          <w:szCs w:val="28"/>
          <w:lang w:val="uk-UA"/>
        </w:rPr>
      </w:pPr>
      <w:r>
        <w:rPr>
          <w:sz w:val="28"/>
          <w:szCs w:val="28"/>
          <w:lang w:val="uk-UA"/>
        </w:rPr>
        <w:t>РСА – рентгеноструктурний аналіз;</w:t>
      </w:r>
    </w:p>
    <w:p w:rsidR="00956211" w:rsidRDefault="00B64698" w:rsidP="000D5E41">
      <w:pPr>
        <w:spacing w:after="0" w:line="259" w:lineRule="auto"/>
        <w:ind w:firstLine="709"/>
        <w:jc w:val="both"/>
        <w:rPr>
          <w:sz w:val="28"/>
          <w:szCs w:val="28"/>
          <w:lang w:val="uk-UA"/>
        </w:rPr>
      </w:pPr>
      <w:r>
        <w:rPr>
          <w:sz w:val="28"/>
          <w:szCs w:val="28"/>
          <w:lang w:val="uk-UA"/>
        </w:rPr>
        <w:t>ІЧ – інфрачервоний;</w:t>
      </w:r>
    </w:p>
    <w:p w:rsidR="00B64698" w:rsidRDefault="00B64698" w:rsidP="000D5E41">
      <w:pPr>
        <w:spacing w:after="0" w:line="259" w:lineRule="auto"/>
        <w:ind w:firstLine="709"/>
        <w:jc w:val="both"/>
        <w:rPr>
          <w:sz w:val="28"/>
          <w:szCs w:val="28"/>
          <w:lang w:val="uk-UA"/>
        </w:rPr>
      </w:pPr>
      <w:r>
        <w:rPr>
          <w:sz w:val="28"/>
          <w:szCs w:val="28"/>
          <w:lang w:val="uk-UA"/>
        </w:rPr>
        <w:t>ЯМР – ядерний магнітний резонанс;</w:t>
      </w:r>
    </w:p>
    <w:p w:rsidR="00B64698" w:rsidRDefault="004E35C1" w:rsidP="000D5E41">
      <w:pPr>
        <w:spacing w:after="0" w:line="259" w:lineRule="auto"/>
        <w:ind w:firstLine="709"/>
        <w:jc w:val="both"/>
        <w:rPr>
          <w:sz w:val="28"/>
          <w:szCs w:val="28"/>
          <w:lang w:val="uk-UA"/>
        </w:rPr>
      </w:pPr>
      <w:r>
        <w:rPr>
          <w:sz w:val="28"/>
          <w:szCs w:val="28"/>
          <w:lang w:val="uk-UA"/>
        </w:rPr>
        <w:t>ВКС – відкритий коаксіальний сенсор;</w:t>
      </w:r>
    </w:p>
    <w:p w:rsidR="004E35C1" w:rsidRDefault="00AD648F" w:rsidP="000D5E41">
      <w:pPr>
        <w:spacing w:after="0" w:line="259" w:lineRule="auto"/>
        <w:ind w:firstLine="709"/>
        <w:jc w:val="both"/>
        <w:rPr>
          <w:sz w:val="28"/>
          <w:szCs w:val="28"/>
          <w:lang w:val="uk-UA"/>
        </w:rPr>
      </w:pPr>
      <w:r>
        <w:rPr>
          <w:sz w:val="28"/>
          <w:szCs w:val="28"/>
          <w:lang w:val="uk-UA"/>
        </w:rPr>
        <w:t>ФСВІ – фундаментальні сигнали вимірювальної інформації;</w:t>
      </w:r>
    </w:p>
    <w:p w:rsidR="00AD648F" w:rsidRDefault="00FD15A3" w:rsidP="000D5E41">
      <w:pPr>
        <w:spacing w:after="0" w:line="259" w:lineRule="auto"/>
        <w:ind w:firstLine="709"/>
        <w:jc w:val="both"/>
        <w:rPr>
          <w:sz w:val="28"/>
          <w:szCs w:val="28"/>
          <w:lang w:val="uk-UA"/>
        </w:rPr>
      </w:pPr>
      <w:r>
        <w:rPr>
          <w:sz w:val="28"/>
          <w:szCs w:val="28"/>
          <w:lang w:val="uk-UA"/>
        </w:rPr>
        <w:t>АЧХ – амплітудно-частотна характеристика;</w:t>
      </w:r>
    </w:p>
    <w:p w:rsidR="000D5E41" w:rsidRDefault="000D5E41" w:rsidP="000D5E41">
      <w:pPr>
        <w:spacing w:after="0" w:line="259" w:lineRule="auto"/>
        <w:ind w:firstLine="709"/>
        <w:jc w:val="both"/>
        <w:rPr>
          <w:sz w:val="28"/>
          <w:szCs w:val="28"/>
          <w:lang w:val="uk-UA"/>
        </w:rPr>
      </w:pPr>
      <w:r w:rsidRPr="00FD15A3">
        <w:rPr>
          <w:sz w:val="28"/>
          <w:szCs w:val="28"/>
          <w:lang w:val="uk-UA"/>
        </w:rPr>
        <w:t>СММ – скануюча мікрохвиль</w:t>
      </w:r>
      <w:r w:rsidR="00FD15A3">
        <w:rPr>
          <w:sz w:val="28"/>
          <w:szCs w:val="28"/>
          <w:lang w:val="uk-UA"/>
        </w:rPr>
        <w:t>о</w:t>
      </w:r>
      <w:r w:rsidRPr="00FD15A3">
        <w:rPr>
          <w:sz w:val="28"/>
          <w:szCs w:val="28"/>
          <w:lang w:val="uk-UA"/>
        </w:rPr>
        <w:t>ва мікроскопія;</w:t>
      </w:r>
    </w:p>
    <w:p w:rsidR="000D5E41" w:rsidRPr="00A35E85" w:rsidRDefault="000D5E41" w:rsidP="000D5E41">
      <w:pPr>
        <w:spacing w:after="0" w:line="259" w:lineRule="auto"/>
        <w:jc w:val="center"/>
        <w:rPr>
          <w:sz w:val="28"/>
          <w:szCs w:val="28"/>
          <w:lang w:val="uk-UA"/>
        </w:rPr>
      </w:pPr>
      <w:r w:rsidRPr="00A35E85">
        <w:rPr>
          <w:sz w:val="28"/>
          <w:szCs w:val="28"/>
          <w:lang w:val="uk-UA"/>
        </w:rPr>
        <w:br w:type="page"/>
      </w:r>
    </w:p>
    <w:p w:rsidR="000D5E41" w:rsidRPr="00A35E85" w:rsidRDefault="000D5E41" w:rsidP="001A0989">
      <w:pPr>
        <w:pStyle w:val="1"/>
      </w:pPr>
      <w:bookmarkStart w:id="8" w:name="_Toc472944240"/>
      <w:r w:rsidRPr="00A35E85">
        <w:lastRenderedPageBreak/>
        <w:t>ВСТУП</w:t>
      </w:r>
      <w:bookmarkEnd w:id="8"/>
    </w:p>
    <w:p w:rsidR="000D5E41" w:rsidRPr="00A35E85" w:rsidRDefault="000D5E41" w:rsidP="000D5E41">
      <w:pPr>
        <w:spacing w:after="0" w:line="259" w:lineRule="auto"/>
        <w:jc w:val="center"/>
        <w:rPr>
          <w:sz w:val="28"/>
          <w:szCs w:val="28"/>
          <w:lang w:val="uk-UA"/>
        </w:rPr>
      </w:pPr>
    </w:p>
    <w:p w:rsidR="000D5E41" w:rsidRPr="00A35E85" w:rsidRDefault="000D5E41" w:rsidP="000D5E41">
      <w:pPr>
        <w:spacing w:after="0" w:line="360" w:lineRule="auto"/>
        <w:ind w:firstLine="709"/>
        <w:jc w:val="both"/>
        <w:rPr>
          <w:sz w:val="28"/>
          <w:szCs w:val="28"/>
          <w:lang w:val="uk-UA"/>
        </w:rPr>
      </w:pPr>
    </w:p>
    <w:p w:rsidR="001A0989" w:rsidRDefault="001A0989" w:rsidP="000D5E41">
      <w:pPr>
        <w:spacing w:after="0" w:line="360" w:lineRule="auto"/>
        <w:ind w:firstLine="709"/>
        <w:jc w:val="both"/>
        <w:rPr>
          <w:rFonts w:eastAsia="MS Mincho"/>
          <w:sz w:val="28"/>
          <w:szCs w:val="28"/>
          <w:lang w:val="uk-UA"/>
        </w:rPr>
      </w:pPr>
      <w:r w:rsidRPr="001A0989">
        <w:rPr>
          <w:bCs/>
          <w:sz w:val="28"/>
          <w:szCs w:val="28"/>
          <w:lang w:val="uk-UA"/>
        </w:rPr>
        <w:t xml:space="preserve">Проблема </w:t>
      </w:r>
      <w:r w:rsidRPr="001A0989">
        <w:rPr>
          <w:rFonts w:eastAsia="MS Mincho"/>
          <w:sz w:val="28"/>
          <w:szCs w:val="28"/>
          <w:lang w:val="uk-UA"/>
        </w:rPr>
        <w:t xml:space="preserve">створення неруйнуючих, нетравмуючих методів контролю біооб’єктів в умовах збільшення техногенних навантажень на природне середовище є </w:t>
      </w:r>
      <w:r w:rsidRPr="001A0989">
        <w:rPr>
          <w:rFonts w:eastAsia="MS Mincho"/>
          <w:i/>
          <w:sz w:val="28"/>
          <w:szCs w:val="28"/>
          <w:lang w:val="uk-UA"/>
        </w:rPr>
        <w:t>актуальною</w:t>
      </w:r>
      <w:r w:rsidRPr="001A0989">
        <w:rPr>
          <w:rFonts w:eastAsia="MS Mincho"/>
          <w:sz w:val="28"/>
          <w:szCs w:val="28"/>
          <w:lang w:val="uk-UA"/>
        </w:rPr>
        <w:t>. НВЧ методи зондування є одним зі шляхів руху у цьому напрямку. В порівнянні з іншими електрофізичними методами, НВЧ методи, завдяки можливості вимірювань у широкому частотному діапазоні, в якому лежать частоти релаксації макромолекул, мають суттєво більшу інформаційну спроможність. Більшість молекул біоречовин електрично нейтральні. Електрофізичні властивості молекули біоречовин набувають тоді, коли з ними зв’язуються молекули води, які мають яскраво виражений дипольний момент. Тому вирішення проблеми визначення зв'язків води з біологічними макромолекулами та створення методів контролю стану води у біологічних речовинах є кроком у загальній проблемі діагностики стану біооб’єктів.</w:t>
      </w:r>
    </w:p>
    <w:p w:rsidR="006A78BD" w:rsidRPr="006A78BD" w:rsidRDefault="006A78BD" w:rsidP="006A78BD">
      <w:pPr>
        <w:pStyle w:val="ac"/>
        <w:spacing w:line="360" w:lineRule="auto"/>
        <w:ind w:firstLine="709"/>
        <w:jc w:val="both"/>
        <w:rPr>
          <w:rFonts w:ascii="Times New Roman" w:hAnsi="Times New Roman"/>
          <w:sz w:val="28"/>
          <w:szCs w:val="28"/>
          <w:lang w:val="uk-UA"/>
        </w:rPr>
      </w:pPr>
      <w:r w:rsidRPr="006A78BD">
        <w:rPr>
          <w:rFonts w:ascii="Times New Roman" w:eastAsia="MS Mincho" w:hAnsi="Times New Roman"/>
          <w:sz w:val="28"/>
          <w:szCs w:val="28"/>
          <w:lang w:val="uk-UA"/>
        </w:rPr>
        <w:t>В основу дослідження покладено той факт, що вода в найбільшій мірі впливає на діелектричну проникливість середовищ, у яких вона перебуває. Дипольний момент молекул води значний – 1,86</w:t>
      </w:r>
      <w:r w:rsidRPr="006A78BD">
        <w:rPr>
          <w:rFonts w:ascii="Times New Roman" w:eastAsia="MS Mincho" w:hAnsi="Times New Roman"/>
          <w:sz w:val="28"/>
          <w:szCs w:val="28"/>
          <w:lang w:val="en-US"/>
        </w:rPr>
        <w:t>D</w:t>
      </w:r>
      <w:r w:rsidRPr="006A78BD">
        <w:rPr>
          <w:rFonts w:ascii="Times New Roman" w:eastAsia="MS Mincho" w:hAnsi="Times New Roman"/>
          <w:sz w:val="28"/>
          <w:szCs w:val="28"/>
          <w:lang w:val="uk-UA"/>
        </w:rPr>
        <w:t xml:space="preserve">. Зі складними молекулами біологічної речовині вода може мати різноманітні по своєї природі зв’язки. А саме, диполь-дипольне тяжіння, дисперсійне тяжіння індуковане тяжіння. Вода може утримуватися іонами у вигляді гідратної оболонки, </w:t>
      </w:r>
      <w:r w:rsidRPr="006A78BD">
        <w:rPr>
          <w:rFonts w:ascii="Times New Roman" w:hAnsi="Times New Roman"/>
          <w:sz w:val="28"/>
          <w:szCs w:val="28"/>
          <w:lang w:val="uk-UA"/>
        </w:rPr>
        <w:t xml:space="preserve">гідрофільними колоїдами и білками тканин у вигляді води набухання. У склад біологічних макромолекул, білків входить внутрішньомолекулярна (конституційна) вода. Це впливає як на дійсну так і на уявлену </w:t>
      </w:r>
      <w:r w:rsidRPr="006A78BD">
        <w:rPr>
          <w:rFonts w:ascii="Times New Roman" w:eastAsia="MS Mincho" w:hAnsi="Times New Roman"/>
          <w:sz w:val="28"/>
          <w:szCs w:val="28"/>
          <w:lang w:val="uk-UA"/>
        </w:rPr>
        <w:t xml:space="preserve">частину діелектричної </w:t>
      </w:r>
      <w:r w:rsidRPr="006A78BD">
        <w:rPr>
          <w:rFonts w:ascii="Times New Roman" w:hAnsi="Times New Roman"/>
          <w:sz w:val="28"/>
          <w:szCs w:val="28"/>
          <w:lang w:val="uk-UA"/>
        </w:rPr>
        <w:t xml:space="preserve">проникності біологічних об’єктів. </w:t>
      </w:r>
    </w:p>
    <w:p w:rsidR="006A78BD" w:rsidRPr="006A78BD" w:rsidRDefault="006A78BD" w:rsidP="006A78BD">
      <w:pPr>
        <w:pStyle w:val="ac"/>
        <w:spacing w:line="360" w:lineRule="auto"/>
        <w:ind w:firstLine="709"/>
        <w:jc w:val="both"/>
        <w:rPr>
          <w:rFonts w:ascii="Times New Roman" w:eastAsia="MS Mincho" w:hAnsi="Times New Roman"/>
          <w:sz w:val="28"/>
          <w:szCs w:val="28"/>
          <w:lang w:val="uk-UA"/>
        </w:rPr>
      </w:pPr>
      <w:r w:rsidRPr="006A78BD">
        <w:rPr>
          <w:rFonts w:ascii="Times New Roman" w:hAnsi="Times New Roman"/>
          <w:sz w:val="28"/>
          <w:szCs w:val="28"/>
          <w:lang w:val="uk-UA"/>
        </w:rPr>
        <w:t xml:space="preserve">Тому існує значний </w:t>
      </w:r>
      <w:r w:rsidRPr="006A78BD">
        <w:rPr>
          <w:rFonts w:ascii="Times New Roman" w:eastAsia="MS Mincho" w:hAnsi="Times New Roman"/>
          <w:sz w:val="28"/>
          <w:szCs w:val="28"/>
          <w:lang w:val="uk-UA"/>
        </w:rPr>
        <w:t xml:space="preserve">комплекс фізичних факторів, які пов’язані з отриманням інформації про стан біооб’єктів на підставі визначення кількості та розподілу вільної і вбудованої води у макромолекули біоречовин з використанням НВЧ сенсорів відносно біооб’єктів </w:t>
      </w:r>
      <w:r w:rsidRPr="006A78BD">
        <w:rPr>
          <w:rFonts w:ascii="Times New Roman" w:eastAsia="MS Mincho" w:hAnsi="Times New Roman"/>
          <w:sz w:val="28"/>
          <w:szCs w:val="28"/>
          <w:lang w:val="en-US"/>
        </w:rPr>
        <w:t>in</w:t>
      </w:r>
      <w:r w:rsidRPr="006A78BD">
        <w:rPr>
          <w:rFonts w:ascii="Times New Roman" w:eastAsia="MS Mincho" w:hAnsi="Times New Roman"/>
          <w:sz w:val="28"/>
          <w:szCs w:val="28"/>
          <w:lang w:val="uk-UA"/>
        </w:rPr>
        <w:t xml:space="preserve"> </w:t>
      </w:r>
      <w:r w:rsidRPr="006A78BD">
        <w:rPr>
          <w:rFonts w:ascii="Times New Roman" w:eastAsia="MS Mincho" w:hAnsi="Times New Roman"/>
          <w:sz w:val="28"/>
          <w:szCs w:val="28"/>
          <w:lang w:val="en-US"/>
        </w:rPr>
        <w:t>vivo</w:t>
      </w:r>
      <w:r w:rsidRPr="006A78BD">
        <w:rPr>
          <w:rFonts w:ascii="Times New Roman" w:eastAsia="MS Mincho" w:hAnsi="Times New Roman"/>
          <w:sz w:val="28"/>
          <w:szCs w:val="28"/>
          <w:lang w:val="uk-UA"/>
        </w:rPr>
        <w:t xml:space="preserve"> та </w:t>
      </w:r>
      <w:r w:rsidRPr="006A78BD">
        <w:rPr>
          <w:rFonts w:ascii="Times New Roman" w:eastAsia="MS Mincho" w:hAnsi="Times New Roman"/>
          <w:sz w:val="28"/>
          <w:szCs w:val="28"/>
          <w:lang w:val="en-US"/>
        </w:rPr>
        <w:t>in</w:t>
      </w:r>
      <w:r w:rsidRPr="006A78BD">
        <w:rPr>
          <w:rFonts w:ascii="Times New Roman" w:eastAsia="MS Mincho" w:hAnsi="Times New Roman"/>
          <w:sz w:val="28"/>
          <w:szCs w:val="28"/>
          <w:lang w:val="uk-UA"/>
        </w:rPr>
        <w:t xml:space="preserve"> </w:t>
      </w:r>
      <w:r w:rsidRPr="006A78BD">
        <w:rPr>
          <w:rFonts w:ascii="Times New Roman" w:eastAsia="MS Mincho" w:hAnsi="Times New Roman"/>
          <w:sz w:val="28"/>
          <w:szCs w:val="28"/>
          <w:lang w:val="en-US"/>
        </w:rPr>
        <w:t>vitro</w:t>
      </w:r>
      <w:r w:rsidRPr="006A78BD">
        <w:rPr>
          <w:rFonts w:ascii="Times New Roman" w:eastAsia="MS Mincho" w:hAnsi="Times New Roman"/>
          <w:sz w:val="28"/>
          <w:szCs w:val="28"/>
          <w:lang w:val="uk-UA"/>
        </w:rPr>
        <w:t xml:space="preserve">, а також </w:t>
      </w:r>
      <w:r w:rsidRPr="006A78BD">
        <w:rPr>
          <w:rFonts w:ascii="Times New Roman" w:eastAsia="MS Mincho" w:hAnsi="Times New Roman"/>
          <w:sz w:val="28"/>
          <w:szCs w:val="28"/>
          <w:lang w:val="uk-UA"/>
        </w:rPr>
        <w:lastRenderedPageBreak/>
        <w:t xml:space="preserve">у період зовнішнього впливу на них, та відповідних до цих сенсорів вторинних перетворювачів. </w:t>
      </w:r>
    </w:p>
    <w:p w:rsidR="001A0989" w:rsidRDefault="006A78BD" w:rsidP="000D5E41">
      <w:pPr>
        <w:spacing w:after="0" w:line="360" w:lineRule="auto"/>
        <w:ind w:firstLine="709"/>
        <w:jc w:val="both"/>
        <w:rPr>
          <w:rFonts w:ascii="Times New Roman" w:eastAsia="MS Mincho" w:hAnsi="Times New Roman"/>
          <w:sz w:val="28"/>
          <w:szCs w:val="28"/>
          <w:lang w:val="uk-UA"/>
        </w:rPr>
      </w:pPr>
      <w:r w:rsidRPr="006A78BD">
        <w:rPr>
          <w:rFonts w:ascii="Times New Roman" w:eastAsia="MS Mincho" w:hAnsi="Times New Roman"/>
          <w:sz w:val="28"/>
          <w:szCs w:val="28"/>
          <w:lang w:val="uk-UA"/>
        </w:rPr>
        <w:t xml:space="preserve">Основні ідеї ґрунтуються на фундаментальних принципах радіофізичних методів отримання значень дійсної та уявної частини діелектричної </w:t>
      </w:r>
      <w:r w:rsidRPr="006A78BD">
        <w:rPr>
          <w:rFonts w:ascii="Times New Roman" w:hAnsi="Times New Roman"/>
          <w:sz w:val="28"/>
          <w:szCs w:val="28"/>
          <w:lang w:val="uk-UA"/>
        </w:rPr>
        <w:t>проникності у діапазоні частот</w:t>
      </w:r>
      <w:r w:rsidRPr="006A78BD">
        <w:rPr>
          <w:rFonts w:ascii="Times New Roman" w:eastAsia="MS Mincho" w:hAnsi="Times New Roman"/>
          <w:sz w:val="28"/>
          <w:szCs w:val="28"/>
          <w:lang w:val="uk-UA"/>
        </w:rPr>
        <w:t xml:space="preserve"> </w:t>
      </w:r>
      <w:r w:rsidRPr="006A78BD">
        <w:rPr>
          <w:rFonts w:ascii="Times New Roman" w:hAnsi="Times New Roman"/>
          <w:sz w:val="28"/>
          <w:szCs w:val="28"/>
          <w:lang w:val="uk-UA"/>
        </w:rPr>
        <w:t xml:space="preserve">релаксації макромолекул біосередовищ зі зв’язаною та вільною водою. Частота релаксації </w:t>
      </w:r>
      <w:r w:rsidRPr="006A78BD">
        <w:rPr>
          <w:rFonts w:ascii="Times New Roman" w:eastAsia="MS Mincho" w:hAnsi="Times New Roman"/>
          <w:sz w:val="28"/>
          <w:szCs w:val="28"/>
          <w:lang w:val="uk-UA"/>
        </w:rPr>
        <w:t xml:space="preserve">вільної води (при масі молекули </w:t>
      </w:r>
      <w:r w:rsidRPr="006A78BD">
        <w:rPr>
          <w:rFonts w:ascii="Times New Roman" w:hAnsi="Times New Roman"/>
          <w:sz w:val="28"/>
          <w:szCs w:val="28"/>
          <w:lang w:val="uk-UA"/>
        </w:rPr>
        <w:t>18 одиниць атомної ваги)</w:t>
      </w:r>
      <w:r w:rsidRPr="006A78BD">
        <w:rPr>
          <w:rFonts w:ascii="Times New Roman" w:eastAsia="MS Mincho" w:hAnsi="Times New Roman"/>
          <w:sz w:val="28"/>
          <w:szCs w:val="28"/>
          <w:lang w:val="uk-UA"/>
        </w:rPr>
        <w:t xml:space="preserve"> лежить близько до 10 ГГц. Маса макромолекул біоречовини у десятки, сотні і тисячі разів більша. Тому пов’язана з частотою релаксації частота зміни тангенса кута втрат лежить значно нижче. Зміна втрат, враховуючи малу частку зв’язаної води, також незначна. Це обумовлює потребу у створенні чутливих широкодіапазонних сенсорів. </w:t>
      </w:r>
      <w:r w:rsidRPr="006A78BD">
        <w:rPr>
          <w:rFonts w:ascii="Times New Roman" w:hAnsi="Times New Roman"/>
          <w:sz w:val="28"/>
          <w:szCs w:val="28"/>
          <w:lang w:val="uk-UA"/>
        </w:rPr>
        <w:t xml:space="preserve">Методики розв’язку електродинамічних задач визначення параметрів відкритих </w:t>
      </w:r>
      <w:r w:rsidRPr="006A78BD">
        <w:rPr>
          <w:rFonts w:ascii="Times New Roman" w:eastAsia="MS Mincho" w:hAnsi="Times New Roman"/>
          <w:sz w:val="28"/>
          <w:szCs w:val="28"/>
          <w:lang w:val="uk-UA"/>
        </w:rPr>
        <w:t>НВЧ сенсорів апертурного типу ґрунтуються на наступних методах математичної фізики: метод функцій Гріна, метод часткових областей, метод розкладу полів по повним базисам ортогональних функцій, метод розділення змінних, метод алгебраїзації інтегральних рівнянь. Також це обумовлює потребу створення відповідних вторинних перетворювачів інформаційних сигналів указаних НВЧ сенсорів.</w:t>
      </w:r>
    </w:p>
    <w:p w:rsidR="000D5E41" w:rsidRPr="00A35E85" w:rsidRDefault="000D5E41" w:rsidP="000D5E41">
      <w:pPr>
        <w:spacing w:after="0" w:line="360" w:lineRule="auto"/>
        <w:ind w:firstLine="709"/>
        <w:jc w:val="both"/>
        <w:rPr>
          <w:sz w:val="28"/>
          <w:szCs w:val="28"/>
          <w:lang w:val="uk-UA"/>
        </w:rPr>
      </w:pPr>
      <w:r w:rsidRPr="00A35E85">
        <w:rPr>
          <w:sz w:val="28"/>
          <w:szCs w:val="28"/>
          <w:lang w:val="uk-UA"/>
        </w:rPr>
        <w:t>Радіохвильові методи дослідження й контролю параметрів діелектриків, які виникли в другій половині ХХ століття, визначили створення електромагнітної дефектоскопії виробів з непровідних матеріалів [1], надвисокочастотної (НВЧ) вологометрії [2] й безелектродного дослідження напівпровідників [3, 4]. З розвитком цих напрямків сформувалися уявлення про НВЧ діагностику матеріалів і середовищ, як області багатопараметрового вивчення й контролю таких об'єктів.</w:t>
      </w:r>
    </w:p>
    <w:p w:rsidR="000D5E41" w:rsidRPr="00A35E85" w:rsidRDefault="000D5E41" w:rsidP="000D5E41">
      <w:pPr>
        <w:spacing w:after="0" w:line="360" w:lineRule="auto"/>
        <w:ind w:firstLine="709"/>
        <w:jc w:val="both"/>
        <w:rPr>
          <w:sz w:val="28"/>
          <w:szCs w:val="28"/>
          <w:lang w:val="uk-UA"/>
        </w:rPr>
      </w:pPr>
      <w:r w:rsidRPr="00A35E85">
        <w:rPr>
          <w:sz w:val="28"/>
          <w:szCs w:val="28"/>
          <w:lang w:val="uk-UA"/>
        </w:rPr>
        <w:t>Особливо інтенсивно розвивалися методи й техніка безелектродного неруйнівного вхідного й міжопераційного контролю в технології мікроелектроніки [5, 6], а також методи й техніка НВЧ вологометрії [7].</w:t>
      </w:r>
    </w:p>
    <w:p w:rsidR="000D5E41" w:rsidRPr="00A35E85" w:rsidRDefault="000D5E41" w:rsidP="000D5E41">
      <w:pPr>
        <w:spacing w:after="0" w:line="360" w:lineRule="auto"/>
        <w:ind w:firstLine="709"/>
        <w:jc w:val="both"/>
        <w:rPr>
          <w:sz w:val="28"/>
          <w:szCs w:val="28"/>
          <w:lang w:val="uk-UA"/>
        </w:rPr>
      </w:pPr>
      <w:r w:rsidRPr="00A35E85">
        <w:rPr>
          <w:sz w:val="28"/>
          <w:szCs w:val="28"/>
          <w:lang w:val="uk-UA"/>
        </w:rPr>
        <w:t xml:space="preserve">З розвитком НВЧ діагностики з'явилася необхідність концентрації зусиль на розробці методів і засобів контролю малорозмірних об'єктів. Це </w:t>
      </w:r>
      <w:r w:rsidRPr="00A35E85">
        <w:rPr>
          <w:sz w:val="28"/>
          <w:szCs w:val="28"/>
          <w:lang w:val="uk-UA"/>
        </w:rPr>
        <w:lastRenderedPageBreak/>
        <w:t>визначило використання так званої ближньопольової взаємодії чутливого елемента з об'єктом, що призвело до побудови первинних вимірювальних перетворювачів на основі резонаторів [8 – 13].</w:t>
      </w:r>
    </w:p>
    <w:p w:rsidR="000D5E41" w:rsidRPr="00A35E85" w:rsidRDefault="000D5E41" w:rsidP="000D5E41">
      <w:pPr>
        <w:spacing w:after="0" w:line="360" w:lineRule="auto"/>
        <w:ind w:firstLine="709"/>
        <w:jc w:val="both"/>
        <w:rPr>
          <w:sz w:val="28"/>
          <w:szCs w:val="28"/>
          <w:lang w:val="uk-UA"/>
        </w:rPr>
      </w:pPr>
      <w:r w:rsidRPr="00A35E85">
        <w:rPr>
          <w:sz w:val="28"/>
          <w:szCs w:val="28"/>
          <w:lang w:val="uk-UA"/>
        </w:rPr>
        <w:t>Потреба неруйнівного контролю об'єктів довільної форми обумовила, крім того, перевагу так званої апертурної взаємодії поля вимірювальних резонаторів з об'єктом [14 – 18].</w:t>
      </w:r>
    </w:p>
    <w:p w:rsidR="000D5E41" w:rsidRPr="00A35E85" w:rsidRDefault="000D5E41" w:rsidP="000D5E41">
      <w:pPr>
        <w:spacing w:after="0" w:line="360" w:lineRule="auto"/>
        <w:ind w:firstLine="709"/>
        <w:jc w:val="both"/>
        <w:rPr>
          <w:sz w:val="28"/>
          <w:szCs w:val="28"/>
          <w:lang w:val="uk-UA"/>
        </w:rPr>
      </w:pPr>
      <w:r w:rsidRPr="00A35E85">
        <w:rPr>
          <w:sz w:val="28"/>
          <w:szCs w:val="28"/>
          <w:lang w:val="uk-UA"/>
        </w:rPr>
        <w:t>Саме ці принципи були покладені в основу більшості розробок з НВЧ сенсоріки в останні роки.</w:t>
      </w:r>
    </w:p>
    <w:p w:rsidR="000D5E41" w:rsidRPr="00A35E85" w:rsidRDefault="000D5E41" w:rsidP="000D5E41">
      <w:pPr>
        <w:spacing w:after="0" w:line="360" w:lineRule="auto"/>
        <w:ind w:firstLine="709"/>
        <w:jc w:val="both"/>
        <w:rPr>
          <w:sz w:val="28"/>
          <w:szCs w:val="28"/>
          <w:lang w:val="uk-UA"/>
        </w:rPr>
      </w:pPr>
      <w:r w:rsidRPr="00A35E85">
        <w:rPr>
          <w:sz w:val="28"/>
          <w:szCs w:val="28"/>
          <w:lang w:val="uk-UA"/>
        </w:rPr>
        <w:t>Основними задачами таких розробок є: створення високоефективних за метрологічними показниками мікрохвильових датчиків для безелектродного виміру й контролю основних електрофізичних параметрів напівпровідникових матеріалів і функціональних шарів твердотільної електроніки й мікроелектроніки; визначення вологовмісту в дисперсних і пористих середовищах, біооб’єктах і т.п.; різномасштабного, від міліметрового до субмікронного, сканування неоднорідності розподілу контрольованих параметрів по поверхні й об’єму об'єктів.</w:t>
      </w:r>
    </w:p>
    <w:p w:rsidR="000D5E41" w:rsidRPr="00A35E85" w:rsidRDefault="000D5E41" w:rsidP="000D5E41">
      <w:pPr>
        <w:spacing w:after="0" w:line="360" w:lineRule="auto"/>
        <w:ind w:firstLine="709"/>
        <w:jc w:val="both"/>
        <w:rPr>
          <w:sz w:val="28"/>
          <w:szCs w:val="28"/>
          <w:lang w:val="uk-UA"/>
        </w:rPr>
      </w:pPr>
      <w:r w:rsidRPr="00A35E85">
        <w:rPr>
          <w:sz w:val="28"/>
          <w:szCs w:val="28"/>
          <w:lang w:val="uk-UA"/>
        </w:rPr>
        <w:t>У НВЧ вологометрії в міру розвитку технологій також виникала потреба альтернативи раніше використовуваним варіантам методу, що базується на застосуванні НВЧ антен. З’явилась [</w:t>
      </w:r>
      <w:r w:rsidR="004929B7">
        <w:rPr>
          <w:sz w:val="28"/>
          <w:szCs w:val="28"/>
          <w:lang w:val="uk-UA"/>
        </w:rPr>
        <w:t>19</w:t>
      </w:r>
      <w:r w:rsidRPr="00A35E85">
        <w:rPr>
          <w:sz w:val="28"/>
          <w:szCs w:val="28"/>
          <w:lang w:val="uk-UA"/>
        </w:rPr>
        <w:t>–2</w:t>
      </w:r>
      <w:r w:rsidR="004929B7">
        <w:rPr>
          <w:sz w:val="28"/>
          <w:szCs w:val="28"/>
          <w:lang w:val="uk-UA"/>
        </w:rPr>
        <w:t>1</w:t>
      </w:r>
      <w:r w:rsidRPr="00A35E85">
        <w:rPr>
          <w:sz w:val="28"/>
          <w:szCs w:val="28"/>
          <w:lang w:val="uk-UA"/>
        </w:rPr>
        <w:t>] необхідність вологометрії в малооб’ємних об'єктах (проби порошкових матеріалів у полімерних технологіях; фармакології). Особливо варто виділити області біофізики, біоінженерії й біотехнологій, для яких вимір вмісту води став особливо актуальним у принциповому відношенні [2</w:t>
      </w:r>
      <w:r w:rsidR="004929B7">
        <w:rPr>
          <w:sz w:val="28"/>
          <w:szCs w:val="28"/>
          <w:lang w:val="uk-UA"/>
        </w:rPr>
        <w:t>2</w:t>
      </w:r>
      <w:r w:rsidRPr="00A35E85">
        <w:rPr>
          <w:sz w:val="28"/>
          <w:szCs w:val="28"/>
          <w:lang w:val="uk-UA"/>
        </w:rPr>
        <w:t>].</w:t>
      </w:r>
    </w:p>
    <w:p w:rsidR="000D5E41" w:rsidRPr="00A35E85" w:rsidRDefault="000D5E41" w:rsidP="000D5E41">
      <w:pPr>
        <w:spacing w:after="0" w:line="360" w:lineRule="auto"/>
        <w:ind w:firstLine="709"/>
        <w:jc w:val="both"/>
        <w:rPr>
          <w:sz w:val="28"/>
          <w:szCs w:val="28"/>
          <w:lang w:val="uk-UA"/>
        </w:rPr>
      </w:pPr>
      <w:r w:rsidRPr="00A35E85">
        <w:rPr>
          <w:sz w:val="28"/>
          <w:szCs w:val="28"/>
          <w:lang w:val="uk-UA"/>
        </w:rPr>
        <w:t>В такій постановці фундаментальним стало базування необхідних альтернативних рішень на використанні ближньопольових резонаторних чутливих елементів. Застосування їх дозволило створити багатопараметрові мікрохвильові датчики із широкими можливостями уніфікації, точним теоретичним описом характеристик перетворення, динамічним позиціонуванням і істотною мінімізацією вимог до розмірів і форми об'єкта контролю.</w:t>
      </w:r>
    </w:p>
    <w:p w:rsidR="000D5E41" w:rsidRPr="00A35E85" w:rsidRDefault="000D5E41" w:rsidP="000D5E41">
      <w:pPr>
        <w:spacing w:after="0" w:line="360" w:lineRule="auto"/>
        <w:ind w:firstLine="709"/>
        <w:jc w:val="both"/>
        <w:rPr>
          <w:sz w:val="28"/>
          <w:szCs w:val="28"/>
          <w:lang w:val="uk-UA"/>
        </w:rPr>
      </w:pPr>
      <w:r w:rsidRPr="00A35E85">
        <w:rPr>
          <w:sz w:val="28"/>
          <w:szCs w:val="28"/>
          <w:lang w:val="uk-UA"/>
        </w:rPr>
        <w:lastRenderedPageBreak/>
        <w:t xml:space="preserve">Цей комплекс властивостей забезпечив можливість реалізовувати необхідну локальність контролю неоднорідності розподілу значень параметрів по поверхні об'єкта й багатомірної діагностики. </w:t>
      </w:r>
    </w:p>
    <w:p w:rsidR="000D5E41" w:rsidRPr="00DA1F01" w:rsidRDefault="000D5E41" w:rsidP="00DA1F01">
      <w:pPr>
        <w:spacing w:after="0" w:line="360" w:lineRule="auto"/>
        <w:ind w:firstLine="709"/>
        <w:jc w:val="both"/>
        <w:rPr>
          <w:color w:val="FF0000"/>
          <w:sz w:val="28"/>
          <w:szCs w:val="28"/>
          <w:lang w:val="uk-UA"/>
        </w:rPr>
      </w:pPr>
      <w:r w:rsidRPr="00A35E85">
        <w:rPr>
          <w:sz w:val="28"/>
          <w:szCs w:val="28"/>
          <w:lang w:val="uk-UA"/>
        </w:rPr>
        <w:t xml:space="preserve">Окрім сказаного слід зазначити, що модифікаційний вплив НВЧ випромінювання на </w:t>
      </w:r>
      <w:r w:rsidR="00DA1F01">
        <w:rPr>
          <w:sz w:val="28"/>
          <w:szCs w:val="28"/>
          <w:lang w:val="uk-UA"/>
        </w:rPr>
        <w:t>об</w:t>
      </w:r>
      <w:r w:rsidR="00DA1F01">
        <w:rPr>
          <w:rFonts w:cstheme="minorHAnsi"/>
          <w:sz w:val="28"/>
          <w:szCs w:val="28"/>
          <w:lang w:val="uk-UA"/>
        </w:rPr>
        <w:t>′</w:t>
      </w:r>
      <w:r w:rsidR="00DA1F01">
        <w:rPr>
          <w:sz w:val="28"/>
          <w:szCs w:val="28"/>
          <w:lang w:val="uk-UA"/>
        </w:rPr>
        <w:t>єкти та структури, що досліджуються,</w:t>
      </w:r>
      <w:r w:rsidRPr="00A35E85">
        <w:rPr>
          <w:sz w:val="28"/>
          <w:szCs w:val="28"/>
          <w:lang w:val="uk-UA"/>
        </w:rPr>
        <w:t xml:space="preserve"> також став предметом глибокого вивчення. </w:t>
      </w:r>
    </w:p>
    <w:p w:rsidR="00DA1F01" w:rsidRDefault="00DA1F01" w:rsidP="00DA1F01">
      <w:pPr>
        <w:pStyle w:val="21"/>
        <w:spacing w:after="0" w:line="360" w:lineRule="auto"/>
        <w:ind w:left="0" w:firstLine="709"/>
        <w:jc w:val="both"/>
        <w:rPr>
          <w:rFonts w:eastAsia="MS Mincho"/>
          <w:lang w:val="uk-UA"/>
        </w:rPr>
      </w:pPr>
      <w:r w:rsidRPr="00DA1F01">
        <w:rPr>
          <w:rFonts w:eastAsia="MS Mincho"/>
          <w:sz w:val="28"/>
          <w:szCs w:val="28"/>
          <w:lang w:val="uk-UA"/>
        </w:rPr>
        <w:t>Метою дослідження є розв’язок теоретичних задач та методичного підґрунтя для подальшої розробки засобів оперативного неруйнівного контролю стану біологічних об’єктів, включаючи контроль при неруйнівному впливу на них НВЧ енергії. Означена мета роботи розподіляється на такі завдання: по-перше, подальше поглиблення теоретичних засад опису НВЧ сенсорів апертурного типу, по-друге, чисельне моделювання для оптимізації їх конструкцій, щодо вимірювань параметрів біооб’єктів, по-третє, розробка методів та засобів впливу на об’єкти під час контролю. Також метою досліджень є оцінка можливості створення відповідних вторинних перетворювачів інформаційних сигналів указаних НВЧ сенсорів.</w:t>
      </w:r>
      <w:r w:rsidRPr="00DA1F01">
        <w:rPr>
          <w:rFonts w:eastAsia="MS Mincho"/>
          <w:lang w:val="uk-UA"/>
        </w:rPr>
        <w:t xml:space="preserve"> </w:t>
      </w:r>
    </w:p>
    <w:p w:rsidR="00956211" w:rsidRDefault="00956211" w:rsidP="00DA1F01">
      <w:pPr>
        <w:pStyle w:val="21"/>
        <w:spacing w:after="0" w:line="360" w:lineRule="auto"/>
        <w:ind w:left="0" w:firstLine="709"/>
        <w:jc w:val="both"/>
        <w:rPr>
          <w:rFonts w:eastAsia="MS Mincho"/>
          <w:lang w:val="uk-UA"/>
        </w:rPr>
      </w:pPr>
    </w:p>
    <w:p w:rsidR="00956211" w:rsidRDefault="00956211" w:rsidP="00DA1F01">
      <w:pPr>
        <w:pStyle w:val="21"/>
        <w:spacing w:after="0" w:line="360" w:lineRule="auto"/>
        <w:ind w:left="0" w:firstLine="709"/>
        <w:jc w:val="both"/>
        <w:rPr>
          <w:rFonts w:eastAsia="MS Mincho"/>
          <w:lang w:val="uk-UA"/>
        </w:rPr>
      </w:pPr>
    </w:p>
    <w:p w:rsidR="00956211" w:rsidRDefault="00956211" w:rsidP="00DA1F01">
      <w:pPr>
        <w:pStyle w:val="21"/>
        <w:spacing w:after="0" w:line="360" w:lineRule="auto"/>
        <w:ind w:left="0" w:firstLine="709"/>
        <w:jc w:val="both"/>
        <w:rPr>
          <w:rFonts w:eastAsia="MS Mincho"/>
          <w:lang w:val="uk-UA"/>
        </w:rPr>
        <w:sectPr w:rsidR="00956211" w:rsidSect="003B0054">
          <w:headerReference w:type="default" r:id="rId11"/>
          <w:pgSz w:w="11906" w:h="16838"/>
          <w:pgMar w:top="1134" w:right="850" w:bottom="1134" w:left="1701" w:header="708" w:footer="708" w:gutter="0"/>
          <w:pgNumType w:start="8"/>
          <w:cols w:space="708"/>
          <w:docGrid w:linePitch="360"/>
        </w:sectPr>
      </w:pPr>
    </w:p>
    <w:p w:rsidR="00B64698" w:rsidRPr="00706296" w:rsidRDefault="00B64698" w:rsidP="00B64698">
      <w:pPr>
        <w:autoSpaceDE w:val="0"/>
        <w:autoSpaceDN w:val="0"/>
        <w:adjustRightInd w:val="0"/>
        <w:spacing w:after="0" w:line="360" w:lineRule="auto"/>
        <w:jc w:val="center"/>
        <w:rPr>
          <w:bCs/>
          <w:sz w:val="28"/>
          <w:szCs w:val="28"/>
          <w:lang w:val="uk-UA"/>
        </w:rPr>
      </w:pPr>
      <w:r w:rsidRPr="00706296">
        <w:rPr>
          <w:bCs/>
          <w:sz w:val="28"/>
          <w:szCs w:val="28"/>
          <w:lang w:val="uk-UA"/>
        </w:rPr>
        <w:lastRenderedPageBreak/>
        <w:t>1 ОПИС МЕТОДУ ТА МЕТОДОЛОГІЇ ДІЕЛЕКТРОМЕТРІЇ БІООБ'ЄКТІВ</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Pr>
          <w:sz w:val="28"/>
          <w:szCs w:val="28"/>
          <w:lang w:val="uk-UA"/>
        </w:rPr>
        <w:t>Д</w:t>
      </w:r>
      <w:r w:rsidRPr="00BD1DDA">
        <w:rPr>
          <w:sz w:val="28"/>
          <w:szCs w:val="28"/>
          <w:lang w:val="uk-UA"/>
        </w:rPr>
        <w:t>іелектрометрія в області дисперсії вільної води дозволяє отримувати інформацію про стан води в біологічних об'єктах в умовах, що виключають їхнє руйнування. На сучасному рівні розвитку методу й методології вона не тільки дає можливість кількісного визначення параметрів гідратного оточення біополімерів і їхніх компонентів. У цей час цим методом проводяться дослідження процесів функціонування біополімерів на різних рівнях організації живого від макромолекул до клітини. Є можливість вивчати зміни конформації макромолекул при різних факторах впливу (фізіологічно активних домішках, температурі), ідентифікувати функціонально-значні зміни конформації при взаємодіях макромолекул у модельних системах (наприклад, при фермент-субстратном зв'язуванні), досліджувати зміни конформації компонент клітин у функціонально-активному їхньому стані (наприклад, при ліганд-рецепторних взаємодіях), виявляти роль їхньої просторової структури в досліджуваному біологічному процесі, знаходити специфічні внутрімолекулярні взаємодії, що приводять до конкретних конформаційних перебудов.</w:t>
      </w:r>
      <w:r w:rsidRPr="00BD1DDA">
        <w:rPr>
          <w:bCs/>
          <w:sz w:val="28"/>
          <w:szCs w:val="28"/>
          <w:lang w:val="uk-UA"/>
        </w:rPr>
        <w:t xml:space="preserve"> Цей метод дозволив наблизитися до дослідження проблем, пов'язаних з вивченням ключових конформаційних переходів, у механізмах передачі інформації, розвитку патології, у дії біорегуляторів на живих клітинах і тканинах.</w:t>
      </w:r>
    </w:p>
    <w:p w:rsidR="00B64698" w:rsidRDefault="00B64698" w:rsidP="00B64698">
      <w:pPr>
        <w:autoSpaceDE w:val="0"/>
        <w:autoSpaceDN w:val="0"/>
        <w:adjustRightInd w:val="0"/>
        <w:spacing w:after="0" w:line="360" w:lineRule="auto"/>
        <w:ind w:firstLine="709"/>
        <w:jc w:val="both"/>
        <w:rPr>
          <w:b/>
          <w:bCs/>
          <w:sz w:val="28"/>
          <w:szCs w:val="28"/>
          <w:highlight w:val="yellow"/>
          <w:lang w:val="uk-UA"/>
        </w:rPr>
      </w:pPr>
    </w:p>
    <w:p w:rsidR="00B64698" w:rsidRPr="00F6356F" w:rsidRDefault="00B64698" w:rsidP="00B64698">
      <w:pPr>
        <w:spacing w:line="360" w:lineRule="auto"/>
        <w:ind w:left="1134" w:hanging="425"/>
        <w:jc w:val="both"/>
        <w:rPr>
          <w:rFonts w:ascii="Times New Roman" w:hAnsi="Times New Roman" w:cs="Times New Roman"/>
          <w:sz w:val="28"/>
          <w:szCs w:val="28"/>
          <w:lang w:val="uk-UA"/>
        </w:rPr>
      </w:pPr>
      <w:r w:rsidRPr="00F6356F">
        <w:rPr>
          <w:rFonts w:ascii="Times New Roman" w:hAnsi="Times New Roman" w:cs="Times New Roman"/>
          <w:sz w:val="28"/>
          <w:szCs w:val="28"/>
          <w:lang w:val="uk-UA"/>
        </w:rPr>
        <w:t xml:space="preserve">1.1 Структурно-функціональна організація гідратного оточення макромолекул і його зв'язок зі станом клітин </w:t>
      </w:r>
    </w:p>
    <w:p w:rsidR="00B64698" w:rsidRPr="00F6356F" w:rsidRDefault="00B64698" w:rsidP="00B64698">
      <w:pPr>
        <w:spacing w:after="0" w:line="360" w:lineRule="auto"/>
        <w:ind w:firstLine="709"/>
        <w:jc w:val="both"/>
        <w:rPr>
          <w:rFonts w:ascii="Times New Roman" w:hAnsi="Times New Roman" w:cs="Times New Roman"/>
          <w:sz w:val="28"/>
          <w:szCs w:val="28"/>
          <w:lang w:val="uk-UA"/>
        </w:rPr>
      </w:pPr>
      <w:r w:rsidRPr="00F6356F">
        <w:rPr>
          <w:rFonts w:ascii="Times New Roman" w:hAnsi="Times New Roman" w:cs="Times New Roman"/>
          <w:sz w:val="28"/>
          <w:szCs w:val="28"/>
          <w:lang w:val="uk-UA"/>
        </w:rPr>
        <w:t xml:space="preserve">Дослідження діелектричних характеристик в НВЧ діапазоні довжин хвиль дозволяє одержувати унікальну інформацію про стан водної компоненти біосистем. Фізичною основою цього є велика різниця діелектричної проникності біополімерів, зв'язаної та вільної води, тому що в цьому діапазоні знаходиться область дисперсії діелектричної проникності </w:t>
      </w:r>
      <w:r w:rsidRPr="00F6356F">
        <w:rPr>
          <w:rFonts w:ascii="Times New Roman" w:hAnsi="Times New Roman" w:cs="Times New Roman"/>
          <w:sz w:val="28"/>
          <w:szCs w:val="28"/>
          <w:lang w:val="uk-UA"/>
        </w:rPr>
        <w:lastRenderedPageBreak/>
        <w:t>вільної води. НВЧ діелектрометрія в області дисперсії вільної води (близько 10 ГГц) є прямим методом вивчення стану води в біооб'єктах.</w:t>
      </w:r>
    </w:p>
    <w:p w:rsidR="00B64698" w:rsidRPr="00F6356F" w:rsidRDefault="00B64698" w:rsidP="00B64698">
      <w:pPr>
        <w:spacing w:after="0" w:line="360" w:lineRule="auto"/>
        <w:ind w:firstLine="709"/>
        <w:jc w:val="both"/>
        <w:rPr>
          <w:rFonts w:ascii="Times New Roman" w:hAnsi="Times New Roman" w:cs="Times New Roman"/>
          <w:sz w:val="28"/>
          <w:szCs w:val="28"/>
          <w:lang w:val="uk-UA"/>
        </w:rPr>
      </w:pPr>
      <w:r w:rsidRPr="00F6356F">
        <w:rPr>
          <w:rFonts w:ascii="Times New Roman" w:hAnsi="Times New Roman" w:cs="Times New Roman"/>
          <w:sz w:val="28"/>
          <w:szCs w:val="28"/>
          <w:lang w:val="uk-UA"/>
        </w:rPr>
        <w:t>Молекула води являє собою диполь (рис.1.1), що обумовлює її високу діелектричну проникність: ε = 81 на постійному струмі.</w:t>
      </w:r>
    </w:p>
    <w:p w:rsidR="00B64698" w:rsidRDefault="00B64698" w:rsidP="00B64698">
      <w:pPr>
        <w:spacing w:after="0" w:line="360" w:lineRule="auto"/>
        <w:ind w:firstLine="709"/>
        <w:jc w:val="both"/>
        <w:rPr>
          <w:sz w:val="28"/>
          <w:szCs w:val="28"/>
        </w:rPr>
      </w:pPr>
      <w:r>
        <w:rPr>
          <w:sz w:val="28"/>
          <w:szCs w:val="28"/>
        </w:rPr>
        <w:t xml:space="preserve"> </w:t>
      </w:r>
    </w:p>
    <w:p w:rsidR="00B64698" w:rsidRPr="0008209E" w:rsidRDefault="00B64698" w:rsidP="00B64698">
      <w:pPr>
        <w:keepNext/>
        <w:spacing w:after="0" w:line="360" w:lineRule="auto"/>
        <w:jc w:val="center"/>
        <w:rPr>
          <w:szCs w:val="28"/>
        </w:rPr>
      </w:pPr>
      <w:r w:rsidRPr="0008209E">
        <w:object w:dxaOrig="2364" w:dyaOrig="1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2pt;height:90.05pt" o:ole="" filled="t">
            <v:fill color2="black"/>
            <v:imagedata r:id="rId12" o:title=""/>
          </v:shape>
          <o:OLEObject Type="Embed" ProgID="PBrush" ShapeID="_x0000_i1025" DrawAspect="Content" ObjectID="_1609061823" r:id="rId13"/>
        </w:object>
      </w:r>
    </w:p>
    <w:p w:rsidR="00B64698" w:rsidRPr="0008209E" w:rsidRDefault="00B64698" w:rsidP="00B64698">
      <w:pPr>
        <w:pStyle w:val="12"/>
        <w:spacing w:after="0"/>
        <w:rPr>
          <w:b w:val="0"/>
          <w:szCs w:val="28"/>
        </w:rPr>
      </w:pPr>
      <w:r w:rsidRPr="0008209E">
        <w:rPr>
          <w:b w:val="0"/>
          <w:szCs w:val="28"/>
        </w:rPr>
        <w:t xml:space="preserve">Рисунок </w:t>
      </w:r>
      <w:r>
        <w:rPr>
          <w:b w:val="0"/>
          <w:szCs w:val="28"/>
        </w:rPr>
        <w:t>1</w:t>
      </w:r>
      <w:r w:rsidRPr="0008209E">
        <w:rPr>
          <w:b w:val="0"/>
          <w:szCs w:val="28"/>
        </w:rPr>
        <w:t>.</w:t>
      </w:r>
      <w:r w:rsidRPr="0008209E">
        <w:rPr>
          <w:b w:val="0"/>
          <w:szCs w:val="28"/>
        </w:rPr>
        <w:fldChar w:fldCharType="begin"/>
      </w:r>
      <w:r w:rsidRPr="0008209E">
        <w:rPr>
          <w:b w:val="0"/>
          <w:szCs w:val="28"/>
        </w:rPr>
        <w:instrText xml:space="preserve"> SEQ "Рисунок" \*Arabic </w:instrText>
      </w:r>
      <w:r w:rsidRPr="0008209E">
        <w:rPr>
          <w:b w:val="0"/>
          <w:szCs w:val="28"/>
        </w:rPr>
        <w:fldChar w:fldCharType="separate"/>
      </w:r>
      <w:r w:rsidR="009C1804">
        <w:rPr>
          <w:b w:val="0"/>
          <w:noProof/>
          <w:szCs w:val="28"/>
        </w:rPr>
        <w:t>1</w:t>
      </w:r>
      <w:r w:rsidRPr="0008209E">
        <w:rPr>
          <w:b w:val="0"/>
          <w:szCs w:val="28"/>
        </w:rPr>
        <w:fldChar w:fldCharType="end"/>
      </w:r>
      <w:r w:rsidRPr="0008209E">
        <w:rPr>
          <w:b w:val="0"/>
          <w:szCs w:val="28"/>
        </w:rPr>
        <w:t xml:space="preserve"> </w:t>
      </w:r>
      <w:r>
        <w:rPr>
          <w:b w:val="0"/>
          <w:szCs w:val="28"/>
        </w:rPr>
        <w:t xml:space="preserve">– </w:t>
      </w:r>
      <w:r w:rsidRPr="0008209E">
        <w:rPr>
          <w:b w:val="0"/>
          <w:szCs w:val="28"/>
        </w:rPr>
        <w:t>Диполь молекул</w:t>
      </w:r>
      <w:r>
        <w:rPr>
          <w:b w:val="0"/>
          <w:szCs w:val="28"/>
          <w:lang w:val="uk-UA"/>
        </w:rPr>
        <w:t>и</w:t>
      </w:r>
      <w:r w:rsidRPr="0008209E">
        <w:rPr>
          <w:b w:val="0"/>
          <w:szCs w:val="28"/>
        </w:rPr>
        <w:t xml:space="preserve"> води</w:t>
      </w:r>
    </w:p>
    <w:p w:rsidR="00B64698" w:rsidRPr="005E0409" w:rsidRDefault="00B64698" w:rsidP="00B64698">
      <w:pPr>
        <w:spacing w:after="0" w:line="360" w:lineRule="auto"/>
        <w:ind w:firstLine="709"/>
        <w:jc w:val="both"/>
        <w:rPr>
          <w:sz w:val="28"/>
          <w:szCs w:val="28"/>
        </w:rPr>
      </w:pPr>
    </w:p>
    <w:p w:rsidR="00B64698" w:rsidRPr="00F6356F" w:rsidRDefault="00B64698" w:rsidP="00B64698">
      <w:pPr>
        <w:spacing w:after="0" w:line="360" w:lineRule="auto"/>
        <w:ind w:firstLine="709"/>
        <w:jc w:val="both"/>
        <w:rPr>
          <w:rFonts w:ascii="Times New Roman" w:hAnsi="Times New Roman" w:cs="Times New Roman"/>
          <w:sz w:val="28"/>
          <w:szCs w:val="28"/>
          <w:lang w:val="uk-UA"/>
        </w:rPr>
      </w:pPr>
      <w:r w:rsidRPr="00F6356F">
        <w:rPr>
          <w:rFonts w:ascii="Times New Roman" w:hAnsi="Times New Roman" w:cs="Times New Roman"/>
          <w:sz w:val="28"/>
          <w:szCs w:val="28"/>
          <w:lang w:val="uk-UA"/>
        </w:rPr>
        <w:t xml:space="preserve">У НВЧ діапазоні в змінному електромагнітному полі (ЕМП) ці молекули не встигають обертатися і слідувати за його змінами. Ця здатність характеризується комплексною діелектричною проникністю </w:t>
      </w:r>
      <w:r w:rsidRPr="00F6356F">
        <w:rPr>
          <w:rFonts w:ascii="Times New Roman" w:hAnsi="Times New Roman" w:cs="Times New Roman"/>
          <w:position w:val="-6"/>
          <w:sz w:val="28"/>
          <w:szCs w:val="28"/>
          <w:lang w:val="uk-UA"/>
        </w:rPr>
        <w:object w:dxaOrig="1260" w:dyaOrig="320">
          <v:shape id="_x0000_i1026" type="#_x0000_t75" style="width:63pt;height:16.5pt" o:ole="">
            <v:imagedata r:id="rId14" o:title=""/>
          </v:shape>
          <o:OLEObject Type="Embed" ProgID="Equation.3" ShapeID="_x0000_i1026" DrawAspect="Content" ObjectID="_1609061824" r:id="rId15"/>
        </w:object>
      </w:r>
      <w:r w:rsidRPr="00F6356F">
        <w:rPr>
          <w:rFonts w:ascii="Times New Roman" w:hAnsi="Times New Roman" w:cs="Times New Roman"/>
          <w:sz w:val="28"/>
          <w:szCs w:val="28"/>
          <w:lang w:val="uk-UA"/>
        </w:rPr>
        <w:t xml:space="preserve">, де </w:t>
      </w:r>
      <w:r w:rsidRPr="00F6356F">
        <w:rPr>
          <w:rFonts w:ascii="Times New Roman" w:hAnsi="Times New Roman" w:cs="Times New Roman"/>
          <w:sz w:val="28"/>
          <w:szCs w:val="28"/>
          <w:lang w:val="uk-UA"/>
        </w:rPr>
        <w:sym w:font="Symbol" w:char="F065"/>
      </w:r>
      <w:r w:rsidRPr="00F6356F">
        <w:rPr>
          <w:rFonts w:ascii="Times New Roman" w:hAnsi="Times New Roman" w:cs="Times New Roman"/>
          <w:sz w:val="28"/>
          <w:szCs w:val="28"/>
          <w:lang w:val="uk-UA"/>
        </w:rPr>
        <w:t xml:space="preserve">' – показник поляризації, а </w:t>
      </w:r>
      <w:r w:rsidRPr="00F6356F">
        <w:rPr>
          <w:rFonts w:ascii="Times New Roman" w:hAnsi="Times New Roman" w:cs="Times New Roman"/>
          <w:sz w:val="28"/>
          <w:szCs w:val="28"/>
          <w:lang w:val="uk-UA"/>
        </w:rPr>
        <w:sym w:font="Symbol" w:char="F065"/>
      </w:r>
      <w:r w:rsidRPr="00F6356F">
        <w:rPr>
          <w:rFonts w:ascii="Times New Roman" w:hAnsi="Times New Roman" w:cs="Times New Roman"/>
          <w:sz w:val="28"/>
          <w:szCs w:val="28"/>
          <w:lang w:val="uk-UA"/>
        </w:rPr>
        <w:t xml:space="preserve">'' – діелектричні втрати (рис.1.2, рисунок взято з ресурсу </w:t>
      </w:r>
      <w:r w:rsidRPr="00F6356F">
        <w:rPr>
          <w:rFonts w:ascii="Times New Roman" w:hAnsi="Times New Roman" w:cs="Times New Roman"/>
          <w:color w:val="0000FF"/>
          <w:sz w:val="28"/>
          <w:szCs w:val="28"/>
          <w:lang w:val="uk-UA"/>
        </w:rPr>
        <w:t>http://www.sbu.ac.uk/water</w:t>
      </w:r>
      <w:r w:rsidRPr="00F6356F">
        <w:rPr>
          <w:rFonts w:ascii="Times New Roman" w:hAnsi="Times New Roman" w:cs="Times New Roman"/>
          <w:sz w:val="28"/>
          <w:szCs w:val="28"/>
          <w:lang w:val="uk-UA"/>
        </w:rPr>
        <w:t>).</w:t>
      </w:r>
    </w:p>
    <w:p w:rsidR="00B64698" w:rsidRPr="00BE24CD" w:rsidRDefault="00B64698" w:rsidP="00B64698">
      <w:pPr>
        <w:spacing w:after="0" w:line="360" w:lineRule="auto"/>
        <w:ind w:firstLine="709"/>
        <w:jc w:val="both"/>
        <w:rPr>
          <w:sz w:val="28"/>
          <w:szCs w:val="28"/>
          <w:lang w:val="uk-UA"/>
        </w:rPr>
      </w:pPr>
    </w:p>
    <w:p w:rsidR="00B64698" w:rsidRPr="0008209E" w:rsidRDefault="00B64698" w:rsidP="00B64698">
      <w:pPr>
        <w:keepNext/>
        <w:tabs>
          <w:tab w:val="left" w:pos="3402"/>
        </w:tabs>
        <w:spacing w:after="0" w:line="360" w:lineRule="auto"/>
        <w:jc w:val="center"/>
        <w:rPr>
          <w:szCs w:val="28"/>
        </w:rPr>
      </w:pPr>
      <w:r>
        <w:rPr>
          <w:noProof/>
          <w:sz w:val="28"/>
          <w:szCs w:val="28"/>
          <w:lang w:val="uk-UA" w:eastAsia="uk-UA"/>
        </w:rPr>
        <w:lastRenderedPageBreak/>
        <w:drawing>
          <wp:inline distT="0" distB="0" distL="0" distR="0" wp14:anchorId="47613916" wp14:editId="77D7D4FC">
            <wp:extent cx="5314950" cy="36385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14950" cy="3638550"/>
                    </a:xfrm>
                    <a:prstGeom prst="rect">
                      <a:avLst/>
                    </a:prstGeom>
                    <a:solidFill>
                      <a:srgbClr val="FFFFFF"/>
                    </a:solidFill>
                    <a:ln>
                      <a:noFill/>
                    </a:ln>
                  </pic:spPr>
                </pic:pic>
              </a:graphicData>
            </a:graphic>
          </wp:inline>
        </w:drawing>
      </w:r>
    </w:p>
    <w:p w:rsidR="00B64698" w:rsidRPr="00F6356F" w:rsidRDefault="00B64698" w:rsidP="00B64698">
      <w:pPr>
        <w:pStyle w:val="12"/>
        <w:spacing w:after="0"/>
        <w:ind w:left="1134" w:right="1131"/>
        <w:rPr>
          <w:b w:val="0"/>
          <w:szCs w:val="28"/>
          <w:lang w:val="uk-UA"/>
        </w:rPr>
      </w:pPr>
      <w:r w:rsidRPr="00F6356F">
        <w:rPr>
          <w:b w:val="0"/>
          <w:szCs w:val="28"/>
          <w:lang w:val="uk-UA"/>
        </w:rPr>
        <w:t>Рисунок 1.</w:t>
      </w:r>
      <w:r w:rsidRPr="00F6356F">
        <w:rPr>
          <w:b w:val="0"/>
          <w:szCs w:val="28"/>
          <w:lang w:val="uk-UA"/>
        </w:rPr>
        <w:fldChar w:fldCharType="begin"/>
      </w:r>
      <w:r w:rsidRPr="00F6356F">
        <w:rPr>
          <w:b w:val="0"/>
          <w:szCs w:val="28"/>
          <w:lang w:val="uk-UA"/>
        </w:rPr>
        <w:instrText xml:space="preserve"> SEQ "Рисунок" \*Arabic </w:instrText>
      </w:r>
      <w:r w:rsidRPr="00F6356F">
        <w:rPr>
          <w:b w:val="0"/>
          <w:szCs w:val="28"/>
          <w:lang w:val="uk-UA"/>
        </w:rPr>
        <w:fldChar w:fldCharType="separate"/>
      </w:r>
      <w:r w:rsidR="009C1804">
        <w:rPr>
          <w:b w:val="0"/>
          <w:noProof/>
          <w:szCs w:val="28"/>
          <w:lang w:val="uk-UA"/>
        </w:rPr>
        <w:t>2</w:t>
      </w:r>
      <w:r w:rsidRPr="00F6356F">
        <w:rPr>
          <w:b w:val="0"/>
          <w:szCs w:val="28"/>
          <w:lang w:val="uk-UA"/>
        </w:rPr>
        <w:fldChar w:fldCharType="end"/>
      </w:r>
      <w:r w:rsidRPr="00F6356F">
        <w:rPr>
          <w:b w:val="0"/>
          <w:szCs w:val="28"/>
          <w:lang w:val="uk-UA"/>
        </w:rPr>
        <w:t xml:space="preserve"> – Діелектричні характеристики води в області дисперсії вільної води </w:t>
      </w:r>
    </w:p>
    <w:p w:rsidR="00B64698" w:rsidRPr="00F6356F" w:rsidRDefault="00B64698" w:rsidP="00B64698">
      <w:pPr>
        <w:spacing w:after="0" w:line="360" w:lineRule="auto"/>
        <w:ind w:firstLine="709"/>
        <w:jc w:val="both"/>
        <w:rPr>
          <w:rFonts w:ascii="Times New Roman" w:hAnsi="Times New Roman" w:cs="Times New Roman"/>
          <w:sz w:val="28"/>
          <w:szCs w:val="28"/>
          <w:lang w:val="uk-UA"/>
        </w:rPr>
      </w:pPr>
    </w:p>
    <w:p w:rsidR="00B64698" w:rsidRPr="00F6356F" w:rsidRDefault="00B64698" w:rsidP="00B64698">
      <w:pPr>
        <w:spacing w:after="0" w:line="360" w:lineRule="auto"/>
        <w:ind w:firstLine="709"/>
        <w:jc w:val="both"/>
        <w:rPr>
          <w:rFonts w:ascii="Times New Roman" w:hAnsi="Times New Roman" w:cs="Times New Roman"/>
          <w:sz w:val="28"/>
          <w:szCs w:val="28"/>
          <w:lang w:val="uk-UA"/>
        </w:rPr>
      </w:pPr>
      <w:r w:rsidRPr="00F6356F">
        <w:rPr>
          <w:rFonts w:ascii="Times New Roman" w:hAnsi="Times New Roman" w:cs="Times New Roman"/>
          <w:sz w:val="28"/>
          <w:szCs w:val="28"/>
          <w:lang w:val="uk-UA"/>
        </w:rPr>
        <w:t>Для води, зв'язаної в біооб'єктах, ступінь вкладу в релаксаційний процес залежить від того, наскільки молекули води зв'язані з макромолекулами, які мають значно більшу масу і не встигають обертатися в електромагнітному полі, з тією ж швидкістю, що і молекули вільної води. З'єднання цього методу з гравіметрією і рентгеноструктурним аналізом дозволило провести дослідження гідратного оточення макромолекул, а також води, яка вбудована в конформацію макромолекули, для білків і ДНК.</w:t>
      </w:r>
    </w:p>
    <w:p w:rsidR="00B64698" w:rsidRPr="00F6356F" w:rsidRDefault="00B64698" w:rsidP="00B64698">
      <w:pPr>
        <w:spacing w:after="0" w:line="360" w:lineRule="auto"/>
        <w:ind w:firstLine="709"/>
        <w:jc w:val="both"/>
        <w:rPr>
          <w:rFonts w:ascii="Times New Roman" w:hAnsi="Times New Roman" w:cs="Times New Roman"/>
          <w:b/>
          <w:sz w:val="28"/>
          <w:szCs w:val="28"/>
          <w:lang w:val="uk-UA"/>
        </w:rPr>
      </w:pPr>
      <w:r w:rsidRPr="00F6356F">
        <w:rPr>
          <w:rFonts w:ascii="Times New Roman" w:hAnsi="Times New Roman" w:cs="Times New Roman"/>
          <w:sz w:val="28"/>
          <w:szCs w:val="28"/>
          <w:lang w:val="uk-UA"/>
        </w:rPr>
        <w:t>Процес формування гідратного оточення макромолекули пов'язаний з просторовою організацією самої структури. Вивчення найближчого гідратного оточення макромолекул з використанням даних рентгеноструктурного аналізу (РСА) дозволило побудувати модель гідратного оточення (рис.1.3).</w:t>
      </w:r>
    </w:p>
    <w:p w:rsidR="00B64698" w:rsidRPr="00BE24CD" w:rsidRDefault="00B64698" w:rsidP="00B64698">
      <w:pPr>
        <w:spacing w:after="0" w:line="360" w:lineRule="auto"/>
        <w:ind w:firstLine="709"/>
        <w:jc w:val="both"/>
        <w:rPr>
          <w:b/>
          <w:sz w:val="28"/>
          <w:szCs w:val="28"/>
          <w:lang w:val="uk-UA"/>
        </w:rPr>
      </w:pPr>
    </w:p>
    <w:p w:rsidR="00B64698" w:rsidRPr="0002504F" w:rsidRDefault="00B64698" w:rsidP="00B64698">
      <w:pPr>
        <w:keepNext/>
        <w:spacing w:before="240" w:after="0" w:line="360" w:lineRule="auto"/>
        <w:jc w:val="center"/>
        <w:rPr>
          <w:sz w:val="28"/>
          <w:szCs w:val="28"/>
        </w:rPr>
      </w:pPr>
      <w:r>
        <w:rPr>
          <w:noProof/>
          <w:sz w:val="28"/>
          <w:szCs w:val="28"/>
          <w:lang w:val="uk-UA" w:eastAsia="uk-UA"/>
        </w:rPr>
        <w:lastRenderedPageBreak/>
        <w:drawing>
          <wp:inline distT="0" distB="0" distL="0" distR="0" wp14:anchorId="2E12B924" wp14:editId="1F555BA5">
            <wp:extent cx="3457575" cy="2990850"/>
            <wp:effectExtent l="0" t="0" r="9525" b="0"/>
            <wp:docPr id="3" name="Рисунок 3" descr="Макромолек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descr="Макромолекула"/>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57575" cy="2990850"/>
                    </a:xfrm>
                    <a:prstGeom prst="rect">
                      <a:avLst/>
                    </a:prstGeom>
                    <a:noFill/>
                    <a:ln>
                      <a:noFill/>
                    </a:ln>
                  </pic:spPr>
                </pic:pic>
              </a:graphicData>
            </a:graphic>
          </wp:inline>
        </w:drawing>
      </w:r>
    </w:p>
    <w:p w:rsidR="00B64698" w:rsidRPr="00F6356F" w:rsidRDefault="00B64698" w:rsidP="00B64698">
      <w:pPr>
        <w:pStyle w:val="12"/>
        <w:spacing w:after="0"/>
        <w:rPr>
          <w:b w:val="0"/>
          <w:szCs w:val="28"/>
          <w:lang w:val="uk-UA"/>
        </w:rPr>
      </w:pPr>
      <w:r w:rsidRPr="00F6356F">
        <w:rPr>
          <w:b w:val="0"/>
          <w:szCs w:val="28"/>
          <w:lang w:val="uk-UA"/>
        </w:rPr>
        <w:t>Рисунок 1.</w:t>
      </w:r>
      <w:r w:rsidRPr="00F6356F">
        <w:rPr>
          <w:b w:val="0"/>
          <w:szCs w:val="28"/>
          <w:lang w:val="uk-UA"/>
        </w:rPr>
        <w:fldChar w:fldCharType="begin"/>
      </w:r>
      <w:r w:rsidRPr="00F6356F">
        <w:rPr>
          <w:b w:val="0"/>
          <w:szCs w:val="28"/>
          <w:lang w:val="uk-UA"/>
        </w:rPr>
        <w:instrText xml:space="preserve"> SEQ "Рисунок" \*Arabic </w:instrText>
      </w:r>
      <w:r w:rsidRPr="00F6356F">
        <w:rPr>
          <w:b w:val="0"/>
          <w:szCs w:val="28"/>
          <w:lang w:val="uk-UA"/>
        </w:rPr>
        <w:fldChar w:fldCharType="separate"/>
      </w:r>
      <w:r w:rsidR="009C1804">
        <w:rPr>
          <w:b w:val="0"/>
          <w:noProof/>
          <w:szCs w:val="28"/>
          <w:lang w:val="uk-UA"/>
        </w:rPr>
        <w:t>3</w:t>
      </w:r>
      <w:r w:rsidRPr="00F6356F">
        <w:rPr>
          <w:b w:val="0"/>
          <w:szCs w:val="28"/>
          <w:lang w:val="uk-UA"/>
        </w:rPr>
        <w:fldChar w:fldCharType="end"/>
      </w:r>
      <w:r w:rsidRPr="00F6356F">
        <w:rPr>
          <w:b w:val="0"/>
          <w:szCs w:val="28"/>
          <w:lang w:val="uk-UA"/>
        </w:rPr>
        <w:t xml:space="preserve"> – Структура гідратного оточення макромолекули</w:t>
      </w:r>
    </w:p>
    <w:p w:rsidR="00B64698" w:rsidRPr="00F6356F" w:rsidRDefault="00B64698" w:rsidP="00B64698">
      <w:pPr>
        <w:spacing w:after="0" w:line="360" w:lineRule="auto"/>
        <w:ind w:firstLine="709"/>
        <w:jc w:val="both"/>
        <w:rPr>
          <w:rFonts w:ascii="Times New Roman" w:hAnsi="Times New Roman" w:cs="Times New Roman"/>
          <w:sz w:val="28"/>
          <w:szCs w:val="28"/>
          <w:lang w:val="uk-UA"/>
        </w:rPr>
      </w:pPr>
    </w:p>
    <w:p w:rsidR="00B64698" w:rsidRPr="00F6356F" w:rsidRDefault="00B64698" w:rsidP="00B64698">
      <w:pPr>
        <w:spacing w:after="0" w:line="360" w:lineRule="auto"/>
        <w:ind w:firstLine="709"/>
        <w:jc w:val="both"/>
        <w:rPr>
          <w:rFonts w:ascii="Times New Roman" w:hAnsi="Times New Roman" w:cs="Times New Roman"/>
          <w:sz w:val="28"/>
          <w:szCs w:val="28"/>
          <w:lang w:val="uk-UA"/>
        </w:rPr>
      </w:pPr>
      <w:r w:rsidRPr="00F6356F">
        <w:rPr>
          <w:rFonts w:ascii="Times New Roman" w:hAnsi="Times New Roman" w:cs="Times New Roman"/>
          <w:sz w:val="28"/>
          <w:szCs w:val="28"/>
          <w:lang w:val="uk-UA"/>
        </w:rPr>
        <w:t xml:space="preserve">Показано, що гідратне оточення є реплікою структури макромолекули і повторює зміни конформації при її перебудовах (рис.1.4).  </w:t>
      </w:r>
    </w:p>
    <w:p w:rsidR="00B64698" w:rsidRPr="00BE24CD" w:rsidRDefault="00B64698" w:rsidP="00B64698">
      <w:pPr>
        <w:spacing w:after="0" w:line="360" w:lineRule="auto"/>
        <w:ind w:firstLine="709"/>
        <w:jc w:val="both"/>
        <w:rPr>
          <w:sz w:val="28"/>
          <w:szCs w:val="28"/>
          <w:lang w:val="uk-UA"/>
        </w:rPr>
      </w:pPr>
    </w:p>
    <w:p w:rsidR="00B64698" w:rsidRPr="0008209E" w:rsidRDefault="00B64698" w:rsidP="00B64698">
      <w:pPr>
        <w:keepNext/>
        <w:spacing w:after="0" w:line="360" w:lineRule="auto"/>
        <w:jc w:val="center"/>
        <w:rPr>
          <w:szCs w:val="28"/>
        </w:rPr>
      </w:pPr>
      <w:r>
        <w:rPr>
          <w:noProof/>
          <w:sz w:val="28"/>
          <w:szCs w:val="28"/>
          <w:lang w:val="uk-UA" w:eastAsia="uk-UA"/>
        </w:rPr>
        <w:drawing>
          <wp:inline distT="0" distB="0" distL="0" distR="0" wp14:anchorId="28A979F2" wp14:editId="08B80AD0">
            <wp:extent cx="4162425" cy="22002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62425" cy="2200275"/>
                    </a:xfrm>
                    <a:prstGeom prst="rect">
                      <a:avLst/>
                    </a:prstGeom>
                    <a:solidFill>
                      <a:srgbClr val="FFFFFF"/>
                    </a:solidFill>
                    <a:ln>
                      <a:noFill/>
                    </a:ln>
                  </pic:spPr>
                </pic:pic>
              </a:graphicData>
            </a:graphic>
          </wp:inline>
        </w:drawing>
      </w:r>
    </w:p>
    <w:p w:rsidR="00B64698" w:rsidRPr="00F6356F" w:rsidRDefault="00B64698" w:rsidP="00B64698">
      <w:pPr>
        <w:pStyle w:val="12"/>
        <w:spacing w:after="0"/>
        <w:rPr>
          <w:b w:val="0"/>
          <w:szCs w:val="28"/>
          <w:lang w:val="uk-UA"/>
        </w:rPr>
      </w:pPr>
      <w:r w:rsidRPr="00F6356F">
        <w:rPr>
          <w:b w:val="0"/>
          <w:szCs w:val="28"/>
          <w:lang w:val="uk-UA"/>
        </w:rPr>
        <w:t>Рисунок 1.</w:t>
      </w:r>
      <w:r w:rsidRPr="00F6356F">
        <w:rPr>
          <w:b w:val="0"/>
          <w:szCs w:val="28"/>
          <w:lang w:val="uk-UA"/>
        </w:rPr>
        <w:fldChar w:fldCharType="begin"/>
      </w:r>
      <w:r w:rsidRPr="00F6356F">
        <w:rPr>
          <w:b w:val="0"/>
          <w:szCs w:val="28"/>
          <w:lang w:val="uk-UA"/>
        </w:rPr>
        <w:instrText xml:space="preserve"> SEQ "Рисунок" \*Arabic </w:instrText>
      </w:r>
      <w:r w:rsidRPr="00F6356F">
        <w:rPr>
          <w:b w:val="0"/>
          <w:szCs w:val="28"/>
          <w:lang w:val="uk-UA"/>
        </w:rPr>
        <w:fldChar w:fldCharType="separate"/>
      </w:r>
      <w:r w:rsidR="009C1804">
        <w:rPr>
          <w:b w:val="0"/>
          <w:noProof/>
          <w:szCs w:val="28"/>
          <w:lang w:val="uk-UA"/>
        </w:rPr>
        <w:t>4</w:t>
      </w:r>
      <w:r w:rsidRPr="00F6356F">
        <w:rPr>
          <w:b w:val="0"/>
          <w:szCs w:val="28"/>
          <w:lang w:val="uk-UA"/>
        </w:rPr>
        <w:fldChar w:fldCharType="end"/>
      </w:r>
      <w:r w:rsidRPr="00F6356F">
        <w:rPr>
          <w:b w:val="0"/>
          <w:szCs w:val="28"/>
          <w:lang w:val="uk-UA"/>
        </w:rPr>
        <w:t xml:space="preserve"> – Перерозподіл гідратного оточення макромолекул при конформаційних перетвореннях</w:t>
      </w:r>
    </w:p>
    <w:p w:rsidR="00B64698" w:rsidRPr="00F6356F" w:rsidRDefault="00B64698" w:rsidP="00B64698">
      <w:pPr>
        <w:spacing w:after="0" w:line="360" w:lineRule="auto"/>
        <w:ind w:firstLine="709"/>
        <w:jc w:val="both"/>
        <w:rPr>
          <w:rFonts w:ascii="Times New Roman" w:hAnsi="Times New Roman" w:cs="Times New Roman"/>
          <w:sz w:val="28"/>
          <w:szCs w:val="28"/>
          <w:lang w:val="uk-UA"/>
        </w:rPr>
      </w:pPr>
    </w:p>
    <w:p w:rsidR="00B64698" w:rsidRPr="00BE24CD" w:rsidRDefault="00B64698" w:rsidP="00B64698">
      <w:pPr>
        <w:spacing w:after="0" w:line="360" w:lineRule="auto"/>
        <w:ind w:firstLine="709"/>
        <w:jc w:val="both"/>
        <w:rPr>
          <w:sz w:val="28"/>
          <w:szCs w:val="28"/>
          <w:lang w:val="uk-UA"/>
        </w:rPr>
      </w:pPr>
      <w:r w:rsidRPr="00F6356F">
        <w:rPr>
          <w:rFonts w:ascii="Times New Roman" w:hAnsi="Times New Roman" w:cs="Times New Roman"/>
          <w:sz w:val="28"/>
          <w:szCs w:val="28"/>
          <w:lang w:val="uk-UA"/>
        </w:rPr>
        <w:t xml:space="preserve">Якщо вимірювання проводяться на фіксованій частоті, відповідній області дисперсії вільної води, то єдиним елементом біосистеми, що вносить вклад в релаксаційний процес є вільна вода, яка і є своєрідним маркером. Отже, будь-які зміни діелектричних параметрів клітинної суспензії </w:t>
      </w:r>
      <w:r w:rsidRPr="00F6356F">
        <w:rPr>
          <w:rFonts w:ascii="Times New Roman" w:hAnsi="Times New Roman" w:cs="Times New Roman"/>
          <w:sz w:val="28"/>
          <w:szCs w:val="28"/>
          <w:lang w:val="uk-UA"/>
        </w:rPr>
        <w:lastRenderedPageBreak/>
        <w:t>відображають зміни в результаті перерозподілу кількості вільної та зв'язаної води в міжклітинному і внутрішньоклітинному просторі. Подібні перерозподіли можна викликати штучно в умовах експерименту при дослідженнях впливу різних факторів – температури, тиску, світла, змін іонної концентрації розчину зі зразком, або специфічною дією фармакологічних засобів, і т.д. Останнє покладено в основу метода реєстрації різних функціональних станів біооб’єктів за їх діелектричними характеристиками</w:t>
      </w:r>
      <w:r w:rsidRPr="00BE24CD">
        <w:rPr>
          <w:sz w:val="28"/>
          <w:szCs w:val="28"/>
          <w:lang w:val="uk-UA"/>
        </w:rPr>
        <w:t xml:space="preserve">. </w:t>
      </w:r>
    </w:p>
    <w:p w:rsidR="00B64698" w:rsidRDefault="00B64698" w:rsidP="00B64698">
      <w:pPr>
        <w:autoSpaceDE w:val="0"/>
        <w:autoSpaceDN w:val="0"/>
        <w:adjustRightInd w:val="0"/>
        <w:spacing w:after="0" w:line="360" w:lineRule="auto"/>
        <w:ind w:firstLine="709"/>
        <w:jc w:val="both"/>
        <w:rPr>
          <w:b/>
          <w:bCs/>
          <w:sz w:val="28"/>
          <w:szCs w:val="28"/>
          <w:highlight w:val="yellow"/>
          <w:lang w:val="uk-UA"/>
        </w:rPr>
      </w:pPr>
    </w:p>
    <w:p w:rsidR="00B64698" w:rsidRPr="00706296" w:rsidRDefault="00B64698" w:rsidP="00B64698">
      <w:pPr>
        <w:autoSpaceDE w:val="0"/>
        <w:autoSpaceDN w:val="0"/>
        <w:adjustRightInd w:val="0"/>
        <w:spacing w:after="0" w:line="360" w:lineRule="auto"/>
        <w:ind w:firstLine="709"/>
        <w:jc w:val="both"/>
        <w:rPr>
          <w:bCs/>
          <w:sz w:val="28"/>
          <w:szCs w:val="28"/>
          <w:lang w:val="uk-UA"/>
        </w:rPr>
      </w:pPr>
      <w:r w:rsidRPr="00706296">
        <w:rPr>
          <w:bCs/>
          <w:sz w:val="28"/>
          <w:szCs w:val="28"/>
          <w:lang w:val="uk-UA"/>
        </w:rPr>
        <w:t>1.</w:t>
      </w:r>
      <w:r>
        <w:rPr>
          <w:bCs/>
          <w:sz w:val="28"/>
          <w:szCs w:val="28"/>
          <w:lang w:val="uk-UA"/>
        </w:rPr>
        <w:t>2</w:t>
      </w:r>
      <w:r w:rsidRPr="00706296">
        <w:rPr>
          <w:bCs/>
          <w:sz w:val="28"/>
          <w:szCs w:val="28"/>
          <w:lang w:val="uk-UA"/>
        </w:rPr>
        <w:t xml:space="preserve"> Методологічний підхід</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D10CD0">
        <w:rPr>
          <w:sz w:val="28"/>
          <w:szCs w:val="28"/>
          <w:lang w:val="uk-UA"/>
        </w:rPr>
        <w:t>Біологічні об'єкти, у тому числі біополімери, є типовими представниками діелектриків з гетерогенними властивостями, тому</w:t>
      </w:r>
      <w:r w:rsidRPr="00BD1DDA">
        <w:rPr>
          <w:sz w:val="28"/>
          <w:szCs w:val="28"/>
          <w:lang w:val="uk-UA"/>
        </w:rPr>
        <w:t xml:space="preserve"> інтерпретаційне завдання КВЧ-діелектрометрії належить до класичних завдань діелектрометрії гетерогенних систем. Це одна з розвинених областей сучасної фізики й хімії, що має велике значення, наприклад, у виробництві штучних діелектриків із заданими властивостями, композиційних матеріалів, схемотехніки. У цей час немає загальної теорії, що описує діелектричні явища. Є досить багато розділів, присвячених обчисленню параметрів виділених класів об'єктів у визначеному частотному діапазоні. До них відносяться розрахунки: діелектричної проникності розведених і концентрованих гетерогенних сумішей з урахуванням впливу форми часток, неоднорідностей включень, структури й взаємної поляризації. Розраховуються часи релаксації й критичні частоти для вільних і зв'язаних зарядів, релаксуючих часток, що проводять. Вивчаються системи релаксуючих провідних часток в ізолюючому середовищі, поверхні розділу, плівкові ефекти, капілярно-пористі середовища, подвійний електричний шар і інші.</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Дослідження діелектричних характеристик біологічних систем у широкому частотному діапазоні дозволили виявити багато фізичних параметрів макромолекул і їхніх фрагментів [</w:t>
      </w:r>
      <w:r>
        <w:rPr>
          <w:sz w:val="28"/>
          <w:szCs w:val="28"/>
          <w:lang w:val="uk-UA"/>
        </w:rPr>
        <w:t>23</w:t>
      </w:r>
      <w:r w:rsidRPr="0058432D">
        <w:rPr>
          <w:sz w:val="28"/>
          <w:szCs w:val="28"/>
          <w:lang w:val="uk-UA"/>
        </w:rPr>
        <w:t>, 2</w:t>
      </w:r>
      <w:r>
        <w:rPr>
          <w:sz w:val="28"/>
          <w:szCs w:val="28"/>
          <w:lang w:val="uk-UA"/>
        </w:rPr>
        <w:t>4</w:t>
      </w:r>
      <w:r w:rsidRPr="0058432D">
        <w:rPr>
          <w:sz w:val="28"/>
          <w:szCs w:val="28"/>
          <w:lang w:val="uk-UA"/>
        </w:rPr>
        <w:t>]</w:t>
      </w:r>
      <w:r w:rsidRPr="00BD1DDA">
        <w:rPr>
          <w:sz w:val="28"/>
          <w:szCs w:val="28"/>
          <w:lang w:val="uk-UA"/>
        </w:rPr>
        <w:t xml:space="preserve">; розподіл зарядів на </w:t>
      </w:r>
      <w:r w:rsidRPr="00BD1DDA">
        <w:rPr>
          <w:sz w:val="28"/>
          <w:szCs w:val="28"/>
          <w:lang w:val="uk-UA"/>
        </w:rPr>
        <w:lastRenderedPageBreak/>
        <w:t>поверхні, поляризацію й характеристики їхнього іонного оточення в розчині, дипольні моменти амінокислот і пептидів, виділити області дисперсії практично для всіх компонентів розчинів біополімерів і надмолекулярних комплексів. Вимірювання цих параметрів у різних частотних діапазонах проводяться в цей час із застосуванням новітньої мікропроцесорної техніки на автоматизованих діелектрометрах. Хоча ряд особливостей біологічних зразків вимагає спеціальної модифікації використовуваних приладів, методичні труднощі при вимірюванні ε* біологічних об'єктів в основному з'являються при переході від макроскопічних описів діелектриків до інтерпретації спостережуваних явищ на молекулярному рівні.</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У міліметровому діапазоні довжин хвиль це досить просто переборно, тому що в ньому основним молекулярним механізмом є дипольна релаксація вільних молекул води. Наприклад, визначення гідратації макромолекул білків і нуклеїнових кислот різними експериментальними методами дотепер вимагає чітких фізичних критеріїв віднесення характеристик зв'язаної води, вимірюваним фізичним параметрам. У КВЧ-діелектрометрії це завдання спрощується. Тут під загальним числом гідратації розуміють кількість молекул води, пов'язаних з макромолекулою й, внаслідок цього, що не дають внесок у релаксацію розчину в області дисперсії вільної води.</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Параметри гідратації макромолекул, у НВЧ- і КВЧ-діапазонах обговорювалися ще в 40-х роках </w:t>
      </w:r>
      <w:r w:rsidRPr="0058432D">
        <w:rPr>
          <w:sz w:val="28"/>
          <w:szCs w:val="28"/>
          <w:lang w:val="uk-UA"/>
        </w:rPr>
        <w:t>[</w:t>
      </w:r>
      <w:r>
        <w:rPr>
          <w:sz w:val="28"/>
          <w:szCs w:val="28"/>
          <w:lang w:val="uk-UA"/>
        </w:rPr>
        <w:t>25</w:t>
      </w:r>
      <w:r w:rsidRPr="0058432D">
        <w:rPr>
          <w:sz w:val="28"/>
          <w:szCs w:val="28"/>
          <w:lang w:val="uk-UA"/>
        </w:rPr>
        <w:t xml:space="preserve">, </w:t>
      </w:r>
      <w:r>
        <w:rPr>
          <w:sz w:val="28"/>
          <w:szCs w:val="28"/>
          <w:lang w:val="uk-UA"/>
        </w:rPr>
        <w:t>26</w:t>
      </w:r>
      <w:r w:rsidRPr="0058432D">
        <w:rPr>
          <w:sz w:val="28"/>
          <w:szCs w:val="28"/>
          <w:lang w:val="uk-UA"/>
        </w:rPr>
        <w:t>].</w:t>
      </w:r>
      <w:r w:rsidRPr="00BD1DDA">
        <w:rPr>
          <w:sz w:val="28"/>
          <w:szCs w:val="28"/>
          <w:lang w:val="uk-UA"/>
        </w:rPr>
        <w:t xml:space="preserve"> У роботах 70-х років ці підходи були розвинені й запропонована інтерпретація декрементів діелектричної проникності при деяких модельних уявленнях, що дало можливість визначати кількість зв'язаної білком води в слабко концентрованих розчинах</w:t>
      </w:r>
      <w:r w:rsidRPr="00BD1DDA">
        <w:rPr>
          <w:i/>
          <w:iCs/>
          <w:sz w:val="28"/>
          <w:szCs w:val="28"/>
          <w:lang w:val="uk-UA"/>
        </w:rPr>
        <w:t>.</w:t>
      </w:r>
      <w:r w:rsidRPr="00BD1DDA">
        <w:rPr>
          <w:iCs/>
          <w:sz w:val="28"/>
          <w:szCs w:val="28"/>
          <w:lang w:val="uk-UA"/>
        </w:rPr>
        <w:t xml:space="preserve"> </w:t>
      </w:r>
      <w:r w:rsidRPr="00BD1DDA">
        <w:rPr>
          <w:sz w:val="28"/>
          <w:szCs w:val="28"/>
          <w:lang w:val="uk-UA"/>
        </w:rPr>
        <w:t xml:space="preserve">Однак великі похибки вимірювання діелектричної проникності дозволили авторам зробити тільки грубі оцінки. На спеціально розробленому диференціальному КВЧ-діелектрометрі ці результати були уточнені без зміни моделі системи й обчислені гідратаційні параметри декількох глобулярних білків і ДНК у розчині. Використана модель для розрахунку гідратації, відволікаючись від інших наближень, ґрунтувалася на уявленні про єдиний </w:t>
      </w:r>
      <w:r w:rsidRPr="00BD1DDA">
        <w:rPr>
          <w:sz w:val="28"/>
          <w:szCs w:val="28"/>
          <w:lang w:val="uk-UA"/>
        </w:rPr>
        <w:lastRenderedPageBreak/>
        <w:t>тип зв'язаної води в структурі об'єкта. Загальна кількість зв'язаної води добре узгодилася з оцінками інших методів: рентгеноструктурного аналізу, калориметрії, і було отримане підтвердження правильності кореляційних зіставлень гідратації білків у розчині й кристалах. У той же час з'явилися роботи, у яких методом КВЧ-діелектрометрії й спектроскопії в часовій області на вологих зразках лізоциму були представлені докази гетерогенності гідратного оточення й визначені часи релаксації зв'язаної й квазізв'язаної води.</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Інший напрямок - дослідження змін діелектричних характеристик біооб'єктів під різними впливами, тривалий час залишався без уваги через значні похибки діелектрометрів при вимірюванні речовин з великим поглинанням (для біополімерів </w:t>
      </w:r>
      <w:r w:rsidRPr="00BD1DDA">
        <w:rPr>
          <w:position w:val="-28"/>
          <w:sz w:val="28"/>
          <w:szCs w:val="28"/>
          <w:lang w:val="uk-UA"/>
        </w:rPr>
        <w:object w:dxaOrig="1500" w:dyaOrig="720">
          <v:shape id="_x0000_i1027" type="#_x0000_t75" style="width:75pt;height:36pt" o:ole="">
            <v:imagedata r:id="rId19" o:title=""/>
          </v:shape>
          <o:OLEObject Type="Embed" ProgID="Equation.3" ShapeID="_x0000_i1027" DrawAspect="Content" ObjectID="_1609061825" r:id="rId20"/>
        </w:object>
      </w:r>
      <w:r w:rsidRPr="00BD1DDA">
        <w:rPr>
          <w:sz w:val="28"/>
          <w:szCs w:val="28"/>
          <w:lang w:val="uk-UA"/>
        </w:rPr>
        <w:t xml:space="preserve">). Однак у ряді робіт відзначалися великі можливості діелектрометрії для аналізу молекулярних механізмів взаємодії біополімерів. Експериментально спостерігалися зміни діелектричних характеристик розчинів гемоглобіну при оксигенації. </w:t>
      </w:r>
    </w:p>
    <w:p w:rsidR="00B64698"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Задача інтерпретації вимірюваних інтегральних характеристик на молекулярному рівні вирішуються для всіх методів молекулярної біофізики. Віднесення смуг поглинання до певних коливальних рівнів молекули традиційно для ІЧ-спектроскопії. Аналогічне завдання вирішується для електронних спектрів. У ЯМР-конформаційному аналізі ключовими є віцінальні взаємодії, у рентгеноструктурному аналізі одним з основних етапів є розшифровка карт електронної щільності. У таких випадках використовуються зіставлення з даними декількох експериментальних методів, теоретичні розрахунки, а також калібрування по речовинах з відомими параметрами. Інтерпретація даних діелектрометрії зажадала залучення результатів рентгеноструктурного аналізу, розрахунків діелектричної проникності гетерогенних сумішей і ряду асоціативних уявлень про можливості молекул води вбудовуватися в структуру й зв'язуватися на поверхні системи. Такий багатобічний підхід до вирішення </w:t>
      </w:r>
      <w:r w:rsidRPr="00BD1DDA">
        <w:rPr>
          <w:sz w:val="28"/>
          <w:szCs w:val="28"/>
          <w:lang w:val="uk-UA"/>
        </w:rPr>
        <w:lastRenderedPageBreak/>
        <w:t>автоматично визначив зворотний зв'язок: пряме зіставлення даних, отриманих методом КВЧ-діелектрометрії для досліджуваного класу біологічних об'єктів з конкретними результатами інших методів.</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4E35C1" w:rsidRDefault="00B64698" w:rsidP="00B64698">
      <w:pPr>
        <w:pStyle w:val="a3"/>
        <w:numPr>
          <w:ilvl w:val="2"/>
          <w:numId w:val="4"/>
        </w:numPr>
        <w:autoSpaceDE w:val="0"/>
        <w:autoSpaceDN w:val="0"/>
        <w:adjustRightInd w:val="0"/>
        <w:spacing w:after="0" w:line="360" w:lineRule="auto"/>
        <w:jc w:val="both"/>
        <w:rPr>
          <w:rFonts w:ascii="Times New Roman" w:hAnsi="Times New Roman"/>
          <w:i w:val="0"/>
          <w:sz w:val="28"/>
          <w:szCs w:val="28"/>
          <w:lang w:val="uk-UA"/>
        </w:rPr>
      </w:pPr>
      <w:r w:rsidRPr="004E35C1">
        <w:rPr>
          <w:rFonts w:ascii="Times New Roman" w:hAnsi="Times New Roman"/>
          <w:i w:val="0"/>
          <w:sz w:val="28"/>
          <w:szCs w:val="28"/>
          <w:lang w:val="uk-UA"/>
        </w:rPr>
        <w:t>Діелектрична проникність гетерогенних сумішей діелектриків</w:t>
      </w:r>
    </w:p>
    <w:p w:rsidR="00B64698" w:rsidRPr="0058432D" w:rsidRDefault="00B64698" w:rsidP="00B64698">
      <w:pPr>
        <w:autoSpaceDE w:val="0"/>
        <w:autoSpaceDN w:val="0"/>
        <w:adjustRightInd w:val="0"/>
        <w:spacing w:after="0" w:line="360" w:lineRule="auto"/>
        <w:ind w:firstLine="709"/>
        <w:jc w:val="both"/>
        <w:rPr>
          <w:sz w:val="28"/>
          <w:szCs w:val="28"/>
          <w:lang w:val="uk-UA"/>
        </w:rPr>
      </w:pPr>
      <w:r w:rsidRPr="0058432D">
        <w:rPr>
          <w:sz w:val="28"/>
          <w:szCs w:val="28"/>
          <w:lang w:val="uk-UA"/>
        </w:rPr>
        <w:t>Інтерпретація частотних залежностей багатьох фізичних параметрів заснована на поняттях узагальненої сприйнятливості об'єкта [</w:t>
      </w:r>
      <w:r>
        <w:rPr>
          <w:sz w:val="28"/>
          <w:szCs w:val="28"/>
          <w:lang w:val="uk-UA"/>
        </w:rPr>
        <w:t>27</w:t>
      </w:r>
      <w:r w:rsidRPr="0058432D">
        <w:rPr>
          <w:sz w:val="28"/>
          <w:szCs w:val="28"/>
          <w:lang w:val="uk-UA"/>
        </w:rPr>
        <w:t xml:space="preserve">]. Якщо зовнішній вплив, що залежить від часу </w:t>
      </w:r>
      <w:r w:rsidRPr="00BD1DDA">
        <w:rPr>
          <w:position w:val="-10"/>
          <w:lang w:val="uk-UA"/>
        </w:rPr>
        <w:object w:dxaOrig="540" w:dyaOrig="360">
          <v:shape id="_x0000_i1028" type="#_x0000_t75" style="width:27pt;height:18pt" o:ole="">
            <v:imagedata r:id="rId21" o:title=""/>
          </v:shape>
          <o:OLEObject Type="Embed" ProgID="Equation.3" ShapeID="_x0000_i1028" DrawAspect="Content" ObjectID="_1609061826" r:id="rId22"/>
        </w:object>
      </w:r>
      <w:r w:rsidRPr="0058432D">
        <w:rPr>
          <w:sz w:val="28"/>
          <w:szCs w:val="28"/>
          <w:lang w:val="uk-UA"/>
        </w:rPr>
        <w:t xml:space="preserve">, пов'язан з реакцією системи </w:t>
      </w:r>
      <w:r w:rsidRPr="00BD1DDA">
        <w:rPr>
          <w:position w:val="-12"/>
          <w:lang w:val="uk-UA"/>
        </w:rPr>
        <w:object w:dxaOrig="520" w:dyaOrig="380">
          <v:shape id="_x0000_i1029" type="#_x0000_t75" style="width:25.5pt;height:18.75pt" o:ole="">
            <v:imagedata r:id="rId23" o:title=""/>
          </v:shape>
          <o:OLEObject Type="Embed" ProgID="Equation.3" ShapeID="_x0000_i1029" DrawAspect="Content" ObjectID="_1609061827" r:id="rId24"/>
        </w:object>
      </w:r>
      <w:r w:rsidRPr="0058432D">
        <w:rPr>
          <w:sz w:val="28"/>
          <w:szCs w:val="28"/>
          <w:lang w:val="uk-UA"/>
        </w:rPr>
        <w:t xml:space="preserve"> лінійно, то перетворення Фур'є для кутової частоти </w:t>
      </w:r>
      <w:r w:rsidRPr="00BD1DDA">
        <w:rPr>
          <w:position w:val="-6"/>
          <w:lang w:val="uk-UA"/>
        </w:rPr>
        <w:object w:dxaOrig="260" w:dyaOrig="240">
          <v:shape id="_x0000_i1030" type="#_x0000_t75" style="width:12.75pt;height:12pt" o:ole="">
            <v:imagedata r:id="rId25" o:title=""/>
          </v:shape>
          <o:OLEObject Type="Embed" ProgID="Equation.3" ShapeID="_x0000_i1030" DrawAspect="Content" ObjectID="_1609061828" r:id="rId26"/>
        </w:object>
      </w:r>
      <w:r w:rsidRPr="0058432D">
        <w:rPr>
          <w:sz w:val="28"/>
          <w:szCs w:val="28"/>
          <w:lang w:val="uk-UA"/>
        </w:rPr>
        <w:t xml:space="preserve"> можна записати так:</w:t>
      </w:r>
    </w:p>
    <w:p w:rsidR="00B64698" w:rsidRPr="00BD1DDA" w:rsidRDefault="00B64698" w:rsidP="00B64698">
      <w:pPr>
        <w:autoSpaceDE w:val="0"/>
        <w:autoSpaceDN w:val="0"/>
        <w:adjustRightInd w:val="0"/>
        <w:spacing w:after="0" w:line="360" w:lineRule="auto"/>
        <w:jc w:val="center"/>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12"/>
          <w:sz w:val="28"/>
          <w:szCs w:val="28"/>
          <w:lang w:val="uk-UA"/>
        </w:rPr>
        <w:object w:dxaOrig="2120" w:dyaOrig="380">
          <v:shape id="_x0000_i1031" type="#_x0000_t75" style="width:105.8pt;height:18.75pt" o:ole="">
            <v:imagedata r:id="rId27" o:title=""/>
          </v:shape>
          <o:OLEObject Type="Embed" ProgID="Equation.3" ShapeID="_x0000_i1031" DrawAspect="Content" ObjectID="_1609061829" r:id="rId28"/>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(1.1)</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де </w:t>
      </w:r>
      <w:r w:rsidRPr="00BD1DDA">
        <w:rPr>
          <w:position w:val="-12"/>
          <w:sz w:val="28"/>
          <w:szCs w:val="28"/>
          <w:lang w:val="uk-UA"/>
        </w:rPr>
        <w:object w:dxaOrig="620" w:dyaOrig="380">
          <v:shape id="_x0000_i1032" type="#_x0000_t75" style="width:31.5pt;height:18.75pt" o:ole="">
            <v:imagedata r:id="rId29" o:title=""/>
          </v:shape>
          <o:OLEObject Type="Embed" ProgID="Equation.3" ShapeID="_x0000_i1032" DrawAspect="Content" ObjectID="_1609061830" r:id="rId30"/>
        </w:object>
      </w:r>
      <w:r w:rsidRPr="00BD1DDA">
        <w:rPr>
          <w:sz w:val="28"/>
          <w:szCs w:val="28"/>
          <w:lang w:val="uk-UA"/>
        </w:rPr>
        <w:t xml:space="preserve"> й </w:t>
      </w:r>
      <w:r w:rsidRPr="00BD1DDA">
        <w:rPr>
          <w:position w:val="-10"/>
          <w:sz w:val="28"/>
          <w:szCs w:val="28"/>
          <w:lang w:val="uk-UA"/>
        </w:rPr>
        <w:object w:dxaOrig="639" w:dyaOrig="360">
          <v:shape id="_x0000_i1033" type="#_x0000_t75" style="width:32.25pt;height:18pt" o:ole="">
            <v:imagedata r:id="rId31" o:title=""/>
          </v:shape>
          <o:OLEObject Type="Embed" ProgID="Equation.3" ShapeID="_x0000_i1033" DrawAspect="Content" ObjectID="_1609061831" r:id="rId32"/>
        </w:object>
      </w:r>
      <w:r w:rsidRPr="00BD1DDA">
        <w:rPr>
          <w:iCs/>
          <w:sz w:val="28"/>
          <w:szCs w:val="28"/>
          <w:lang w:val="uk-UA"/>
        </w:rPr>
        <w:t xml:space="preserve"> - Фур'є-</w:t>
      </w:r>
      <w:r w:rsidRPr="00BD1DDA">
        <w:rPr>
          <w:sz w:val="28"/>
          <w:szCs w:val="28"/>
          <w:lang w:val="uk-UA"/>
        </w:rPr>
        <w:t xml:space="preserve">образи сили, що впливає, і реакції. </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Комплексна функція, що визначає поведінку тіла під впливом прикладеної сили - </w:t>
      </w:r>
      <w:r w:rsidRPr="00BD1DDA">
        <w:rPr>
          <w:position w:val="-10"/>
          <w:sz w:val="28"/>
          <w:szCs w:val="28"/>
          <w:lang w:val="uk-UA"/>
        </w:rPr>
        <w:object w:dxaOrig="580" w:dyaOrig="360">
          <v:shape id="_x0000_i1034" type="#_x0000_t75" style="width:29.25pt;height:18pt" o:ole="">
            <v:imagedata r:id="rId33" o:title=""/>
          </v:shape>
          <o:OLEObject Type="Embed" ProgID="Equation.3" ShapeID="_x0000_i1034" DrawAspect="Content" ObjectID="_1609061832" r:id="rId34"/>
        </w:object>
      </w:r>
      <w:r w:rsidRPr="00BD1DDA">
        <w:rPr>
          <w:iCs/>
          <w:sz w:val="28"/>
          <w:szCs w:val="28"/>
          <w:lang w:val="uk-UA"/>
        </w:rPr>
        <w:t xml:space="preserve">, </w:t>
      </w:r>
      <w:r w:rsidRPr="00BD1DDA">
        <w:rPr>
          <w:sz w:val="28"/>
          <w:szCs w:val="28"/>
          <w:lang w:val="uk-UA"/>
        </w:rPr>
        <w:t>називається узагальненою сприйнятливістю: діелектричною або магнітною проникністю. Вона також є поданням Фур'є :</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34"/>
          <w:sz w:val="28"/>
          <w:szCs w:val="28"/>
          <w:lang w:val="uk-UA"/>
        </w:rPr>
        <w:object w:dxaOrig="2340" w:dyaOrig="820">
          <v:shape id="_x0000_i1035" type="#_x0000_t75" style="width:117pt;height:40.5pt" o:ole="">
            <v:imagedata r:id="rId35" o:title=""/>
          </v:shape>
          <o:OLEObject Type="Embed" ProgID="Equation.3" ShapeID="_x0000_i1035" DrawAspect="Content" ObjectID="_1609061833" r:id="rId36"/>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(1.2)</w:t>
      </w:r>
    </w:p>
    <w:p w:rsidR="00B64698" w:rsidRPr="00BD1DDA" w:rsidRDefault="00B64698" w:rsidP="00B64698">
      <w:pPr>
        <w:autoSpaceDE w:val="0"/>
        <w:autoSpaceDN w:val="0"/>
        <w:adjustRightInd w:val="0"/>
        <w:spacing w:after="0" w:line="360" w:lineRule="auto"/>
        <w:jc w:val="right"/>
        <w:rPr>
          <w:sz w:val="28"/>
          <w:szCs w:val="28"/>
          <w:lang w:val="uk-UA"/>
        </w:rPr>
      </w:pPr>
    </w:p>
    <w:p w:rsidR="00B64698"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де </w:t>
      </w:r>
      <w:r w:rsidRPr="00BD1DDA">
        <w:rPr>
          <w:position w:val="-10"/>
          <w:sz w:val="28"/>
          <w:szCs w:val="28"/>
          <w:lang w:val="uk-UA"/>
        </w:rPr>
        <w:object w:dxaOrig="600" w:dyaOrig="360">
          <v:shape id="_x0000_i1036" type="#_x0000_t75" style="width:30pt;height:18pt" o:ole="">
            <v:imagedata r:id="rId37" o:title=""/>
          </v:shape>
          <o:OLEObject Type="Embed" ProgID="Equation.3" ShapeID="_x0000_i1036" DrawAspect="Content" ObjectID="_1609061834" r:id="rId38"/>
        </w:object>
      </w:r>
      <w:r w:rsidRPr="00BD1DDA">
        <w:rPr>
          <w:iCs/>
          <w:sz w:val="28"/>
          <w:szCs w:val="28"/>
          <w:lang w:val="uk-UA"/>
        </w:rPr>
        <w:t xml:space="preserve"> -</w:t>
      </w:r>
      <w:r w:rsidRPr="00BD1DDA">
        <w:rPr>
          <w:sz w:val="28"/>
          <w:szCs w:val="28"/>
          <w:lang w:val="uk-UA"/>
        </w:rPr>
        <w:t xml:space="preserve"> функція часу, що визначається параметрами середовища, що не залежать від часу. </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Узагальнена сприйнятливість задовольняє закону причинності: якщо для </w:t>
      </w:r>
      <w:r w:rsidRPr="00BD1DDA">
        <w:rPr>
          <w:position w:val="-12"/>
          <w:sz w:val="28"/>
          <w:szCs w:val="28"/>
          <w:lang w:val="uk-UA"/>
        </w:rPr>
        <w:object w:dxaOrig="1840" w:dyaOrig="380">
          <v:shape id="_x0000_i1037" type="#_x0000_t75" style="width:91.55pt;height:18.75pt" o:ole="">
            <v:imagedata r:id="rId39" o:title=""/>
          </v:shape>
          <o:OLEObject Type="Embed" ProgID="Equation.3" ShapeID="_x0000_i1037" DrawAspect="Content" ObjectID="_1609061835" r:id="rId40"/>
        </w:object>
      </w:r>
      <w:r w:rsidRPr="00BD1DDA">
        <w:rPr>
          <w:sz w:val="28"/>
          <w:szCs w:val="28"/>
          <w:lang w:val="uk-UA"/>
        </w:rPr>
        <w:t xml:space="preserve">, те й </w:t>
      </w:r>
      <w:r w:rsidRPr="00BD1DDA">
        <w:rPr>
          <w:position w:val="-12"/>
          <w:sz w:val="28"/>
          <w:szCs w:val="28"/>
          <w:lang w:val="uk-UA"/>
        </w:rPr>
        <w:object w:dxaOrig="940" w:dyaOrig="380">
          <v:shape id="_x0000_i1038" type="#_x0000_t75" style="width:46.5pt;height:18.75pt" o:ole="">
            <v:imagedata r:id="rId41" o:title=""/>
          </v:shape>
          <o:OLEObject Type="Embed" ProgID="Equation.3" ShapeID="_x0000_i1038" DrawAspect="Content" ObjectID="_1609061836" r:id="rId42"/>
        </w:object>
      </w:r>
      <w:r w:rsidRPr="00BD1DDA">
        <w:rPr>
          <w:sz w:val="28"/>
          <w:szCs w:val="28"/>
          <w:lang w:val="uk-UA"/>
        </w:rPr>
        <w:t xml:space="preserve"> </w:t>
      </w:r>
      <w:r w:rsidRPr="00BD1DDA">
        <w:rPr>
          <w:iCs/>
          <w:sz w:val="28"/>
          <w:szCs w:val="28"/>
          <w:lang w:val="uk-UA"/>
        </w:rPr>
        <w:t>(</w:t>
      </w:r>
      <w:r w:rsidRPr="00BD1DDA">
        <w:rPr>
          <w:iCs/>
          <w:position w:val="-12"/>
          <w:sz w:val="28"/>
          <w:szCs w:val="28"/>
          <w:lang w:val="uk-UA"/>
        </w:rPr>
        <w:object w:dxaOrig="240" w:dyaOrig="380">
          <v:shape id="_x0000_i1039" type="#_x0000_t75" style="width:12pt;height:18.75pt" o:ole="">
            <v:imagedata r:id="rId43" o:title=""/>
          </v:shape>
          <o:OLEObject Type="Embed" ProgID="Equation.3" ShapeID="_x0000_i1039" DrawAspect="Content" ObjectID="_1609061837" r:id="rId44"/>
        </w:object>
      </w:r>
      <w:r w:rsidRPr="00BD1DDA">
        <w:rPr>
          <w:iCs/>
          <w:sz w:val="28"/>
          <w:szCs w:val="28"/>
          <w:lang w:val="uk-UA"/>
        </w:rPr>
        <w:t xml:space="preserve"> - </w:t>
      </w:r>
      <w:r w:rsidRPr="00BD1DDA">
        <w:rPr>
          <w:sz w:val="28"/>
          <w:szCs w:val="28"/>
          <w:lang w:val="uk-UA"/>
        </w:rPr>
        <w:t>момент впливу), що дозволяє отримати дисперсійні співвідношення Крамерса-Кроніга.</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Для напруженості електричного поля </w:t>
      </w:r>
      <w:r w:rsidRPr="00BD1DDA">
        <w:rPr>
          <w:position w:val="-10"/>
          <w:sz w:val="28"/>
          <w:szCs w:val="28"/>
          <w:lang w:val="uk-UA"/>
        </w:rPr>
        <w:object w:dxaOrig="620" w:dyaOrig="360">
          <v:shape id="_x0000_i1040" type="#_x0000_t75" style="width:31.5pt;height:18pt" o:ole="">
            <v:imagedata r:id="rId45" o:title=""/>
          </v:shape>
          <o:OLEObject Type="Embed" ProgID="Equation.3" ShapeID="_x0000_i1040" DrawAspect="Content" ObjectID="_1609061838" r:id="rId46"/>
        </w:object>
      </w:r>
      <w:r w:rsidRPr="00BD1DDA">
        <w:rPr>
          <w:sz w:val="28"/>
          <w:szCs w:val="28"/>
          <w:lang w:val="uk-UA"/>
        </w:rPr>
        <w:t xml:space="preserve"> в діелектрику й індукції </w:t>
      </w:r>
      <w:r w:rsidRPr="00BD1DDA">
        <w:rPr>
          <w:position w:val="-10"/>
          <w:sz w:val="28"/>
          <w:szCs w:val="28"/>
          <w:lang w:val="uk-UA"/>
        </w:rPr>
        <w:object w:dxaOrig="639" w:dyaOrig="360">
          <v:shape id="_x0000_i1041" type="#_x0000_t75" style="width:32.25pt;height:18pt" o:ole="">
            <v:imagedata r:id="rId47" o:title=""/>
          </v:shape>
          <o:OLEObject Type="Embed" ProgID="Equation.3" ShapeID="_x0000_i1041" DrawAspect="Content" ObjectID="_1609061839" r:id="rId48"/>
        </w:object>
      </w:r>
      <w:r w:rsidRPr="00BD1DDA">
        <w:rPr>
          <w:sz w:val="28"/>
          <w:szCs w:val="28"/>
          <w:lang w:val="uk-UA"/>
        </w:rPr>
        <w:t xml:space="preserve"> має місце співвідношення</w:t>
      </w:r>
    </w:p>
    <w:p w:rsidR="00B64698" w:rsidRPr="00BD1DDA" w:rsidRDefault="00B64698" w:rsidP="00B64698">
      <w:pPr>
        <w:autoSpaceDE w:val="0"/>
        <w:autoSpaceDN w:val="0"/>
        <w:adjustRightInd w:val="0"/>
        <w:spacing w:after="0" w:line="360" w:lineRule="auto"/>
        <w:jc w:val="center"/>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10"/>
          <w:sz w:val="28"/>
          <w:szCs w:val="28"/>
          <w:lang w:val="uk-UA"/>
        </w:rPr>
        <w:object w:dxaOrig="2220" w:dyaOrig="420">
          <v:shape id="_x0000_i1042" type="#_x0000_t75" style="width:111pt;height:21pt" o:ole="">
            <v:imagedata r:id="rId49" o:title=""/>
          </v:shape>
          <o:OLEObject Type="Embed" ProgID="Equation.3" ShapeID="_x0000_i1042" DrawAspect="Content" ObjectID="_1609061840" r:id="rId50"/>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(1.3)</w:t>
      </w:r>
    </w:p>
    <w:p w:rsidR="00B64698" w:rsidRPr="00BD1DDA" w:rsidRDefault="00B64698" w:rsidP="00B64698">
      <w:pPr>
        <w:autoSpaceDE w:val="0"/>
        <w:autoSpaceDN w:val="0"/>
        <w:adjustRightInd w:val="0"/>
        <w:spacing w:after="0" w:line="360" w:lineRule="auto"/>
        <w:ind w:firstLine="709"/>
        <w:jc w:val="both"/>
        <w:rPr>
          <w:bCs/>
          <w:iCs/>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де</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34"/>
          <w:sz w:val="28"/>
          <w:szCs w:val="28"/>
          <w:lang w:val="uk-UA"/>
        </w:rPr>
        <w:object w:dxaOrig="2820" w:dyaOrig="820">
          <v:shape id="_x0000_i1043" type="#_x0000_t75" style="width:141pt;height:40.5pt" o:ole="">
            <v:imagedata r:id="rId51" o:title=""/>
          </v:shape>
          <o:OLEObject Type="Embed" ProgID="Equation.3" ShapeID="_x0000_i1043" DrawAspect="Content" ObjectID="_1609061841" r:id="rId52"/>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(1.4)</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Це дозволяє визначити частотно-залежну частину діелектричної проникності як Фур'є-образ функції спаду </w:t>
      </w:r>
      <w:r w:rsidRPr="00BD1DDA">
        <w:rPr>
          <w:position w:val="-12"/>
          <w:sz w:val="28"/>
          <w:szCs w:val="28"/>
          <w:lang w:val="uk-UA"/>
        </w:rPr>
        <w:object w:dxaOrig="520" w:dyaOrig="380">
          <v:shape id="_x0000_i1044" type="#_x0000_t75" style="width:25.5pt;height:18.75pt" o:ole="">
            <v:imagedata r:id="rId23" o:title=""/>
          </v:shape>
          <o:OLEObject Type="Embed" ProgID="Equation.3" ShapeID="_x0000_i1044" DrawAspect="Content" ObjectID="_1609061842" r:id="rId53"/>
        </w:object>
      </w:r>
      <w:r w:rsidRPr="00BD1DDA">
        <w:rPr>
          <w:sz w:val="28"/>
          <w:szCs w:val="28"/>
          <w:lang w:val="uk-UA"/>
        </w:rPr>
        <w:t>. Діелектрична проникність - величина комплексна:</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6"/>
          <w:sz w:val="28"/>
          <w:szCs w:val="28"/>
          <w:lang w:val="uk-UA"/>
        </w:rPr>
        <w:object w:dxaOrig="1280" w:dyaOrig="380">
          <v:shape id="_x0000_i1045" type="#_x0000_t75" style="width:63.75pt;height:18.75pt" o:ole="">
            <v:imagedata r:id="rId54" o:title=""/>
          </v:shape>
          <o:OLEObject Type="Embed" ProgID="Equation.3" ShapeID="_x0000_i1045" DrawAspect="Content" ObjectID="_1609061843" r:id="rId55"/>
        </w:objec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(1.5)</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jc w:val="both"/>
        <w:rPr>
          <w:sz w:val="28"/>
          <w:szCs w:val="28"/>
          <w:lang w:val="uk-UA"/>
        </w:rPr>
      </w:pPr>
      <w:r w:rsidRPr="00BD1DDA">
        <w:rPr>
          <w:sz w:val="28"/>
          <w:szCs w:val="28"/>
          <w:lang w:val="uk-UA"/>
        </w:rPr>
        <w:t xml:space="preserve">і визначається частотою поля й функцією спаду поляризації після раптового відключення збудливої напруги, </w:t>
      </w:r>
      <w:r w:rsidRPr="00BD1DDA">
        <w:rPr>
          <w:position w:val="-6"/>
          <w:sz w:val="28"/>
          <w:szCs w:val="28"/>
          <w:lang w:val="uk-UA"/>
        </w:rPr>
        <w:object w:dxaOrig="300" w:dyaOrig="320">
          <v:shape id="_x0000_i1046" type="#_x0000_t75" style="width:15pt;height:16.5pt" o:ole="">
            <v:imagedata r:id="rId56" o:title=""/>
          </v:shape>
          <o:OLEObject Type="Embed" ProgID="Equation.3" ShapeID="_x0000_i1046" DrawAspect="Content" ObjectID="_1609061844" r:id="rId57"/>
        </w:object>
      </w:r>
      <w:r w:rsidRPr="00BD1DDA">
        <w:rPr>
          <w:sz w:val="28"/>
          <w:szCs w:val="28"/>
          <w:lang w:val="uk-UA"/>
        </w:rPr>
        <w:t xml:space="preserve"> - коефіцієнт втрат, характеризує енергію, виділену при поляризації у вигляді тепла.</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Якщо спад поляризації обумовлений переходом частки (заряду, диполя) з одного положення рівноваги в інше, через поділяючий потенційний бар'єр (релаксаційний процес), функція </w:t>
      </w:r>
      <w:r w:rsidRPr="00BD1DDA">
        <w:rPr>
          <w:position w:val="-12"/>
          <w:sz w:val="28"/>
          <w:szCs w:val="28"/>
          <w:lang w:val="uk-UA"/>
        </w:rPr>
        <w:object w:dxaOrig="520" w:dyaOrig="380">
          <v:shape id="_x0000_i1047" type="#_x0000_t75" style="width:25.5pt;height:18.75pt" o:ole="">
            <v:imagedata r:id="rId23" o:title=""/>
          </v:shape>
          <o:OLEObject Type="Embed" ProgID="Equation.3" ShapeID="_x0000_i1047" DrawAspect="Content" ObjectID="_1609061845" r:id="rId58"/>
        </w:object>
      </w:r>
      <w:r w:rsidRPr="00BD1DDA">
        <w:rPr>
          <w:sz w:val="28"/>
          <w:szCs w:val="28"/>
          <w:lang w:val="uk-UA"/>
        </w:rPr>
        <w:t>, що описує спад поля має вигляд експоненти:</w:t>
      </w:r>
    </w:p>
    <w:p w:rsidR="00B64698" w:rsidRPr="00BD1DDA" w:rsidRDefault="00B64698" w:rsidP="00B64698">
      <w:pPr>
        <w:autoSpaceDE w:val="0"/>
        <w:autoSpaceDN w:val="0"/>
        <w:adjustRightInd w:val="0"/>
        <w:spacing w:after="0" w:line="360" w:lineRule="auto"/>
        <w:jc w:val="center"/>
        <w:rPr>
          <w:iCs/>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12"/>
          <w:sz w:val="28"/>
          <w:szCs w:val="28"/>
          <w:lang w:val="uk-UA"/>
        </w:rPr>
        <w:object w:dxaOrig="1140" w:dyaOrig="440">
          <v:shape id="_x0000_i1048" type="#_x0000_t75" style="width:57pt;height:21.75pt" o:ole="">
            <v:imagedata r:id="rId59" o:title=""/>
          </v:shape>
          <o:OLEObject Type="Embed" ProgID="Equation.3" ShapeID="_x0000_i1048" DrawAspect="Content" ObjectID="_1609061846" r:id="rId60"/>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 xml:space="preserve">   (1.6)</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У цьому випадку:</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28"/>
          <w:sz w:val="28"/>
          <w:szCs w:val="28"/>
          <w:lang w:val="uk-UA"/>
        </w:rPr>
        <w:object w:dxaOrig="2620" w:dyaOrig="720">
          <v:shape id="_x0000_i1049" type="#_x0000_t75" style="width:131.25pt;height:36pt" o:ole="">
            <v:imagedata r:id="rId61" o:title=""/>
          </v:shape>
          <o:OLEObject Type="Embed" ProgID="Equation.3" ShapeID="_x0000_i1049" DrawAspect="Content" ObjectID="_1609061847" r:id="rId62"/>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(1.7)</w:t>
      </w:r>
    </w:p>
    <w:p w:rsidR="00B64698" w:rsidRPr="00BD1DDA" w:rsidRDefault="00B64698" w:rsidP="00B64698">
      <w:pPr>
        <w:autoSpaceDE w:val="0"/>
        <w:autoSpaceDN w:val="0"/>
        <w:adjustRightInd w:val="0"/>
        <w:spacing w:after="0" w:line="360" w:lineRule="auto"/>
        <w:jc w:val="right"/>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28"/>
          <w:sz w:val="28"/>
          <w:szCs w:val="28"/>
          <w:lang w:val="uk-UA"/>
        </w:rPr>
        <w:object w:dxaOrig="2360" w:dyaOrig="720">
          <v:shape id="_x0000_i1050" type="#_x0000_t75" style="width:118.45pt;height:36pt" o:ole="">
            <v:imagedata r:id="rId63" o:title=""/>
          </v:shape>
          <o:OLEObject Type="Embed" ProgID="Equation.3" ShapeID="_x0000_i1050" DrawAspect="Content" ObjectID="_1609061848" r:id="rId64"/>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w:t>
      </w:r>
      <w:r>
        <w:rPr>
          <w:sz w:val="28"/>
          <w:szCs w:val="28"/>
          <w:lang w:val="uk-UA"/>
        </w:rPr>
        <w:t>1.</w:t>
      </w:r>
      <w:r w:rsidRPr="00BD1DDA">
        <w:rPr>
          <w:sz w:val="28"/>
          <w:szCs w:val="28"/>
          <w:lang w:val="uk-UA"/>
        </w:rPr>
        <w:t>8)</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де </w:t>
      </w:r>
      <w:r w:rsidRPr="00BD1DDA">
        <w:rPr>
          <w:position w:val="-12"/>
          <w:sz w:val="28"/>
          <w:szCs w:val="28"/>
          <w:lang w:val="uk-UA"/>
        </w:rPr>
        <w:object w:dxaOrig="300" w:dyaOrig="380">
          <v:shape id="_x0000_i1051" type="#_x0000_t75" style="width:15pt;height:18.75pt" o:ole="">
            <v:imagedata r:id="rId65" o:title=""/>
          </v:shape>
          <o:OLEObject Type="Embed" ProgID="Equation.3" ShapeID="_x0000_i1051" DrawAspect="Content" ObjectID="_1609061849" r:id="rId66"/>
        </w:object>
      </w:r>
      <w:r w:rsidRPr="00BD1DDA">
        <w:rPr>
          <w:sz w:val="28"/>
          <w:szCs w:val="28"/>
          <w:lang w:val="uk-UA"/>
        </w:rPr>
        <w:t xml:space="preserve">, </w:t>
      </w:r>
      <w:r w:rsidRPr="00BD1DDA">
        <w:rPr>
          <w:position w:val="-12"/>
          <w:sz w:val="28"/>
          <w:szCs w:val="28"/>
          <w:lang w:val="uk-UA"/>
        </w:rPr>
        <w:object w:dxaOrig="340" w:dyaOrig="380">
          <v:shape id="_x0000_i1052" type="#_x0000_t75" style="width:17.25pt;height:18.75pt" o:ole="">
            <v:imagedata r:id="rId67" o:title=""/>
          </v:shape>
          <o:OLEObject Type="Embed" ProgID="Equation.3" ShapeID="_x0000_i1052" DrawAspect="Content" ObjectID="_1609061850" r:id="rId68"/>
        </w:object>
      </w:r>
      <w:r w:rsidRPr="00BD1DDA">
        <w:rPr>
          <w:sz w:val="28"/>
          <w:szCs w:val="28"/>
          <w:lang w:val="uk-UA"/>
        </w:rPr>
        <w:t xml:space="preserve"> - статична й високочастотна діелектричні проникності відповідно.</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Рівняння (1.7), (1.8) називаються дисперсійними рівняннями Дебая, які є окремим випадком співвідношень Крамерса-Кроніга.</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Більш загальне рівняння описує систему з розподіленими часами релаксації</w:t>
      </w:r>
    </w:p>
    <w:p w:rsidR="00B64698" w:rsidRPr="00BD1DDA" w:rsidRDefault="00B64698" w:rsidP="00B64698">
      <w:pPr>
        <w:autoSpaceDE w:val="0"/>
        <w:autoSpaceDN w:val="0"/>
        <w:adjustRightInd w:val="0"/>
        <w:spacing w:after="0" w:line="360" w:lineRule="auto"/>
        <w:jc w:val="center"/>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42"/>
          <w:sz w:val="28"/>
          <w:szCs w:val="28"/>
          <w:lang w:val="uk-UA"/>
        </w:rPr>
        <w:object w:dxaOrig="3040" w:dyaOrig="859">
          <v:shape id="_x0000_i1053" type="#_x0000_t75" style="width:152.3pt;height:42.75pt" o:ole="">
            <v:imagedata r:id="rId69" o:title=""/>
          </v:shape>
          <o:OLEObject Type="Embed" ProgID="Equation.3" ShapeID="_x0000_i1053" DrawAspect="Content" ObjectID="_1609061851" r:id="rId70"/>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 xml:space="preserve">    (1.9)</w:t>
      </w:r>
    </w:p>
    <w:p w:rsidR="00B64698" w:rsidRPr="00BD1DDA" w:rsidRDefault="00B64698" w:rsidP="00B64698">
      <w:pPr>
        <w:autoSpaceDE w:val="0"/>
        <w:autoSpaceDN w:val="0"/>
        <w:adjustRightInd w:val="0"/>
        <w:spacing w:after="0" w:line="360" w:lineRule="auto"/>
        <w:ind w:firstLine="709"/>
        <w:jc w:val="both"/>
        <w:rPr>
          <w:b/>
          <w:bCs/>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bCs/>
          <w:sz w:val="28"/>
          <w:szCs w:val="28"/>
          <w:lang w:val="uk-UA"/>
        </w:rPr>
        <w:t>де</w:t>
      </w:r>
      <w:r w:rsidRPr="00BD1DDA">
        <w:rPr>
          <w:sz w:val="28"/>
          <w:szCs w:val="28"/>
          <w:lang w:val="uk-UA"/>
        </w:rPr>
        <w:t xml:space="preserve"> </w:t>
      </w:r>
      <w:r w:rsidRPr="00BD1DDA">
        <w:rPr>
          <w:position w:val="-6"/>
          <w:sz w:val="28"/>
          <w:szCs w:val="28"/>
          <w:lang w:val="uk-UA"/>
        </w:rPr>
        <w:object w:dxaOrig="260" w:dyaOrig="240">
          <v:shape id="_x0000_i1054" type="#_x0000_t75" style="width:12.75pt;height:12pt" o:ole="">
            <v:imagedata r:id="rId71" o:title=""/>
          </v:shape>
          <o:OLEObject Type="Embed" ProgID="Equation.3" ShapeID="_x0000_i1054" DrawAspect="Content" ObjectID="_1609061852" r:id="rId72"/>
        </w:object>
      </w:r>
      <w:r w:rsidRPr="00BD1DDA">
        <w:rPr>
          <w:sz w:val="28"/>
          <w:szCs w:val="28"/>
          <w:lang w:val="uk-UA"/>
        </w:rPr>
        <w:t xml:space="preserve"> й </w:t>
      </w:r>
      <w:r w:rsidRPr="00BD1DDA">
        <w:rPr>
          <w:position w:val="-10"/>
          <w:sz w:val="28"/>
          <w:szCs w:val="28"/>
          <w:lang w:val="uk-UA"/>
        </w:rPr>
        <w:object w:dxaOrig="220" w:dyaOrig="340">
          <v:shape id="_x0000_i1055" type="#_x0000_t75" style="width:10.5pt;height:17.25pt" o:ole="">
            <v:imagedata r:id="rId73" o:title=""/>
          </v:shape>
          <o:OLEObject Type="Embed" ProgID="Equation.3" ShapeID="_x0000_i1055" DrawAspect="Content" ObjectID="_1609061853" r:id="rId74"/>
        </w:object>
      </w:r>
      <w:r w:rsidRPr="00BD1DDA">
        <w:rPr>
          <w:sz w:val="28"/>
          <w:szCs w:val="28"/>
          <w:lang w:val="uk-UA"/>
        </w:rPr>
        <w:t xml:space="preserve"> - параметри емпіричні.</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При розрахунку діелектричної проникності дисперсної системи розглядається макроскопічне поле, усереднене по об'ємах, що є більшими у порівнянні з масштабом неоднорідностей, і що включають велику кількість дисперсних часток. Стосовно такого поля система є однорідною й часто ізотропною й характеризується ефективним значенням </w:t>
      </w:r>
      <w:r w:rsidRPr="00BD1DDA">
        <w:rPr>
          <w:position w:val="-6"/>
          <w:sz w:val="28"/>
          <w:szCs w:val="28"/>
          <w:lang w:val="uk-UA"/>
        </w:rPr>
        <w:object w:dxaOrig="279" w:dyaOrig="380">
          <v:shape id="_x0000_i1056" type="#_x0000_t75" style="width:14.25pt;height:18.75pt" o:ole="">
            <v:imagedata r:id="rId75" o:title=""/>
          </v:shape>
          <o:OLEObject Type="Embed" ProgID="Equation.3" ShapeID="_x0000_i1056" DrawAspect="Content" ObjectID="_1609061854" r:id="rId76"/>
        </w:object>
      </w:r>
      <w:r w:rsidRPr="00BD1DDA">
        <w:rPr>
          <w:sz w:val="28"/>
          <w:szCs w:val="28"/>
          <w:lang w:val="uk-UA"/>
        </w:rPr>
        <w:t>.</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Область дисперсії вільної води знаходиться в міліметровому діапазоні довжин хвиль (центральна частота відповідає довжині хвилі </w:t>
      </w:r>
      <w:smartTag w:uri="urn:schemas-microsoft-com:office:smarttags" w:element="metricconverter">
        <w:smartTagPr>
          <w:attr w:name="ProductID" w:val="1,6 см"/>
        </w:smartTagPr>
        <w:r w:rsidRPr="00BD1DDA">
          <w:rPr>
            <w:sz w:val="28"/>
            <w:szCs w:val="28"/>
            <w:lang w:val="uk-UA"/>
          </w:rPr>
          <w:t>1,6 см</w:t>
        </w:r>
      </w:smartTag>
      <w:r w:rsidRPr="00BD1DDA">
        <w:rPr>
          <w:sz w:val="28"/>
          <w:szCs w:val="28"/>
          <w:lang w:val="uk-UA"/>
        </w:rPr>
        <w:t xml:space="preserve">) і релаксаційний процес надійно описується рівняннями Дебая з одним часом релаксації </w:t>
      </w:r>
      <w:r w:rsidRPr="0058432D">
        <w:rPr>
          <w:sz w:val="28"/>
          <w:szCs w:val="28"/>
          <w:lang w:val="uk-UA"/>
        </w:rPr>
        <w:t>[</w:t>
      </w:r>
      <w:r>
        <w:rPr>
          <w:sz w:val="28"/>
          <w:szCs w:val="28"/>
          <w:lang w:val="uk-UA"/>
        </w:rPr>
        <w:t>28</w:t>
      </w:r>
      <w:r w:rsidRPr="0058432D">
        <w:rPr>
          <w:sz w:val="28"/>
          <w:szCs w:val="28"/>
          <w:lang w:val="uk-UA"/>
        </w:rPr>
        <w:t>].</w:t>
      </w:r>
      <w:r w:rsidRPr="00BD1DDA">
        <w:rPr>
          <w:sz w:val="28"/>
          <w:szCs w:val="28"/>
          <w:lang w:val="uk-UA"/>
        </w:rPr>
        <w:t xml:space="preserve"> Релаксація водяних розчинів біополімерів у цьому діапазоні визначається основною масою водного розчинника. Це обумовлено великим рознесенням областей релаксації води й компонентів біосистем: для макромолекул, їхніх фрагментів і льоду це область – 10</w:t>
      </w:r>
      <w:r w:rsidRPr="00BD1DDA">
        <w:rPr>
          <w:sz w:val="28"/>
          <w:szCs w:val="28"/>
          <w:vertAlign w:val="superscript"/>
          <w:lang w:val="uk-UA"/>
        </w:rPr>
        <w:t>5</w:t>
      </w:r>
      <w:r w:rsidRPr="00BD1DDA">
        <w:rPr>
          <w:sz w:val="28"/>
          <w:szCs w:val="28"/>
          <w:lang w:val="uk-UA"/>
        </w:rPr>
        <w:t>…10</w:t>
      </w:r>
      <w:r w:rsidRPr="00BD1DDA">
        <w:rPr>
          <w:sz w:val="28"/>
          <w:szCs w:val="28"/>
          <w:vertAlign w:val="superscript"/>
          <w:lang w:val="uk-UA"/>
        </w:rPr>
        <w:t>8</w:t>
      </w:r>
      <w:r w:rsidRPr="00BD1DDA">
        <w:rPr>
          <w:sz w:val="28"/>
          <w:szCs w:val="28"/>
          <w:lang w:val="uk-UA"/>
        </w:rPr>
        <w:t xml:space="preserve"> Гц, для зв'язаної води - центральна частота дисперсії ~ 0,25 ГГц.</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Низькомолекулярні компоненти системи, зокрема іони натрію, калію, хлору й кальцію вносять невеликий вклад в </w:t>
      </w:r>
      <w:r w:rsidRPr="00BD1DDA">
        <w:rPr>
          <w:position w:val="-6"/>
          <w:sz w:val="28"/>
          <w:szCs w:val="28"/>
          <w:lang w:val="uk-UA"/>
        </w:rPr>
        <w:object w:dxaOrig="300" w:dyaOrig="320">
          <v:shape id="_x0000_i1057" type="#_x0000_t75" style="width:15pt;height:16.5pt" o:ole="">
            <v:imagedata r:id="rId77" o:title=""/>
          </v:shape>
          <o:OLEObject Type="Embed" ProgID="Equation.3" ShapeID="_x0000_i1057" DrawAspect="Content" ObjectID="_1609061855" r:id="rId78"/>
        </w:object>
      </w:r>
      <w:r w:rsidRPr="00BD1DDA">
        <w:rPr>
          <w:sz w:val="28"/>
          <w:szCs w:val="28"/>
          <w:lang w:val="uk-UA"/>
        </w:rPr>
        <w:t xml:space="preserve">, який можна строго врахувати вимірюванням електропровідності. Вплив іонів зводиться до двох ефектів: появі помітної провідності </w:t>
      </w:r>
      <w:r w:rsidRPr="00BD1DDA">
        <w:rPr>
          <w:position w:val="-6"/>
          <w:sz w:val="28"/>
          <w:szCs w:val="28"/>
          <w:lang w:val="uk-UA"/>
        </w:rPr>
        <w:object w:dxaOrig="240" w:dyaOrig="240">
          <v:shape id="_x0000_i1058" type="#_x0000_t75" style="width:12pt;height:12pt" o:ole="">
            <v:imagedata r:id="rId79" o:title=""/>
          </v:shape>
          <o:OLEObject Type="Embed" ProgID="Equation.3" ShapeID="_x0000_i1058" DrawAspect="Content" ObjectID="_1609061856" r:id="rId80"/>
        </w:object>
      </w:r>
      <w:r w:rsidRPr="00BD1DDA">
        <w:rPr>
          <w:sz w:val="28"/>
          <w:szCs w:val="28"/>
          <w:lang w:val="uk-UA"/>
        </w:rPr>
        <w:t xml:space="preserve"> розчину й зміні структури води. Оскільки </w:t>
      </w:r>
      <w:r w:rsidRPr="00BD1DDA">
        <w:rPr>
          <w:sz w:val="28"/>
          <w:szCs w:val="28"/>
          <w:lang w:val="uk-UA"/>
        </w:rPr>
        <w:lastRenderedPageBreak/>
        <w:t>електропровідність у КВЧ-діапазоні визначити важко, то це звичайно робиться на низьких частотах. Аналіз теорії частотної залежності провідності розчинів електролітів Дебая-Фолькенгагена показав, що при концентрації іонів &lt;</w:t>
      </w:r>
      <w:smartTag w:uri="urn:schemas-microsoft-com:office:smarttags" w:element="metricconverter">
        <w:smartTagPr>
          <w:attr w:name="ProductID" w:val="0,1 М"/>
        </w:smartTagPr>
        <w:r w:rsidRPr="00BD1DDA">
          <w:rPr>
            <w:sz w:val="28"/>
            <w:szCs w:val="28"/>
            <w:lang w:val="uk-UA"/>
          </w:rPr>
          <w:t>0,1 М</w:t>
        </w:r>
      </w:smartTag>
      <w:r w:rsidRPr="00BD1DDA">
        <w:rPr>
          <w:sz w:val="28"/>
          <w:szCs w:val="28"/>
          <w:lang w:val="uk-UA"/>
        </w:rPr>
        <w:t xml:space="preserve">, звичайної для розчинів білків, похибка внаслідок такої заміни частот не перевищує 5% для </w:t>
      </w:r>
      <w:r w:rsidRPr="00BD1DDA">
        <w:rPr>
          <w:position w:val="-6"/>
          <w:sz w:val="28"/>
          <w:szCs w:val="28"/>
          <w:lang w:val="uk-UA"/>
        </w:rPr>
        <w:object w:dxaOrig="240" w:dyaOrig="240">
          <v:shape id="_x0000_i1059" type="#_x0000_t75" style="width:12pt;height:12pt" o:ole="">
            <v:imagedata r:id="rId79" o:title=""/>
          </v:shape>
          <o:OLEObject Type="Embed" ProgID="Equation.3" ShapeID="_x0000_i1059" DrawAspect="Content" ObjectID="_1609061857" r:id="rId81"/>
        </w:object>
      </w:r>
      <w:r w:rsidRPr="00BD1DDA">
        <w:rPr>
          <w:sz w:val="28"/>
          <w:szCs w:val="28"/>
          <w:lang w:val="uk-UA"/>
        </w:rPr>
        <w:t xml:space="preserve"> й 1% для </w:t>
      </w:r>
      <w:r w:rsidRPr="00BD1DDA">
        <w:rPr>
          <w:position w:val="-6"/>
          <w:sz w:val="28"/>
          <w:szCs w:val="28"/>
          <w:lang w:val="uk-UA"/>
        </w:rPr>
        <w:object w:dxaOrig="300" w:dyaOrig="320">
          <v:shape id="_x0000_i1060" type="#_x0000_t75" style="width:15pt;height:16.5pt" o:ole="">
            <v:imagedata r:id="rId77" o:title=""/>
          </v:shape>
          <o:OLEObject Type="Embed" ProgID="Equation.3" ShapeID="_x0000_i1060" DrawAspect="Content" ObjectID="_1609061858" r:id="rId82"/>
        </w:object>
      </w:r>
      <w:r w:rsidRPr="00BD1DDA">
        <w:rPr>
          <w:sz w:val="28"/>
          <w:szCs w:val="28"/>
          <w:lang w:val="uk-UA"/>
        </w:rPr>
        <w:t>. Шукана величина</w:t>
      </w:r>
    </w:p>
    <w:p w:rsidR="00B64698" w:rsidRPr="006A43DC" w:rsidRDefault="00B64698" w:rsidP="00B64698">
      <w:pPr>
        <w:autoSpaceDE w:val="0"/>
        <w:autoSpaceDN w:val="0"/>
        <w:adjustRightInd w:val="0"/>
        <w:spacing w:after="0" w:line="360" w:lineRule="auto"/>
        <w:jc w:val="center"/>
        <w:rPr>
          <w:sz w:val="16"/>
          <w:szCs w:val="16"/>
          <w:lang w:val="uk-UA"/>
        </w:rPr>
      </w:pPr>
    </w:p>
    <w:p w:rsidR="00B64698" w:rsidRPr="00BD1DDA" w:rsidRDefault="00B64698" w:rsidP="00B64698">
      <w:pPr>
        <w:autoSpaceDE w:val="0"/>
        <w:autoSpaceDN w:val="0"/>
        <w:adjustRightInd w:val="0"/>
        <w:spacing w:after="0" w:line="360" w:lineRule="auto"/>
        <w:jc w:val="right"/>
        <w:rPr>
          <w:bCs/>
          <w:sz w:val="28"/>
          <w:szCs w:val="28"/>
          <w:lang w:val="uk-UA"/>
        </w:rPr>
      </w:pPr>
      <w:r w:rsidRPr="00BD1DDA">
        <w:rPr>
          <w:bCs/>
          <w:position w:val="-28"/>
          <w:sz w:val="28"/>
          <w:szCs w:val="28"/>
          <w:lang w:val="uk-UA"/>
        </w:rPr>
        <w:object w:dxaOrig="1340" w:dyaOrig="660">
          <v:shape id="_x0000_i1061" type="#_x0000_t75" style="width:67.45pt;height:33pt" o:ole="">
            <v:imagedata r:id="rId83" o:title=""/>
          </v:shape>
          <o:OLEObject Type="Embed" ProgID="Equation.3" ShapeID="_x0000_i1061" DrawAspect="Content" ObjectID="_1609061859" r:id="rId84"/>
        </w:object>
      </w:r>
      <w:r w:rsidRPr="00BD1DDA">
        <w:rPr>
          <w:bCs/>
          <w:sz w:val="28"/>
          <w:szCs w:val="28"/>
          <w:lang w:val="uk-UA"/>
        </w:rPr>
        <w:t>,</w:t>
      </w:r>
      <w:r w:rsidRPr="00BD1DDA">
        <w:rPr>
          <w:bCs/>
          <w:sz w:val="28"/>
          <w:szCs w:val="28"/>
          <w:lang w:val="uk-UA"/>
        </w:rPr>
        <w:tab/>
      </w:r>
      <w:r w:rsidRPr="00BD1DDA">
        <w:rPr>
          <w:bCs/>
          <w:sz w:val="28"/>
          <w:szCs w:val="28"/>
          <w:lang w:val="uk-UA"/>
        </w:rPr>
        <w:tab/>
      </w:r>
      <w:r w:rsidRPr="00BD1DDA">
        <w:rPr>
          <w:bCs/>
          <w:sz w:val="28"/>
          <w:szCs w:val="28"/>
          <w:lang w:val="uk-UA"/>
        </w:rPr>
        <w:tab/>
      </w:r>
      <w:r w:rsidRPr="00BD1DDA">
        <w:rPr>
          <w:bCs/>
          <w:sz w:val="28"/>
          <w:szCs w:val="28"/>
          <w:lang w:val="uk-UA"/>
        </w:rPr>
        <w:tab/>
      </w:r>
      <w:r w:rsidRPr="00BD1DDA">
        <w:rPr>
          <w:bCs/>
          <w:sz w:val="28"/>
          <w:szCs w:val="28"/>
          <w:lang w:val="uk-UA"/>
        </w:rPr>
        <w:tab/>
        <w:t xml:space="preserve">      (1.10)</w:t>
      </w:r>
    </w:p>
    <w:p w:rsidR="00B64698" w:rsidRPr="006A43DC" w:rsidRDefault="00B64698" w:rsidP="00B64698">
      <w:pPr>
        <w:autoSpaceDE w:val="0"/>
        <w:autoSpaceDN w:val="0"/>
        <w:adjustRightInd w:val="0"/>
        <w:spacing w:after="0" w:line="360" w:lineRule="auto"/>
        <w:jc w:val="right"/>
        <w:rPr>
          <w:sz w:val="16"/>
          <w:szCs w:val="16"/>
          <w:lang w:val="uk-UA"/>
        </w:rPr>
      </w:pPr>
    </w:p>
    <w:p w:rsidR="00B64698"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де </w:t>
      </w:r>
      <w:r w:rsidRPr="00BD1DDA">
        <w:rPr>
          <w:position w:val="-12"/>
          <w:sz w:val="28"/>
          <w:szCs w:val="28"/>
          <w:lang w:val="uk-UA"/>
        </w:rPr>
        <w:object w:dxaOrig="560" w:dyaOrig="380">
          <v:shape id="_x0000_i1062" type="#_x0000_t75" style="width:27.75pt;height:18.75pt" o:ole="">
            <v:imagedata r:id="rId85" o:title=""/>
          </v:shape>
          <o:OLEObject Type="Embed" ProgID="Equation.3" ShapeID="_x0000_i1062" DrawAspect="Content" ObjectID="_1609061860" r:id="rId86"/>
        </w:object>
      </w:r>
      <w:r w:rsidRPr="00BD1DDA">
        <w:rPr>
          <w:sz w:val="28"/>
          <w:szCs w:val="28"/>
          <w:lang w:val="uk-UA"/>
        </w:rPr>
        <w:t xml:space="preserve"> - величина </w:t>
      </w:r>
      <w:r w:rsidRPr="00BD1DDA">
        <w:rPr>
          <w:position w:val="-6"/>
          <w:sz w:val="28"/>
          <w:szCs w:val="28"/>
          <w:lang w:val="uk-UA"/>
        </w:rPr>
        <w:object w:dxaOrig="300" w:dyaOrig="320">
          <v:shape id="_x0000_i1063" type="#_x0000_t75" style="width:15pt;height:16.5pt" o:ole="">
            <v:imagedata r:id="rId87" o:title=""/>
          </v:shape>
          <o:OLEObject Type="Embed" ProgID="Equation.3" ShapeID="_x0000_i1063" DrawAspect="Content" ObjectID="_1609061861" r:id="rId88"/>
        </w:object>
      </w:r>
      <w:r w:rsidRPr="00BD1DDA">
        <w:rPr>
          <w:sz w:val="28"/>
          <w:szCs w:val="28"/>
          <w:lang w:val="uk-UA"/>
        </w:rPr>
        <w:t xml:space="preserve">, обмірювана в області КВЧ, </w:t>
      </w:r>
      <w:r w:rsidRPr="00BD1DDA">
        <w:rPr>
          <w:position w:val="-12"/>
          <w:sz w:val="28"/>
          <w:szCs w:val="28"/>
          <w:lang w:val="uk-UA"/>
        </w:rPr>
        <w:object w:dxaOrig="260" w:dyaOrig="360">
          <v:shape id="_x0000_i1064" type="#_x0000_t75" style="width:12.75pt;height:18pt" o:ole="">
            <v:imagedata r:id="rId89" o:title=""/>
          </v:shape>
          <o:OLEObject Type="Embed" ProgID="Equation.3" ShapeID="_x0000_i1064" DrawAspect="Content" ObjectID="_1609061862" r:id="rId90"/>
        </w:object>
      </w:r>
      <w:r w:rsidRPr="00BD1DDA">
        <w:rPr>
          <w:sz w:val="28"/>
          <w:szCs w:val="28"/>
          <w:lang w:val="uk-UA"/>
        </w:rPr>
        <w:t xml:space="preserve"> - частота. </w:t>
      </w:r>
    </w:p>
    <w:p w:rsidR="00B64698" w:rsidRPr="00BD1DDA" w:rsidRDefault="00B64698" w:rsidP="00B64698">
      <w:pPr>
        <w:autoSpaceDE w:val="0"/>
        <w:autoSpaceDN w:val="0"/>
        <w:adjustRightInd w:val="0"/>
        <w:spacing w:after="0" w:line="360" w:lineRule="auto"/>
        <w:ind w:firstLine="709"/>
        <w:jc w:val="both"/>
        <w:rPr>
          <w:bCs/>
          <w:sz w:val="28"/>
          <w:szCs w:val="28"/>
          <w:lang w:val="uk-UA"/>
        </w:rPr>
      </w:pPr>
      <w:r w:rsidRPr="00BD1DDA">
        <w:rPr>
          <w:sz w:val="28"/>
          <w:szCs w:val="28"/>
          <w:lang w:val="uk-UA"/>
        </w:rPr>
        <w:t xml:space="preserve">Зміна структури води враховується по зменшенню статичної діелектричної проникності </w:t>
      </w:r>
      <w:r w:rsidRPr="00BD1DDA">
        <w:rPr>
          <w:position w:val="-12"/>
          <w:sz w:val="28"/>
          <w:szCs w:val="28"/>
          <w:lang w:val="uk-UA"/>
        </w:rPr>
        <w:object w:dxaOrig="300" w:dyaOrig="380">
          <v:shape id="_x0000_i1065" type="#_x0000_t75" style="width:15pt;height:18.75pt" o:ole="">
            <v:imagedata r:id="rId91" o:title=""/>
          </v:shape>
          <o:OLEObject Type="Embed" ProgID="Equation.3" ShapeID="_x0000_i1065" DrawAspect="Content" ObjectID="_1609061863" r:id="rId92"/>
        </w:object>
      </w:r>
      <w:r w:rsidRPr="00BD1DDA">
        <w:rPr>
          <w:sz w:val="28"/>
          <w:szCs w:val="28"/>
          <w:lang w:val="uk-UA"/>
        </w:rPr>
        <w:t>, при введенні іонів у розчин. Відповідний декремент</w:t>
      </w:r>
    </w:p>
    <w:p w:rsidR="00B64698" w:rsidRPr="006A43DC" w:rsidRDefault="00B64698" w:rsidP="00B64698">
      <w:pPr>
        <w:autoSpaceDE w:val="0"/>
        <w:autoSpaceDN w:val="0"/>
        <w:adjustRightInd w:val="0"/>
        <w:spacing w:after="0" w:line="360" w:lineRule="auto"/>
        <w:jc w:val="center"/>
        <w:rPr>
          <w:sz w:val="16"/>
          <w:szCs w:val="16"/>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28"/>
          <w:sz w:val="28"/>
          <w:szCs w:val="28"/>
          <w:lang w:val="uk-UA"/>
        </w:rPr>
        <w:object w:dxaOrig="2380" w:dyaOrig="680">
          <v:shape id="_x0000_i1066" type="#_x0000_t75" style="width:119.25pt;height:33.75pt" o:ole="">
            <v:imagedata r:id="rId93" o:title=""/>
          </v:shape>
          <o:OLEObject Type="Embed" ProgID="Equation.3" ShapeID="_x0000_i1066" DrawAspect="Content" ObjectID="_1609061864" r:id="rId94"/>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(1.11)</w:t>
      </w:r>
    </w:p>
    <w:p w:rsidR="00B64698" w:rsidRPr="00BD1DDA" w:rsidRDefault="00B64698" w:rsidP="00B64698">
      <w:pPr>
        <w:autoSpaceDE w:val="0"/>
        <w:autoSpaceDN w:val="0"/>
        <w:adjustRightInd w:val="0"/>
        <w:spacing w:after="0" w:line="360" w:lineRule="auto"/>
        <w:ind w:firstLine="709"/>
        <w:jc w:val="both"/>
        <w:rPr>
          <w:bCs/>
          <w:sz w:val="28"/>
          <w:szCs w:val="28"/>
          <w:lang w:val="uk-UA"/>
        </w:rPr>
      </w:pPr>
    </w:p>
    <w:p w:rsidR="00B64698" w:rsidRDefault="00B64698" w:rsidP="00B64698">
      <w:pPr>
        <w:autoSpaceDE w:val="0"/>
        <w:autoSpaceDN w:val="0"/>
        <w:adjustRightInd w:val="0"/>
        <w:spacing w:after="0" w:line="360" w:lineRule="auto"/>
        <w:ind w:firstLine="709"/>
        <w:jc w:val="both"/>
        <w:rPr>
          <w:bCs/>
          <w:sz w:val="28"/>
          <w:szCs w:val="28"/>
          <w:lang w:val="uk-UA"/>
        </w:rPr>
      </w:pPr>
      <w:r w:rsidRPr="00BD1DDA">
        <w:rPr>
          <w:bCs/>
          <w:sz w:val="28"/>
          <w:szCs w:val="28"/>
          <w:lang w:val="uk-UA"/>
        </w:rPr>
        <w:t xml:space="preserve">де </w:t>
      </w:r>
      <w:r w:rsidRPr="00BD1DDA">
        <w:rPr>
          <w:position w:val="-16"/>
          <w:sz w:val="28"/>
          <w:szCs w:val="28"/>
          <w:lang w:val="uk-UA"/>
        </w:rPr>
        <w:object w:dxaOrig="859" w:dyaOrig="420">
          <v:shape id="_x0000_i1067" type="#_x0000_t75" style="width:42.75pt;height:21pt" o:ole="">
            <v:imagedata r:id="rId95" o:title=""/>
          </v:shape>
          <o:OLEObject Type="Embed" ProgID="Equation.3" ShapeID="_x0000_i1067" DrawAspect="Content" ObjectID="_1609061865" r:id="rId96"/>
        </w:object>
      </w:r>
      <w:r w:rsidRPr="00BD1DDA">
        <w:rPr>
          <w:sz w:val="28"/>
          <w:szCs w:val="28"/>
          <w:lang w:val="uk-UA"/>
        </w:rPr>
        <w:t xml:space="preserve"> -</w:t>
      </w:r>
      <w:r w:rsidRPr="00BD1DDA">
        <w:rPr>
          <w:bCs/>
          <w:sz w:val="28"/>
          <w:szCs w:val="28"/>
          <w:lang w:val="uk-UA"/>
        </w:rPr>
        <w:t xml:space="preserve"> декремент, обумовлений як макромолекулами, так і іонами, </w:t>
      </w:r>
      <w:r w:rsidRPr="00BD1DDA">
        <w:rPr>
          <w:position w:val="-12"/>
          <w:sz w:val="28"/>
          <w:szCs w:val="28"/>
          <w:lang w:val="uk-UA"/>
        </w:rPr>
        <w:object w:dxaOrig="260" w:dyaOrig="380">
          <v:shape id="_x0000_i1068" type="#_x0000_t75" style="width:12.75pt;height:18.75pt" o:ole="">
            <v:imagedata r:id="rId97" o:title=""/>
          </v:shape>
          <o:OLEObject Type="Embed" ProgID="Equation.3" ShapeID="_x0000_i1068" DrawAspect="Content" ObjectID="_1609061866" r:id="rId98"/>
        </w:object>
      </w:r>
      <w:r w:rsidRPr="00BD1DDA">
        <w:rPr>
          <w:bCs/>
          <w:sz w:val="28"/>
          <w:szCs w:val="28"/>
          <w:lang w:val="uk-UA"/>
        </w:rPr>
        <w:t xml:space="preserve"> і </w:t>
      </w:r>
      <w:r w:rsidRPr="00BD1DDA">
        <w:rPr>
          <w:position w:val="-12"/>
          <w:sz w:val="28"/>
          <w:szCs w:val="28"/>
          <w:lang w:val="uk-UA"/>
        </w:rPr>
        <w:object w:dxaOrig="480" w:dyaOrig="380">
          <v:shape id="_x0000_i1069" type="#_x0000_t75" style="width:24pt;height:18.75pt" o:ole="">
            <v:imagedata r:id="rId99" o:title=""/>
          </v:shape>
          <o:OLEObject Type="Embed" ProgID="Equation.3" ShapeID="_x0000_i1069" DrawAspect="Content" ObjectID="_1609061867" r:id="rId100"/>
        </w:object>
      </w:r>
      <w:r w:rsidRPr="00BD1DDA">
        <w:rPr>
          <w:bCs/>
          <w:sz w:val="28"/>
          <w:szCs w:val="28"/>
          <w:lang w:val="uk-UA"/>
        </w:rPr>
        <w:t xml:space="preserve"> - відповідно молярна концентрація й молярний декремент кожного із присутніх типів іонів. Концентрація іонів визначається виміром провідності й рН, </w:t>
      </w:r>
      <w:r w:rsidRPr="00BD1DDA">
        <w:rPr>
          <w:position w:val="-12"/>
          <w:sz w:val="28"/>
          <w:szCs w:val="28"/>
          <w:lang w:val="uk-UA"/>
        </w:rPr>
        <w:object w:dxaOrig="480" w:dyaOrig="380">
          <v:shape id="_x0000_i1070" type="#_x0000_t75" style="width:24pt;height:18.75pt" o:ole="">
            <v:imagedata r:id="rId99" o:title=""/>
          </v:shape>
          <o:OLEObject Type="Embed" ProgID="Equation.3" ShapeID="_x0000_i1070" DrawAspect="Content" ObjectID="_1609061868" r:id="rId101"/>
        </w:object>
      </w:r>
      <w:r w:rsidRPr="00BD1DDA">
        <w:rPr>
          <w:bCs/>
          <w:sz w:val="28"/>
          <w:szCs w:val="28"/>
          <w:lang w:val="uk-UA"/>
        </w:rPr>
        <w:t xml:space="preserve"> - за довідковим даними. </w:t>
      </w:r>
    </w:p>
    <w:p w:rsidR="00B64698" w:rsidRDefault="00B64698" w:rsidP="00B64698">
      <w:pPr>
        <w:autoSpaceDE w:val="0"/>
        <w:autoSpaceDN w:val="0"/>
        <w:adjustRightInd w:val="0"/>
        <w:spacing w:after="0" w:line="360" w:lineRule="auto"/>
        <w:ind w:firstLine="709"/>
        <w:jc w:val="both"/>
        <w:rPr>
          <w:bCs/>
          <w:sz w:val="28"/>
          <w:szCs w:val="28"/>
          <w:lang w:val="uk-UA"/>
        </w:rPr>
      </w:pPr>
      <w:r w:rsidRPr="00BD1DDA">
        <w:rPr>
          <w:bCs/>
          <w:sz w:val="28"/>
          <w:szCs w:val="28"/>
          <w:lang w:val="uk-UA"/>
        </w:rPr>
        <w:t>При цьому припускається, що структуру води змінюють не всі іони, введені в розчин, а тільки ті, які не пов'язані з макромолекулою, нагромадяться у вільному стані й вносять вклад у провідність. Участь їх у релаксаційному процесі в кожному конкретному випадку необхідно оцінювати спеціально, якщо область дисперсії цього компонента частково перетинається з областю дисперсії води.</w:t>
      </w:r>
    </w:p>
    <w:p w:rsidR="00B64698" w:rsidRPr="001A7823" w:rsidRDefault="00B64698" w:rsidP="00B64698">
      <w:pPr>
        <w:autoSpaceDE w:val="0"/>
        <w:autoSpaceDN w:val="0"/>
        <w:adjustRightInd w:val="0"/>
        <w:spacing w:after="0" w:line="360" w:lineRule="auto"/>
        <w:ind w:firstLine="709"/>
        <w:jc w:val="both"/>
        <w:rPr>
          <w:sz w:val="28"/>
          <w:szCs w:val="28"/>
          <w:lang w:val="en-US"/>
        </w:rPr>
      </w:pPr>
    </w:p>
    <w:p w:rsidR="00B64698" w:rsidRPr="004E35C1" w:rsidRDefault="00B64698" w:rsidP="00B64698">
      <w:pPr>
        <w:pStyle w:val="a3"/>
        <w:numPr>
          <w:ilvl w:val="2"/>
          <w:numId w:val="4"/>
        </w:numPr>
        <w:autoSpaceDE w:val="0"/>
        <w:autoSpaceDN w:val="0"/>
        <w:adjustRightInd w:val="0"/>
        <w:spacing w:after="0" w:line="360" w:lineRule="auto"/>
        <w:jc w:val="both"/>
        <w:rPr>
          <w:rFonts w:ascii="Times New Roman" w:hAnsi="Times New Roman"/>
          <w:bCs/>
          <w:i w:val="0"/>
          <w:sz w:val="28"/>
          <w:szCs w:val="28"/>
          <w:lang w:val="uk-UA"/>
        </w:rPr>
      </w:pPr>
      <w:r w:rsidRPr="004E35C1">
        <w:rPr>
          <w:rFonts w:ascii="Times New Roman" w:hAnsi="Times New Roman"/>
          <w:bCs/>
          <w:i w:val="0"/>
          <w:sz w:val="28"/>
          <w:szCs w:val="28"/>
          <w:lang w:val="uk-UA"/>
        </w:rPr>
        <w:t>Варіанти інтерпретації на молекулярному рівні</w:t>
      </w:r>
    </w:p>
    <w:p w:rsidR="00B64698" w:rsidRPr="0058432D" w:rsidRDefault="00B64698" w:rsidP="00B64698">
      <w:pPr>
        <w:autoSpaceDE w:val="0"/>
        <w:autoSpaceDN w:val="0"/>
        <w:adjustRightInd w:val="0"/>
        <w:spacing w:after="0" w:line="360" w:lineRule="auto"/>
        <w:ind w:firstLine="709"/>
        <w:jc w:val="both"/>
        <w:rPr>
          <w:bCs/>
          <w:sz w:val="28"/>
          <w:szCs w:val="28"/>
          <w:lang w:val="uk-UA"/>
        </w:rPr>
      </w:pPr>
      <w:r w:rsidRPr="0058432D">
        <w:rPr>
          <w:bCs/>
          <w:sz w:val="28"/>
          <w:szCs w:val="28"/>
          <w:lang w:val="uk-UA"/>
        </w:rPr>
        <w:t xml:space="preserve">Для розчинів макромолекул білків значною мірою адекватна модель хаотично розподілених ідентичних макромолекул білка, що апроксимуються </w:t>
      </w:r>
      <w:r w:rsidRPr="0058432D">
        <w:rPr>
          <w:bCs/>
          <w:sz w:val="28"/>
          <w:szCs w:val="28"/>
          <w:lang w:val="uk-UA"/>
        </w:rPr>
        <w:lastRenderedPageBreak/>
        <w:t>еліпсоїдами обертання, з низькою діелектричною проникністю, покриті шаром зв'язаної води, також з низькою діелектричною проникністю, у середовищі з високою діелектричною проникністю. Ця модель дуже часто застосовується для розрахунку гідратації білків, наприклад, у роботах, [</w:t>
      </w:r>
      <w:r>
        <w:rPr>
          <w:bCs/>
          <w:sz w:val="28"/>
          <w:szCs w:val="28"/>
          <w:lang w:val="uk-UA"/>
        </w:rPr>
        <w:t>24</w:t>
      </w:r>
      <w:r w:rsidRPr="0058432D">
        <w:rPr>
          <w:bCs/>
          <w:sz w:val="28"/>
          <w:szCs w:val="28"/>
          <w:lang w:val="uk-UA"/>
        </w:rPr>
        <w:t>]. Отримана на її основі формула вірна для слабко концентрованих розчинів і є лінійним членом розкладання в ряд різниці:</w:t>
      </w:r>
    </w:p>
    <w:p w:rsidR="00B64698" w:rsidRPr="00BD1DDA" w:rsidRDefault="00B64698" w:rsidP="00B64698">
      <w:pPr>
        <w:autoSpaceDE w:val="0"/>
        <w:autoSpaceDN w:val="0"/>
        <w:adjustRightInd w:val="0"/>
        <w:spacing w:after="0" w:line="360" w:lineRule="auto"/>
        <w:jc w:val="center"/>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12"/>
          <w:sz w:val="28"/>
          <w:szCs w:val="28"/>
          <w:lang w:val="uk-UA"/>
        </w:rPr>
        <w:object w:dxaOrig="5319" w:dyaOrig="380">
          <v:shape id="_x0000_i1071" type="#_x0000_t75" style="width:266.2pt;height:18.75pt" o:ole="">
            <v:imagedata r:id="rId102" o:title=""/>
          </v:shape>
          <o:OLEObject Type="Embed" ProgID="Equation.3" ShapeID="_x0000_i1071" DrawAspect="Content" ObjectID="_1609061869" r:id="rId103"/>
        </w:object>
      </w:r>
      <w:r w:rsidRPr="00BD1DDA">
        <w:rPr>
          <w:sz w:val="28"/>
          <w:szCs w:val="28"/>
          <w:lang w:val="uk-UA"/>
        </w:rPr>
        <w:t>,</w:t>
      </w:r>
      <w:r w:rsidRPr="00BD1DDA">
        <w:rPr>
          <w:sz w:val="28"/>
          <w:szCs w:val="28"/>
          <w:lang w:val="uk-UA"/>
        </w:rPr>
        <w:tab/>
      </w:r>
      <w:r w:rsidRPr="00BD1DDA">
        <w:rPr>
          <w:sz w:val="28"/>
          <w:szCs w:val="28"/>
          <w:lang w:val="uk-UA"/>
        </w:rPr>
        <w:tab/>
        <w:t>(1.12)</w:t>
      </w:r>
    </w:p>
    <w:p w:rsidR="00B64698" w:rsidRPr="00BD1DDA" w:rsidRDefault="00B64698" w:rsidP="00B64698">
      <w:pPr>
        <w:autoSpaceDE w:val="0"/>
        <w:autoSpaceDN w:val="0"/>
        <w:adjustRightInd w:val="0"/>
        <w:spacing w:after="0" w:line="360" w:lineRule="auto"/>
        <w:ind w:firstLine="709"/>
        <w:jc w:val="both"/>
        <w:rPr>
          <w:bCs/>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bCs/>
          <w:sz w:val="28"/>
          <w:szCs w:val="28"/>
          <w:lang w:val="uk-UA"/>
        </w:rPr>
        <w:t xml:space="preserve">де </w:t>
      </w:r>
      <w:r w:rsidRPr="00BD1DDA">
        <w:rPr>
          <w:position w:val="-12"/>
          <w:sz w:val="28"/>
          <w:szCs w:val="28"/>
          <w:lang w:val="uk-UA"/>
        </w:rPr>
        <w:object w:dxaOrig="580" w:dyaOrig="440">
          <v:shape id="_x0000_i1072" type="#_x0000_t75" style="width:29.25pt;height:21.75pt" o:ole="">
            <v:imagedata r:id="rId104" o:title=""/>
          </v:shape>
          <o:OLEObject Type="Embed" ProgID="Equation.3" ShapeID="_x0000_i1072" DrawAspect="Content" ObjectID="_1609061870" r:id="rId105"/>
        </w:object>
      </w:r>
      <w:r w:rsidRPr="00BD1DDA">
        <w:rPr>
          <w:bCs/>
          <w:sz w:val="28"/>
          <w:szCs w:val="28"/>
          <w:lang w:val="uk-UA"/>
        </w:rPr>
        <w:t xml:space="preserve"> й </w:t>
      </w:r>
      <w:r w:rsidRPr="00BD1DDA">
        <w:rPr>
          <w:position w:val="-12"/>
          <w:sz w:val="28"/>
          <w:szCs w:val="28"/>
          <w:lang w:val="uk-UA"/>
        </w:rPr>
        <w:object w:dxaOrig="700" w:dyaOrig="440">
          <v:shape id="_x0000_i1073" type="#_x0000_t75" style="width:35.25pt;height:21.75pt" o:ole="">
            <v:imagedata r:id="rId106" o:title=""/>
          </v:shape>
          <o:OLEObject Type="Embed" ProgID="Equation.3" ShapeID="_x0000_i1073" DrawAspect="Content" ObjectID="_1609061871" r:id="rId107"/>
        </w:object>
      </w:r>
      <w:r w:rsidRPr="00BD1DDA">
        <w:rPr>
          <w:sz w:val="28"/>
          <w:szCs w:val="28"/>
          <w:lang w:val="uk-UA"/>
        </w:rPr>
        <w:t xml:space="preserve"> </w:t>
      </w:r>
      <w:r w:rsidRPr="00BD1DDA">
        <w:rPr>
          <w:bCs/>
          <w:sz w:val="28"/>
          <w:szCs w:val="28"/>
          <w:lang w:val="uk-UA"/>
        </w:rPr>
        <w:t xml:space="preserve">- статичні діелектричні проникності води й розчину, </w:t>
      </w:r>
      <w:r w:rsidRPr="00BD1DDA">
        <w:rPr>
          <w:position w:val="-4"/>
          <w:sz w:val="28"/>
          <w:szCs w:val="28"/>
          <w:lang w:val="uk-UA"/>
        </w:rPr>
        <w:object w:dxaOrig="260" w:dyaOrig="279">
          <v:shape id="_x0000_i1074" type="#_x0000_t75" style="width:12.75pt;height:14.25pt" o:ole="">
            <v:imagedata r:id="rId108" o:title=""/>
          </v:shape>
          <o:OLEObject Type="Embed" ProgID="Equation.3" ShapeID="_x0000_i1074" DrawAspect="Content" ObjectID="_1609061872" r:id="rId109"/>
        </w:object>
      </w:r>
      <w:r w:rsidRPr="00BD1DDA">
        <w:rPr>
          <w:sz w:val="28"/>
          <w:szCs w:val="28"/>
          <w:lang w:val="uk-UA"/>
        </w:rPr>
        <w:t xml:space="preserve"> - </w:t>
      </w:r>
      <w:r w:rsidRPr="00BD1DDA">
        <w:rPr>
          <w:bCs/>
          <w:sz w:val="28"/>
          <w:szCs w:val="28"/>
          <w:lang w:val="uk-UA"/>
        </w:rPr>
        <w:t xml:space="preserve">коефіцієнт, що залежить від форми макромолекули, </w:t>
      </w:r>
      <w:r w:rsidRPr="00BD1DDA">
        <w:rPr>
          <w:position w:val="-6"/>
          <w:sz w:val="28"/>
          <w:szCs w:val="28"/>
          <w:lang w:val="uk-UA"/>
        </w:rPr>
        <w:object w:dxaOrig="260" w:dyaOrig="300">
          <v:shape id="_x0000_i1075" type="#_x0000_t75" style="width:12.75pt;height:15pt" o:ole="">
            <v:imagedata r:id="rId110" o:title=""/>
          </v:shape>
          <o:OLEObject Type="Embed" ProgID="Equation.3" ShapeID="_x0000_i1075" DrawAspect="Content" ObjectID="_1609061873" r:id="rId111"/>
        </w:object>
      </w:r>
      <w:r w:rsidRPr="00BD1DDA">
        <w:rPr>
          <w:bCs/>
          <w:iCs/>
          <w:sz w:val="28"/>
          <w:szCs w:val="28"/>
          <w:lang w:val="uk-UA"/>
        </w:rPr>
        <w:t xml:space="preserve"> -</w:t>
      </w:r>
      <w:r w:rsidRPr="00BD1DDA">
        <w:rPr>
          <w:bCs/>
          <w:sz w:val="28"/>
          <w:szCs w:val="28"/>
          <w:lang w:val="uk-UA"/>
        </w:rPr>
        <w:t xml:space="preserve"> концентрація в г розчиненої речовини на </w:t>
      </w:r>
      <w:smartTag w:uri="urn:schemas-microsoft-com:office:smarttags" w:element="metricconverter">
        <w:smartTagPr>
          <w:attr w:name="ProductID" w:val="1 г"/>
        </w:smartTagPr>
        <w:r w:rsidRPr="00BD1DDA">
          <w:rPr>
            <w:bCs/>
            <w:sz w:val="28"/>
            <w:szCs w:val="28"/>
            <w:lang w:val="uk-UA"/>
          </w:rPr>
          <w:t>1 г</w:t>
        </w:r>
      </w:smartTag>
      <w:r w:rsidRPr="00BD1DDA">
        <w:rPr>
          <w:bCs/>
          <w:sz w:val="28"/>
          <w:szCs w:val="28"/>
          <w:lang w:val="uk-UA"/>
        </w:rPr>
        <w:t xml:space="preserve"> розчинника; </w:t>
      </w:r>
      <w:r w:rsidRPr="00BD1DDA">
        <w:rPr>
          <w:position w:val="-6"/>
          <w:sz w:val="28"/>
          <w:szCs w:val="28"/>
          <w:lang w:val="uk-UA"/>
        </w:rPr>
        <w:object w:dxaOrig="260" w:dyaOrig="300">
          <v:shape id="_x0000_i1076" type="#_x0000_t75" style="width:12.75pt;height:15pt" o:ole="">
            <v:imagedata r:id="rId112" o:title=""/>
          </v:shape>
          <o:OLEObject Type="Embed" ProgID="Equation.3" ShapeID="_x0000_i1076" DrawAspect="Content" ObjectID="_1609061874" r:id="rId113"/>
        </w:object>
      </w:r>
      <w:r w:rsidRPr="00BD1DDA">
        <w:rPr>
          <w:bCs/>
          <w:iCs/>
          <w:sz w:val="28"/>
          <w:szCs w:val="28"/>
          <w:lang w:val="uk-UA"/>
        </w:rPr>
        <w:t xml:space="preserve"> -</w:t>
      </w:r>
      <w:r w:rsidRPr="00BD1DDA">
        <w:rPr>
          <w:bCs/>
          <w:sz w:val="28"/>
          <w:szCs w:val="28"/>
          <w:lang w:val="uk-UA"/>
        </w:rPr>
        <w:t xml:space="preserve"> питомий об'єм макромолекули; </w:t>
      </w:r>
      <w:r w:rsidRPr="00BD1DDA">
        <w:rPr>
          <w:position w:val="-12"/>
          <w:sz w:val="28"/>
          <w:szCs w:val="28"/>
          <w:lang w:val="uk-UA"/>
        </w:rPr>
        <w:object w:dxaOrig="580" w:dyaOrig="440">
          <v:shape id="_x0000_i1077" type="#_x0000_t75" style="width:29.25pt;height:21.75pt" o:ole="">
            <v:imagedata r:id="rId114" o:title=""/>
          </v:shape>
          <o:OLEObject Type="Embed" ProgID="Equation.3" ShapeID="_x0000_i1077" DrawAspect="Content" ObjectID="_1609061875" r:id="rId115"/>
        </w:object>
      </w:r>
      <w:r w:rsidRPr="00BD1DDA">
        <w:rPr>
          <w:sz w:val="28"/>
          <w:szCs w:val="28"/>
          <w:lang w:val="uk-UA"/>
        </w:rPr>
        <w:t>,</w:t>
      </w:r>
      <w:r w:rsidRPr="00BD1DDA">
        <w:rPr>
          <w:bCs/>
          <w:sz w:val="28"/>
          <w:szCs w:val="28"/>
          <w:lang w:val="uk-UA"/>
        </w:rPr>
        <w:t xml:space="preserve"> </w:t>
      </w:r>
      <w:r w:rsidRPr="00BD1DDA">
        <w:rPr>
          <w:position w:val="-12"/>
          <w:sz w:val="28"/>
          <w:szCs w:val="28"/>
          <w:lang w:val="uk-UA"/>
        </w:rPr>
        <w:object w:dxaOrig="340" w:dyaOrig="440">
          <v:shape id="_x0000_i1078" type="#_x0000_t75" style="width:17.25pt;height:21.75pt" o:ole="">
            <v:imagedata r:id="rId116" o:title=""/>
          </v:shape>
          <o:OLEObject Type="Embed" ProgID="Equation.3" ShapeID="_x0000_i1078" DrawAspect="Content" ObjectID="_1609061876" r:id="rId117"/>
        </w:object>
      </w:r>
      <w:r w:rsidRPr="00BD1DDA">
        <w:rPr>
          <w:sz w:val="28"/>
          <w:szCs w:val="28"/>
          <w:lang w:val="uk-UA"/>
        </w:rPr>
        <w:t xml:space="preserve"> -</w:t>
      </w:r>
      <w:r w:rsidRPr="00BD1DDA">
        <w:rPr>
          <w:bCs/>
          <w:sz w:val="28"/>
          <w:szCs w:val="28"/>
          <w:lang w:val="uk-UA"/>
        </w:rPr>
        <w:t xml:space="preserve"> діелектричні проникності води й макромолекули в ІЧ-області; </w:t>
      </w:r>
      <w:r w:rsidRPr="00BD1DDA">
        <w:rPr>
          <w:position w:val="-6"/>
          <w:sz w:val="28"/>
          <w:szCs w:val="28"/>
          <w:lang w:val="uk-UA"/>
        </w:rPr>
        <w:object w:dxaOrig="260" w:dyaOrig="240">
          <v:shape id="_x0000_i1079" type="#_x0000_t75" style="width:12.75pt;height:12pt" o:ole="">
            <v:imagedata r:id="rId118" o:title=""/>
          </v:shape>
          <o:OLEObject Type="Embed" ProgID="Equation.3" ShapeID="_x0000_i1079" DrawAspect="Content" ObjectID="_1609061877" r:id="rId119"/>
        </w:object>
      </w:r>
      <w:r w:rsidRPr="00BD1DDA">
        <w:rPr>
          <w:sz w:val="28"/>
          <w:szCs w:val="28"/>
          <w:lang w:val="uk-UA"/>
        </w:rPr>
        <w:t xml:space="preserve"> </w:t>
      </w:r>
      <w:r w:rsidRPr="00BD1DDA">
        <w:rPr>
          <w:bCs/>
          <w:iCs/>
          <w:sz w:val="28"/>
          <w:szCs w:val="28"/>
          <w:lang w:val="uk-UA"/>
        </w:rPr>
        <w:t>-</w:t>
      </w:r>
      <w:r w:rsidRPr="00BD1DDA">
        <w:rPr>
          <w:bCs/>
          <w:sz w:val="28"/>
          <w:szCs w:val="28"/>
          <w:lang w:val="uk-UA"/>
        </w:rPr>
        <w:t xml:space="preserve"> гідратація, у г води на </w:t>
      </w:r>
      <w:smartTag w:uri="urn:schemas-microsoft-com:office:smarttags" w:element="metricconverter">
        <w:smartTagPr>
          <w:attr w:name="ProductID" w:val="1 г"/>
        </w:smartTagPr>
        <w:r w:rsidRPr="00BD1DDA">
          <w:rPr>
            <w:bCs/>
            <w:sz w:val="28"/>
            <w:szCs w:val="28"/>
            <w:lang w:val="uk-UA"/>
          </w:rPr>
          <w:t>1 г</w:t>
        </w:r>
      </w:smartTag>
      <w:r w:rsidRPr="00BD1DDA">
        <w:rPr>
          <w:bCs/>
          <w:sz w:val="28"/>
          <w:szCs w:val="28"/>
          <w:lang w:val="uk-UA"/>
        </w:rPr>
        <w:t xml:space="preserve"> розчиненої речовини. Статистична діелектрична проникність розчину обчислюється по формулі Дебая</w:t>
      </w:r>
    </w:p>
    <w:p w:rsidR="00B64698" w:rsidRPr="00BD1DDA" w:rsidRDefault="00B64698" w:rsidP="00B64698">
      <w:pPr>
        <w:autoSpaceDE w:val="0"/>
        <w:autoSpaceDN w:val="0"/>
        <w:adjustRightInd w:val="0"/>
        <w:spacing w:after="0" w:line="360" w:lineRule="auto"/>
        <w:jc w:val="center"/>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position w:val="-34"/>
          <w:sz w:val="28"/>
          <w:szCs w:val="28"/>
          <w:lang w:val="uk-UA"/>
        </w:rPr>
        <w:object w:dxaOrig="1860" w:dyaOrig="820">
          <v:shape id="_x0000_i1080" type="#_x0000_t75" style="width:93pt;height:40.5pt" o:ole="">
            <v:imagedata r:id="rId120" o:title=""/>
          </v:shape>
          <o:OLEObject Type="Embed" ProgID="Equation.3" ShapeID="_x0000_i1080" DrawAspect="Content" ObjectID="_1609061878" r:id="rId121"/>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 xml:space="preserve">      (1.13)</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bCs/>
          <w:sz w:val="28"/>
          <w:szCs w:val="28"/>
          <w:lang w:val="uk-UA"/>
        </w:rPr>
        <w:t xml:space="preserve">Залежність </w:t>
      </w:r>
      <w:r w:rsidRPr="00BD1DDA">
        <w:rPr>
          <w:position w:val="-12"/>
          <w:sz w:val="28"/>
          <w:szCs w:val="28"/>
          <w:lang w:val="uk-UA"/>
        </w:rPr>
        <w:object w:dxaOrig="460" w:dyaOrig="380">
          <v:shape id="_x0000_i1081" type="#_x0000_t75" style="width:23.25pt;height:18.75pt" o:ole="">
            <v:imagedata r:id="rId122" o:title=""/>
          </v:shape>
          <o:OLEObject Type="Embed" ProgID="Equation.3" ShapeID="_x0000_i1081" DrawAspect="Content" ObjectID="_1609061879" r:id="rId123"/>
        </w:object>
      </w:r>
      <w:r w:rsidRPr="00BD1DDA">
        <w:rPr>
          <w:bCs/>
          <w:sz w:val="28"/>
          <w:szCs w:val="28"/>
          <w:lang w:val="uk-UA"/>
        </w:rPr>
        <w:t xml:space="preserve"> від форми була розглянута Haggis G.H. Отримані колективом авторів (Кашпур В.А., Малєєва В.Я., Щеголэва Т.Ю.) за допомогою диференціального КВЧ-діелектрометра й цієї моделі, числа гідратації водорозчинних білків (концентрація 6%) добре описують загальну кількість зв'язаної води для макромолекул з компактною глобулою. Для макромолекул більш складної конформації, наприклад ДНК, ця модель вимагає значних уточнень. Ускладнення її - урахування декількох шарів зв'язаної води </w:t>
      </w:r>
      <w:r w:rsidRPr="0058432D">
        <w:rPr>
          <w:bCs/>
          <w:sz w:val="28"/>
          <w:szCs w:val="28"/>
          <w:lang w:val="uk-UA"/>
        </w:rPr>
        <w:t>[</w:t>
      </w:r>
      <w:r>
        <w:rPr>
          <w:bCs/>
          <w:sz w:val="28"/>
          <w:szCs w:val="28"/>
          <w:lang w:val="uk-UA"/>
        </w:rPr>
        <w:t>27</w:t>
      </w:r>
      <w:r w:rsidRPr="0058432D">
        <w:rPr>
          <w:bCs/>
          <w:sz w:val="28"/>
          <w:szCs w:val="28"/>
          <w:lang w:val="uk-UA"/>
        </w:rPr>
        <w:t>]</w:t>
      </w:r>
      <w:r w:rsidRPr="00BD1DDA">
        <w:rPr>
          <w:bCs/>
          <w:sz w:val="28"/>
          <w:szCs w:val="28"/>
          <w:lang w:val="uk-UA"/>
        </w:rPr>
        <w:t xml:space="preserve">, не поліпшує становища, тому що гідратне оточення, як показано рентгеноструктурним аналізом, тільки дуже грубо можна представити у вигляді багатошарової оболонки, що покриває макромолекулу. </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bCs/>
          <w:sz w:val="28"/>
          <w:szCs w:val="28"/>
          <w:lang w:val="uk-UA"/>
        </w:rPr>
        <w:lastRenderedPageBreak/>
        <w:t xml:space="preserve">В області дисперсії вільної води будь-які </w:t>
      </w:r>
      <w:r w:rsidRPr="00BD1DDA">
        <w:rPr>
          <w:bCs/>
          <w:position w:val="-6"/>
          <w:sz w:val="28"/>
          <w:szCs w:val="28"/>
          <w:lang w:val="uk-UA"/>
        </w:rPr>
        <w:object w:dxaOrig="460" w:dyaOrig="380">
          <v:shape id="_x0000_i1082" type="#_x0000_t75" style="width:23.25pt;height:18.75pt" o:ole="">
            <v:imagedata r:id="rId124" o:title=""/>
          </v:shape>
          <o:OLEObject Type="Embed" ProgID="Equation.3" ShapeID="_x0000_i1082" DrawAspect="Content" ObjectID="_1609061880" r:id="rId125"/>
        </w:object>
      </w:r>
      <w:r w:rsidRPr="00BD1DDA">
        <w:rPr>
          <w:bCs/>
          <w:sz w:val="28"/>
          <w:szCs w:val="28"/>
          <w:lang w:val="uk-UA"/>
        </w:rPr>
        <w:t xml:space="preserve"> свідчать про звільнення або зв'язування її молекул. Урахування додаткового внеску за рахунок низькомолекулярних компонентів системи, а також іонів, може бути зроблено методами діелектрометрії в часовій області й електропровідності по формулах (1.10, 1.11). При конформаційних переходах біополімерів у розчинах зі зсувом полярних областей макромолекул складно дати строгі кількісні оцінки чисел гідратації через дуже грубу модель розрахунку (1.12). Якісно, у реальній ситуації, </w:t>
      </w:r>
      <w:r w:rsidRPr="00BD1DDA">
        <w:rPr>
          <w:sz w:val="28"/>
          <w:szCs w:val="28"/>
          <w:lang w:val="uk-UA"/>
        </w:rPr>
        <w:t xml:space="preserve">будь-які зміни </w:t>
      </w:r>
      <w:r w:rsidRPr="00BD1DDA">
        <w:rPr>
          <w:bCs/>
          <w:position w:val="-6"/>
          <w:sz w:val="28"/>
          <w:szCs w:val="28"/>
          <w:lang w:val="uk-UA"/>
        </w:rPr>
        <w:object w:dxaOrig="279" w:dyaOrig="380">
          <v:shape id="_x0000_i1083" type="#_x0000_t75" style="width:14.25pt;height:18.75pt" o:ole="">
            <v:imagedata r:id="rId126" o:title=""/>
          </v:shape>
          <o:OLEObject Type="Embed" ProgID="Equation.3" ShapeID="_x0000_i1083" DrawAspect="Content" ObjectID="_1609061881" r:id="rId127"/>
        </w:object>
      </w:r>
      <w:r w:rsidRPr="00BD1DDA">
        <w:rPr>
          <w:sz w:val="28"/>
          <w:szCs w:val="28"/>
          <w:lang w:val="uk-UA"/>
        </w:rPr>
        <w:t xml:space="preserve"> свідчать насамперед про зміну числа гідратних центрів, або їхньої зайнятості при взаємодії молекул або конформаційних переходах, що супроводжуються перебудовою їхнього гідратного оточення.</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Зміни діелектричної проникності клітинних суспензій відображають суму відбувшихся конформаційних перетворень або переорієнтації компонентів у системі:</w:t>
      </w:r>
    </w:p>
    <w:p w:rsidR="00B64698" w:rsidRPr="00BD1DDA" w:rsidRDefault="00B64698" w:rsidP="00B64698">
      <w:pPr>
        <w:autoSpaceDE w:val="0"/>
        <w:autoSpaceDN w:val="0"/>
        <w:adjustRightInd w:val="0"/>
        <w:spacing w:after="0" w:line="360" w:lineRule="auto"/>
        <w:jc w:val="center"/>
        <w:rPr>
          <w:sz w:val="28"/>
          <w:szCs w:val="28"/>
          <w:lang w:val="uk-UA"/>
        </w:rPr>
      </w:pPr>
    </w:p>
    <w:p w:rsidR="00B64698" w:rsidRPr="00BD1DDA" w:rsidRDefault="00B64698" w:rsidP="00B64698">
      <w:pPr>
        <w:autoSpaceDE w:val="0"/>
        <w:autoSpaceDN w:val="0"/>
        <w:adjustRightInd w:val="0"/>
        <w:spacing w:after="0" w:line="360" w:lineRule="auto"/>
        <w:jc w:val="right"/>
        <w:rPr>
          <w:sz w:val="28"/>
          <w:szCs w:val="28"/>
          <w:lang w:val="uk-UA"/>
        </w:rPr>
      </w:pPr>
      <w:r w:rsidRPr="00BD1DDA">
        <w:rPr>
          <w:bCs/>
          <w:position w:val="-6"/>
          <w:sz w:val="28"/>
          <w:szCs w:val="28"/>
          <w:lang w:val="uk-UA"/>
        </w:rPr>
        <w:object w:dxaOrig="460" w:dyaOrig="380">
          <v:shape id="_x0000_i1084" type="#_x0000_t75" style="width:23.25pt;height:18.75pt" o:ole="">
            <v:imagedata r:id="rId124" o:title=""/>
          </v:shape>
          <o:OLEObject Type="Embed" ProgID="Equation.3" ShapeID="_x0000_i1084" DrawAspect="Content" ObjectID="_1609061882" r:id="rId128"/>
        </w:object>
      </w:r>
      <w:r w:rsidRPr="00BD1DDA">
        <w:rPr>
          <w:bCs/>
          <w:sz w:val="28"/>
          <w:szCs w:val="28"/>
          <w:lang w:val="uk-UA"/>
        </w:rPr>
        <w:t>=</w:t>
      </w:r>
      <w:r w:rsidRPr="00BD1DDA">
        <w:rPr>
          <w:bCs/>
          <w:position w:val="-32"/>
          <w:sz w:val="28"/>
          <w:szCs w:val="28"/>
          <w:lang w:val="uk-UA"/>
        </w:rPr>
        <w:object w:dxaOrig="3860" w:dyaOrig="780">
          <v:shape id="_x0000_i1085" type="#_x0000_t75" style="width:192.8pt;height:39pt" o:ole="">
            <v:imagedata r:id="rId129" o:title=""/>
          </v:shape>
          <o:OLEObject Type="Embed" ProgID="Equation.3" ShapeID="_x0000_i1085" DrawAspect="Content" ObjectID="_1609061883" r:id="rId130"/>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t xml:space="preserve">   (1.14)</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де </w:t>
      </w:r>
      <w:r w:rsidRPr="00BD1DDA">
        <w:rPr>
          <w:position w:val="-12"/>
          <w:sz w:val="28"/>
          <w:szCs w:val="28"/>
          <w:lang w:val="uk-UA"/>
        </w:rPr>
        <w:object w:dxaOrig="520" w:dyaOrig="440">
          <v:shape id="_x0000_i1086" type="#_x0000_t75" style="width:25.5pt;height:21.75pt" o:ole="">
            <v:imagedata r:id="rId131" o:title=""/>
          </v:shape>
          <o:OLEObject Type="Embed" ProgID="Equation.3" ShapeID="_x0000_i1086" DrawAspect="Content" ObjectID="_1609061884" r:id="rId132"/>
        </w:object>
      </w:r>
      <w:r w:rsidRPr="00BD1DDA">
        <w:rPr>
          <w:sz w:val="28"/>
          <w:szCs w:val="28"/>
          <w:lang w:val="uk-UA"/>
        </w:rPr>
        <w:t xml:space="preserve"> </w:t>
      </w:r>
      <w:r>
        <w:rPr>
          <w:sz w:val="28"/>
          <w:szCs w:val="28"/>
          <w:lang w:val="uk-UA"/>
        </w:rPr>
        <w:t>–</w:t>
      </w:r>
      <w:r w:rsidRPr="00BD1DDA">
        <w:rPr>
          <w:sz w:val="28"/>
          <w:szCs w:val="28"/>
          <w:lang w:val="uk-UA"/>
        </w:rPr>
        <w:t xml:space="preserve"> зміни зайнятості гідратних центрів </w:t>
      </w:r>
      <w:r w:rsidRPr="00BD1DDA">
        <w:rPr>
          <w:position w:val="-12"/>
          <w:sz w:val="28"/>
          <w:szCs w:val="28"/>
          <w:lang w:val="uk-UA"/>
        </w:rPr>
        <w:object w:dxaOrig="279" w:dyaOrig="380">
          <v:shape id="_x0000_i1087" type="#_x0000_t75" style="width:14.25pt;height:18.75pt" o:ole="">
            <v:imagedata r:id="rId133" o:title=""/>
          </v:shape>
          <o:OLEObject Type="Embed" ProgID="Equation.3" ShapeID="_x0000_i1087" DrawAspect="Content" ObjectID="_1609061885" r:id="rId134"/>
        </w:object>
      </w:r>
      <w:r w:rsidRPr="00BD1DDA">
        <w:rPr>
          <w:sz w:val="28"/>
          <w:szCs w:val="28"/>
          <w:lang w:val="uk-UA"/>
        </w:rPr>
        <w:t xml:space="preserve"> компонентів системи, </w:t>
      </w:r>
      <w:r w:rsidRPr="00BD1DDA">
        <w:rPr>
          <w:position w:val="-12"/>
          <w:sz w:val="28"/>
          <w:szCs w:val="28"/>
          <w:lang w:val="uk-UA"/>
        </w:rPr>
        <w:object w:dxaOrig="520" w:dyaOrig="440">
          <v:shape id="_x0000_i1088" type="#_x0000_t75" style="width:25.5pt;height:21.75pt" o:ole="">
            <v:imagedata r:id="rId131" o:title=""/>
          </v:shape>
          <o:OLEObject Type="Embed" ProgID="Equation.3" ShapeID="_x0000_i1088" DrawAspect="Content" ObjectID="_1609061886" r:id="rId135"/>
        </w:object>
      </w:r>
      <w:r w:rsidRPr="00BD1DDA">
        <w:rPr>
          <w:sz w:val="28"/>
          <w:szCs w:val="28"/>
          <w:lang w:val="uk-UA"/>
        </w:rPr>
        <w:t xml:space="preserve"> </w:t>
      </w:r>
      <w:r>
        <w:rPr>
          <w:sz w:val="28"/>
          <w:szCs w:val="28"/>
          <w:lang w:val="uk-UA"/>
        </w:rPr>
        <w:t>–</w:t>
      </w:r>
      <w:r w:rsidRPr="00BD1DDA">
        <w:rPr>
          <w:sz w:val="28"/>
          <w:szCs w:val="28"/>
          <w:lang w:val="uk-UA"/>
        </w:rPr>
        <w:t xml:space="preserve"> зміни, викликані конформаційними переходами в </w:t>
      </w:r>
      <w:r w:rsidRPr="00BD1DDA">
        <w:rPr>
          <w:position w:val="-12"/>
          <w:sz w:val="28"/>
          <w:szCs w:val="28"/>
          <w:lang w:val="uk-UA"/>
        </w:rPr>
        <w:object w:dxaOrig="300" w:dyaOrig="380">
          <v:shape id="_x0000_i1089" type="#_x0000_t75" style="width:15pt;height:18.75pt" o:ole="">
            <v:imagedata r:id="rId136" o:title=""/>
          </v:shape>
          <o:OLEObject Type="Embed" ProgID="Equation.3" ShapeID="_x0000_i1089" DrawAspect="Content" ObjectID="_1609061887" r:id="rId137"/>
        </w:object>
      </w:r>
      <w:r w:rsidRPr="00BD1DDA">
        <w:rPr>
          <w:sz w:val="28"/>
          <w:szCs w:val="28"/>
          <w:lang w:val="uk-UA"/>
        </w:rPr>
        <w:t xml:space="preserve"> компонентах системи, </w:t>
      </w:r>
      <w:r w:rsidRPr="00BD1DDA">
        <w:rPr>
          <w:position w:val="-12"/>
          <w:sz w:val="28"/>
          <w:szCs w:val="28"/>
          <w:lang w:val="uk-UA"/>
        </w:rPr>
        <w:object w:dxaOrig="520" w:dyaOrig="440">
          <v:shape id="_x0000_i1090" type="#_x0000_t75" style="width:25.5pt;height:21.75pt" o:ole="">
            <v:imagedata r:id="rId131" o:title=""/>
          </v:shape>
          <o:OLEObject Type="Embed" ProgID="Equation.3" ShapeID="_x0000_i1090" DrawAspect="Content" ObjectID="_1609061888" r:id="rId138"/>
        </w:object>
      </w:r>
      <w:r w:rsidRPr="00BD1DDA">
        <w:rPr>
          <w:sz w:val="28"/>
          <w:szCs w:val="28"/>
          <w:lang w:val="uk-UA"/>
        </w:rPr>
        <w:t xml:space="preserve"> </w:t>
      </w:r>
      <w:r>
        <w:rPr>
          <w:sz w:val="28"/>
          <w:szCs w:val="28"/>
          <w:lang w:val="uk-UA"/>
        </w:rPr>
        <w:t>–</w:t>
      </w:r>
      <w:r w:rsidRPr="00BD1DDA">
        <w:rPr>
          <w:sz w:val="28"/>
          <w:szCs w:val="28"/>
          <w:lang w:val="uk-UA"/>
        </w:rPr>
        <w:t xml:space="preserve"> зміни за рахунок виходу або зв'язування </w:t>
      </w:r>
      <w:r w:rsidRPr="00BD1DDA">
        <w:rPr>
          <w:position w:val="-12"/>
          <w:sz w:val="28"/>
          <w:szCs w:val="28"/>
          <w:lang w:val="uk-UA"/>
        </w:rPr>
        <w:object w:dxaOrig="300" w:dyaOrig="380">
          <v:shape id="_x0000_i1091" type="#_x0000_t75" style="width:15pt;height:18.75pt" o:ole="">
            <v:imagedata r:id="rId139" o:title=""/>
          </v:shape>
          <o:OLEObject Type="Embed" ProgID="Equation.3" ShapeID="_x0000_i1091" DrawAspect="Content" ObjectID="_1609061889" r:id="rId140"/>
        </w:object>
      </w:r>
      <w:r w:rsidRPr="00BD1DDA">
        <w:rPr>
          <w:sz w:val="28"/>
          <w:szCs w:val="28"/>
          <w:lang w:val="uk-UA"/>
        </w:rPr>
        <w:t xml:space="preserve"> іонів, </w:t>
      </w:r>
      <w:r w:rsidRPr="00BD1DDA">
        <w:rPr>
          <w:position w:val="-12"/>
          <w:sz w:val="28"/>
          <w:szCs w:val="28"/>
          <w:lang w:val="uk-UA"/>
        </w:rPr>
        <w:object w:dxaOrig="520" w:dyaOrig="440">
          <v:shape id="_x0000_i1092" type="#_x0000_t75" style="width:25.5pt;height:21.75pt" o:ole="">
            <v:imagedata r:id="rId131" o:title=""/>
          </v:shape>
          <o:OLEObject Type="Embed" ProgID="Equation.3" ShapeID="_x0000_i1092" DrawAspect="Content" ObjectID="_1609061890" r:id="rId141"/>
        </w:object>
      </w:r>
      <w:r w:rsidRPr="00BD1DDA">
        <w:rPr>
          <w:sz w:val="28"/>
          <w:szCs w:val="28"/>
          <w:lang w:val="uk-UA"/>
        </w:rPr>
        <w:t xml:space="preserve"> </w:t>
      </w:r>
      <w:r>
        <w:rPr>
          <w:sz w:val="28"/>
          <w:szCs w:val="28"/>
          <w:lang w:val="uk-UA"/>
        </w:rPr>
        <w:t>–</w:t>
      </w:r>
      <w:r w:rsidRPr="00BD1DDA">
        <w:rPr>
          <w:sz w:val="28"/>
          <w:szCs w:val="28"/>
          <w:lang w:val="uk-UA"/>
        </w:rPr>
        <w:t xml:space="preserve"> зміна за рахунок виходу або зв'язування низькомолекулярних агентів </w:t>
      </w:r>
      <w:r>
        <w:rPr>
          <w:sz w:val="28"/>
          <w:szCs w:val="28"/>
          <w:lang w:val="uk-UA"/>
        </w:rPr>
        <w:t>–</w:t>
      </w:r>
      <w:r w:rsidRPr="00BD1DDA">
        <w:rPr>
          <w:sz w:val="28"/>
          <w:szCs w:val="28"/>
          <w:lang w:val="uk-UA"/>
        </w:rPr>
        <w:t xml:space="preserve"> </w:t>
      </w:r>
      <w:r w:rsidRPr="00BD1DDA">
        <w:rPr>
          <w:position w:val="-12"/>
          <w:sz w:val="28"/>
          <w:szCs w:val="28"/>
          <w:lang w:val="uk-UA"/>
        </w:rPr>
        <w:object w:dxaOrig="300" w:dyaOrig="380">
          <v:shape id="_x0000_i1093" type="#_x0000_t75" style="width:15pt;height:18.75pt" o:ole="">
            <v:imagedata r:id="rId142" o:title=""/>
          </v:shape>
          <o:OLEObject Type="Embed" ProgID="Equation.3" ShapeID="_x0000_i1093" DrawAspect="Content" ObjectID="_1609061891" r:id="rId143"/>
        </w:object>
      </w:r>
      <w:r w:rsidRPr="00BD1DDA">
        <w:rPr>
          <w:i/>
          <w:iCs/>
          <w:sz w:val="28"/>
          <w:szCs w:val="28"/>
          <w:lang w:val="uk-UA"/>
        </w:rPr>
        <w:t>.</w:t>
      </w:r>
      <w:r w:rsidRPr="00BD1DDA">
        <w:rPr>
          <w:sz w:val="28"/>
          <w:szCs w:val="28"/>
          <w:lang w:val="uk-UA"/>
        </w:rPr>
        <w:t xml:space="preserve"> </w:t>
      </w:r>
    </w:p>
    <w:p w:rsidR="00B64698"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Якщо необхідно поетапний аналіз, то провести його можна в межах грубих кількісних оцінок (1.10)...(1.14) із залученням інших методів, наприклад</w:t>
      </w:r>
      <w:r>
        <w:rPr>
          <w:sz w:val="28"/>
          <w:szCs w:val="28"/>
          <w:lang w:val="uk-UA"/>
        </w:rPr>
        <w:t>,</w:t>
      </w:r>
      <w:r w:rsidRPr="00BD1DDA">
        <w:rPr>
          <w:sz w:val="28"/>
          <w:szCs w:val="28"/>
          <w:lang w:val="uk-UA"/>
        </w:rPr>
        <w:t xml:space="preserve"> малокутового розсіювання рентгенівських променів, спектроскопії в часовій області й по характеристичних частотах в ІЧ, УФ і видимому діапазонах. Однак можна стверджувати, що існує можливість визначення факту запуску якого-небудь молекулярного механізму багатокомпонентної системи клітини в тому випадку, якщо чутливість </w:t>
      </w:r>
      <w:r w:rsidRPr="00BD1DDA">
        <w:rPr>
          <w:sz w:val="28"/>
          <w:szCs w:val="28"/>
          <w:lang w:val="uk-UA"/>
        </w:rPr>
        <w:lastRenderedPageBreak/>
        <w:t xml:space="preserve">методу дозволяє зафіксувати </w:t>
      </w:r>
      <w:r w:rsidRPr="00BD1DDA">
        <w:rPr>
          <w:bCs/>
          <w:position w:val="-6"/>
          <w:sz w:val="28"/>
          <w:szCs w:val="28"/>
          <w:lang w:val="uk-UA"/>
        </w:rPr>
        <w:object w:dxaOrig="460" w:dyaOrig="380">
          <v:shape id="_x0000_i1094" type="#_x0000_t75" style="width:23.25pt;height:18.75pt" o:ole="">
            <v:imagedata r:id="rId124" o:title=""/>
          </v:shape>
          <o:OLEObject Type="Embed" ProgID="Equation.3" ShapeID="_x0000_i1094" DrawAspect="Content" ObjectID="_1609061892" r:id="rId144"/>
        </w:object>
      </w:r>
      <w:r w:rsidRPr="00BD1DDA">
        <w:rPr>
          <w:sz w:val="28"/>
          <w:szCs w:val="28"/>
          <w:lang w:val="uk-UA"/>
        </w:rPr>
        <w:t xml:space="preserve">. </w:t>
      </w:r>
      <w:r w:rsidRPr="00D10CD0">
        <w:rPr>
          <w:sz w:val="28"/>
          <w:szCs w:val="28"/>
          <w:lang w:val="uk-UA"/>
        </w:rPr>
        <w:t>Чималі ці зміни у функціонально активних об'єктах заздалегідь пророчити неможливо, тому що не виключені компенсаторні ефекти в ланцюгу конформаційних перетворень. Відповідь може бути знайдена тільки експериментально для конкретних об'єктів. Для вирішення цієї задачі створено новий напрямок КВЧ-діелектрометрії.</w:t>
      </w:r>
    </w:p>
    <w:p w:rsidR="00B64698" w:rsidRPr="00D10CD0" w:rsidRDefault="00B64698" w:rsidP="00B64698">
      <w:pPr>
        <w:autoSpaceDE w:val="0"/>
        <w:autoSpaceDN w:val="0"/>
        <w:adjustRightInd w:val="0"/>
        <w:spacing w:after="0" w:line="360" w:lineRule="auto"/>
        <w:ind w:firstLine="709"/>
        <w:jc w:val="both"/>
        <w:rPr>
          <w:sz w:val="28"/>
          <w:szCs w:val="28"/>
          <w:lang w:val="uk-UA"/>
        </w:rPr>
      </w:pPr>
    </w:p>
    <w:p w:rsidR="00B64698" w:rsidRPr="0058432D" w:rsidRDefault="00B64698" w:rsidP="00B64698">
      <w:pPr>
        <w:autoSpaceDE w:val="0"/>
        <w:autoSpaceDN w:val="0"/>
        <w:adjustRightInd w:val="0"/>
        <w:spacing w:after="0" w:line="360" w:lineRule="auto"/>
        <w:ind w:firstLine="709"/>
        <w:jc w:val="both"/>
        <w:rPr>
          <w:sz w:val="28"/>
          <w:szCs w:val="28"/>
          <w:lang w:val="uk-UA"/>
        </w:rPr>
      </w:pPr>
      <w:r w:rsidRPr="0058432D">
        <w:rPr>
          <w:sz w:val="28"/>
          <w:szCs w:val="28"/>
          <w:lang w:val="uk-UA"/>
        </w:rPr>
        <w:t>1.2.3 Діелектрометричний аналіз процесу адсорбції</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Фізичні уявлення про діелектричну проникність пов'язані з рядом усереднених понять, застосування яких для біологічних об'єктів можливо тільки тоді, коли справедливі уявлення про рівномірний розподіл води в мікрооб'ємі. Моделі для зволожених порошків, що складаються з макромолекул, що мають гетерогенні центри адсорбції як за структурою, так і по енергетичних характеристиках, застосовуються для оцінок багатьох параметрів процесу зволоження, але вони досить грубі, наприклад </w:t>
      </w:r>
      <w:r w:rsidRPr="0058432D">
        <w:rPr>
          <w:sz w:val="28"/>
          <w:szCs w:val="28"/>
          <w:lang w:val="uk-UA"/>
        </w:rPr>
        <w:t>[</w:t>
      </w:r>
      <w:r>
        <w:rPr>
          <w:sz w:val="28"/>
          <w:szCs w:val="28"/>
          <w:lang w:val="uk-UA"/>
        </w:rPr>
        <w:t>29</w:t>
      </w:r>
      <w:r w:rsidRPr="0058432D">
        <w:rPr>
          <w:sz w:val="28"/>
          <w:szCs w:val="28"/>
          <w:lang w:val="uk-UA"/>
        </w:rPr>
        <w:t>]</w:t>
      </w:r>
      <w:r w:rsidRPr="00BD1DDA">
        <w:rPr>
          <w:sz w:val="28"/>
          <w:szCs w:val="28"/>
          <w:lang w:val="uk-UA"/>
        </w:rPr>
        <w:t>. Безмодельний спосіб оцінки гідратації по залежності діелектричної проникності зразків від кількості сорб</w:t>
      </w:r>
      <w:r>
        <w:rPr>
          <w:sz w:val="28"/>
          <w:szCs w:val="28"/>
          <w:lang w:val="uk-UA"/>
        </w:rPr>
        <w:t>и</w:t>
      </w:r>
      <w:r w:rsidRPr="00BD1DDA">
        <w:rPr>
          <w:sz w:val="28"/>
          <w:szCs w:val="28"/>
          <w:lang w:val="uk-UA"/>
        </w:rPr>
        <w:t>рованої води дав надійні оцінки загальної кількості зв'язаної води. Однак через великі похибки він не дозволив інтерпретувати особливості цих кривих для виявлення більш тонких параметрів гідратного оточення макромолекул.</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Зразки біополімерів - зручні моделі адсорбентів, тому що складаються зі строго ідентичних макромолекул. Неоднорідності їх при щільному пакуванні великі (&gt; 20 Ǻ) у порівнянні з адсорбуючимися молекулами води та не впливають на адсорбційні властивості. У білках існують активні центри адсорбції у вигляді поверхневих полярних, СО- і NH-груп пептидного зв'язку, у ДНК - групи цукровофосфатного кістяка й основ. Зразки, що складаються зі шматочків тканин або плівки, являють собою просторово орієнтовані системи з досить строго визначеним порядком чергування молекулярних компонентів.</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Гравіметричні ізотерми адсорбції є характеристичними кривими для цілого ряду речовин. Перша частина кривої називається ділянкою </w:t>
      </w:r>
      <w:r w:rsidRPr="00BD1DDA">
        <w:rPr>
          <w:sz w:val="28"/>
          <w:szCs w:val="28"/>
          <w:lang w:val="uk-UA"/>
        </w:rPr>
        <w:lastRenderedPageBreak/>
        <w:t>молекулярної адсорбції, і відображає процес, у якому змінюються енергетичні параметри адсорбуючих і адсорбіруємих молекул. Друга ділянка відповідає адсорбції в пори, третя - конденсації адсорбата у вільному просторі зразка. Вивчення явища сорбції на макромолекулах біополімерів дозволило одержати ряд надзвичайно важливих оцінок, у тому числі: ємність гідратного монослою, кількість гідратних центрів, здатних утворювати пари, і інші.</w:t>
      </w:r>
    </w:p>
    <w:p w:rsidR="00B64698" w:rsidRPr="00BD1DDA" w:rsidRDefault="00B64698" w:rsidP="00B64698">
      <w:pPr>
        <w:autoSpaceDE w:val="0"/>
        <w:autoSpaceDN w:val="0"/>
        <w:adjustRightInd w:val="0"/>
        <w:spacing w:after="0" w:line="360" w:lineRule="auto"/>
        <w:ind w:firstLine="709"/>
        <w:jc w:val="both"/>
        <w:rPr>
          <w:iCs/>
          <w:sz w:val="28"/>
          <w:szCs w:val="28"/>
          <w:lang w:val="uk-UA"/>
        </w:rPr>
      </w:pPr>
      <w:r w:rsidRPr="00BD1DDA">
        <w:rPr>
          <w:sz w:val="28"/>
          <w:szCs w:val="28"/>
          <w:lang w:val="uk-UA"/>
        </w:rPr>
        <w:t>У діелектрометрії досліджується дрібнодисперсна суміш часток (&lt; 10</w:t>
      </w:r>
      <w:r w:rsidRPr="00BD1DDA">
        <w:rPr>
          <w:bCs/>
          <w:sz w:val="28"/>
          <w:szCs w:val="28"/>
          <w:lang w:val="uk-UA"/>
        </w:rPr>
        <w:t xml:space="preserve"> мкм</w:t>
      </w:r>
      <w:r w:rsidRPr="00BD1DDA">
        <w:rPr>
          <w:sz w:val="28"/>
          <w:szCs w:val="28"/>
          <w:lang w:val="uk-UA"/>
        </w:rPr>
        <w:t xml:space="preserve">), слабко спресована у хвилеводі. Неоднорідності зразка значно менше довжини хвилі. При рівноважному зволоженні молекули води, що адсорбуються, розподіляються рівномірно в об'ємі зразка, як це відомо з методичних оцінок при знятті гравіметричних ізотерм адсорбції. </w:t>
      </w:r>
      <w:r w:rsidRPr="00D52FE8">
        <w:rPr>
          <w:sz w:val="28"/>
          <w:szCs w:val="28"/>
          <w:lang w:val="uk-UA"/>
        </w:rPr>
        <w:t xml:space="preserve">Діелектричну проникність такої суміші </w:t>
      </w:r>
      <w:r w:rsidRPr="00D52FE8">
        <w:rPr>
          <w:position w:val="-12"/>
          <w:sz w:val="28"/>
          <w:szCs w:val="28"/>
          <w:lang w:val="uk-UA"/>
        </w:rPr>
        <w:object w:dxaOrig="400" w:dyaOrig="440">
          <v:shape id="_x0000_i1095" type="#_x0000_t75" style="width:19.5pt;height:21.75pt" o:ole="">
            <v:imagedata r:id="rId145" o:title=""/>
          </v:shape>
          <o:OLEObject Type="Embed" ProgID="Equation.3" ShapeID="_x0000_i1095" DrawAspect="Content" ObjectID="_1609061893" r:id="rId146"/>
        </w:object>
      </w:r>
      <w:r w:rsidRPr="00D52FE8">
        <w:rPr>
          <w:sz w:val="28"/>
          <w:szCs w:val="28"/>
          <w:lang w:val="uk-UA"/>
        </w:rPr>
        <w:t xml:space="preserve"> для ліофільно висушеного зразка</w:t>
      </w:r>
      <w:r w:rsidRPr="00BD1DDA">
        <w:rPr>
          <w:sz w:val="28"/>
          <w:szCs w:val="28"/>
          <w:lang w:val="uk-UA"/>
        </w:rPr>
        <w:t xml:space="preserve"> можна представити як деяку середню величину </w:t>
      </w:r>
      <w:r w:rsidRPr="00BD1DDA">
        <w:rPr>
          <w:position w:val="-10"/>
          <w:sz w:val="28"/>
          <w:szCs w:val="28"/>
          <w:lang w:val="uk-UA"/>
        </w:rPr>
        <w:object w:dxaOrig="580" w:dyaOrig="340">
          <v:shape id="_x0000_i1096" type="#_x0000_t75" style="width:29.25pt;height:17.25pt" o:ole="">
            <v:imagedata r:id="rId147" o:title=""/>
          </v:shape>
          <o:OLEObject Type="Embed" ProgID="Equation.3" ShapeID="_x0000_i1096" DrawAspect="Content" ObjectID="_1609061894" r:id="rId148"/>
        </w:object>
      </w:r>
      <w:r w:rsidRPr="00BD1DDA">
        <w:rPr>
          <w:sz w:val="28"/>
          <w:szCs w:val="28"/>
          <w:lang w:val="uk-UA"/>
        </w:rPr>
        <w:t xml:space="preserve"> (</w:t>
      </w:r>
      <w:r w:rsidRPr="00BD1DDA">
        <w:rPr>
          <w:position w:val="-6"/>
          <w:sz w:val="28"/>
          <w:szCs w:val="28"/>
          <w:lang w:val="uk-UA"/>
        </w:rPr>
        <w:object w:dxaOrig="279" w:dyaOrig="380">
          <v:shape id="_x0000_i1097" type="#_x0000_t75" style="width:14.25pt;height:18.75pt" o:ole="">
            <v:imagedata r:id="rId149" o:title=""/>
          </v:shape>
          <o:OLEObject Type="Embed" ProgID="Equation.3" ShapeID="_x0000_i1097" DrawAspect="Content" ObjectID="_1609061895" r:id="rId150"/>
        </w:object>
      </w:r>
      <w:r w:rsidRPr="00BD1DDA">
        <w:rPr>
          <w:sz w:val="28"/>
          <w:szCs w:val="28"/>
          <w:lang w:val="uk-UA"/>
        </w:rPr>
        <w:t xml:space="preserve"> повітря - 1, </w:t>
      </w:r>
      <w:r w:rsidRPr="00BD1DDA">
        <w:rPr>
          <w:position w:val="-6"/>
          <w:sz w:val="28"/>
          <w:szCs w:val="28"/>
          <w:lang w:val="uk-UA"/>
        </w:rPr>
        <w:object w:dxaOrig="279" w:dyaOrig="380">
          <v:shape id="_x0000_i1098" type="#_x0000_t75" style="width:14.25pt;height:18.75pt" o:ole="">
            <v:imagedata r:id="rId151" o:title=""/>
          </v:shape>
          <o:OLEObject Type="Embed" ProgID="Equation.3" ShapeID="_x0000_i1098" DrawAspect="Content" ObjectID="_1609061896" r:id="rId152"/>
        </w:object>
      </w:r>
      <w:r w:rsidRPr="00BD1DDA">
        <w:rPr>
          <w:sz w:val="28"/>
          <w:szCs w:val="28"/>
          <w:lang w:val="uk-UA"/>
        </w:rPr>
        <w:t xml:space="preserve"> біополімерів &lt; 2), що залежить від об'ємної концентрації, розміру, форми й просторового розподілу водних включень при адсорбції. У роботах </w:t>
      </w:r>
      <w:r w:rsidRPr="0058432D">
        <w:rPr>
          <w:sz w:val="28"/>
          <w:szCs w:val="28"/>
          <w:lang w:val="uk-UA"/>
        </w:rPr>
        <w:t>[</w:t>
      </w:r>
      <w:r>
        <w:rPr>
          <w:sz w:val="28"/>
          <w:szCs w:val="28"/>
          <w:lang w:val="uk-UA"/>
        </w:rPr>
        <w:t>27</w:t>
      </w:r>
      <w:r w:rsidRPr="0058432D">
        <w:rPr>
          <w:sz w:val="28"/>
          <w:szCs w:val="28"/>
          <w:lang w:val="uk-UA"/>
        </w:rPr>
        <w:t xml:space="preserve">, </w:t>
      </w:r>
      <w:r>
        <w:rPr>
          <w:sz w:val="28"/>
          <w:szCs w:val="28"/>
          <w:lang w:val="uk-UA"/>
        </w:rPr>
        <w:t>29</w:t>
      </w:r>
      <w:r w:rsidRPr="0058432D">
        <w:rPr>
          <w:sz w:val="28"/>
          <w:szCs w:val="28"/>
          <w:lang w:val="uk-UA"/>
        </w:rPr>
        <w:t>]</w:t>
      </w:r>
      <w:r w:rsidRPr="00BD1DDA">
        <w:rPr>
          <w:sz w:val="28"/>
          <w:szCs w:val="28"/>
          <w:lang w:val="uk-UA"/>
        </w:rPr>
        <w:t xml:space="preserve"> розглянуті зміни </w:t>
      </w:r>
      <w:r w:rsidRPr="00BD1DDA">
        <w:rPr>
          <w:position w:val="-12"/>
          <w:sz w:val="28"/>
          <w:szCs w:val="28"/>
          <w:lang w:val="uk-UA"/>
        </w:rPr>
        <w:object w:dxaOrig="400" w:dyaOrig="440">
          <v:shape id="_x0000_i1099" type="#_x0000_t75" style="width:19.5pt;height:21.75pt" o:ole="">
            <v:imagedata r:id="rId145" o:title=""/>
          </v:shape>
          <o:OLEObject Type="Embed" ProgID="Equation.3" ShapeID="_x0000_i1099" DrawAspect="Content" ObjectID="_1609061897" r:id="rId153"/>
        </w:object>
      </w:r>
      <w:r w:rsidRPr="00BD1DDA">
        <w:rPr>
          <w:sz w:val="28"/>
          <w:szCs w:val="28"/>
          <w:lang w:val="uk-UA"/>
        </w:rPr>
        <w:t xml:space="preserve"> в процесі зволоження, але без обліку взаємодії води з поверхнею адсорбенту. Як приклад можна привести загальний вид формули для анізотропних часток, що утворять анізотропну ґратку в середовищі з діелектричною проникністю </w:t>
      </w:r>
      <w:r w:rsidRPr="00BD1DDA">
        <w:rPr>
          <w:position w:val="-12"/>
          <w:sz w:val="28"/>
          <w:szCs w:val="28"/>
          <w:lang w:val="uk-UA"/>
        </w:rPr>
        <w:object w:dxaOrig="760" w:dyaOrig="380">
          <v:shape id="_x0000_i1100" type="#_x0000_t75" style="width:38.25pt;height:18.75pt" o:ole="">
            <v:imagedata r:id="rId154" o:title=""/>
          </v:shape>
          <o:OLEObject Type="Embed" ProgID="Equation.3" ShapeID="_x0000_i1100" DrawAspect="Content" ObjectID="_1609061898" r:id="rId155"/>
        </w:object>
      </w:r>
      <w:r w:rsidRPr="00BD1DDA">
        <w:rPr>
          <w:iCs/>
          <w:sz w:val="28"/>
          <w:szCs w:val="28"/>
          <w:lang w:val="uk-UA"/>
        </w:rPr>
        <w:t>:</w:t>
      </w:r>
    </w:p>
    <w:p w:rsidR="00B64698" w:rsidRPr="00BD1DDA" w:rsidRDefault="00B64698" w:rsidP="00B64698">
      <w:pPr>
        <w:autoSpaceDE w:val="0"/>
        <w:autoSpaceDN w:val="0"/>
        <w:adjustRightInd w:val="0"/>
        <w:spacing w:after="0" w:line="360" w:lineRule="auto"/>
        <w:jc w:val="center"/>
        <w:rPr>
          <w:sz w:val="28"/>
          <w:szCs w:val="28"/>
          <w:lang w:val="uk-UA"/>
        </w:rPr>
      </w:pPr>
    </w:p>
    <w:p w:rsidR="00B64698" w:rsidRPr="00BD1DDA" w:rsidRDefault="00B64698" w:rsidP="00B64698">
      <w:pPr>
        <w:tabs>
          <w:tab w:val="left" w:pos="3780"/>
        </w:tabs>
        <w:autoSpaceDE w:val="0"/>
        <w:autoSpaceDN w:val="0"/>
        <w:adjustRightInd w:val="0"/>
        <w:spacing w:after="0" w:line="360" w:lineRule="auto"/>
        <w:jc w:val="right"/>
        <w:rPr>
          <w:sz w:val="28"/>
          <w:szCs w:val="28"/>
          <w:lang w:val="uk-UA"/>
        </w:rPr>
      </w:pPr>
      <w:r w:rsidRPr="00BD1DDA">
        <w:rPr>
          <w:position w:val="-34"/>
          <w:sz w:val="28"/>
          <w:szCs w:val="28"/>
          <w:lang w:val="uk-UA"/>
        </w:rPr>
        <w:object w:dxaOrig="3900" w:dyaOrig="880">
          <v:shape id="_x0000_i1101" type="#_x0000_t75" style="width:195pt;height:44.25pt" o:ole="">
            <v:imagedata r:id="rId156" o:title=""/>
          </v:shape>
          <o:OLEObject Type="Embed" ProgID="Equation.3" ShapeID="_x0000_i1101" DrawAspect="Content" ObjectID="_1609061899" r:id="rId157"/>
        </w:object>
      </w:r>
      <w:r w:rsidRPr="00BD1DDA">
        <w:rPr>
          <w:sz w:val="28"/>
          <w:szCs w:val="28"/>
          <w:lang w:val="uk-UA"/>
        </w:rPr>
        <w:t>,</w:t>
      </w:r>
      <w:r w:rsidRPr="00BD1DDA">
        <w:rPr>
          <w:sz w:val="28"/>
          <w:szCs w:val="28"/>
          <w:lang w:val="uk-UA"/>
        </w:rPr>
        <w:tab/>
      </w:r>
      <w:r w:rsidRPr="00BD1DDA">
        <w:rPr>
          <w:sz w:val="28"/>
          <w:szCs w:val="28"/>
          <w:lang w:val="uk-UA"/>
        </w:rPr>
        <w:tab/>
      </w:r>
      <w:r w:rsidRPr="00BD1DDA">
        <w:rPr>
          <w:sz w:val="28"/>
          <w:szCs w:val="28"/>
          <w:lang w:val="uk-UA"/>
        </w:rPr>
        <w:tab/>
      </w:r>
      <w:r w:rsidRPr="00BD1DDA">
        <w:rPr>
          <w:sz w:val="28"/>
          <w:szCs w:val="28"/>
          <w:lang w:val="uk-UA"/>
        </w:rPr>
        <w:tab/>
        <w:t xml:space="preserve">  (1.15)</w:t>
      </w:r>
    </w:p>
    <w:p w:rsidR="00B64698" w:rsidRPr="00BD1DDA" w:rsidRDefault="00B64698" w:rsidP="00B64698">
      <w:pPr>
        <w:autoSpaceDE w:val="0"/>
        <w:autoSpaceDN w:val="0"/>
        <w:adjustRightInd w:val="0"/>
        <w:spacing w:after="0" w:line="360" w:lineRule="auto"/>
        <w:ind w:firstLine="709"/>
        <w:jc w:val="both"/>
        <w:rPr>
          <w:i/>
          <w:iCs/>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де </w:t>
      </w:r>
      <w:r w:rsidRPr="00BD1DDA">
        <w:rPr>
          <w:position w:val="-6"/>
          <w:sz w:val="28"/>
          <w:szCs w:val="28"/>
          <w:lang w:val="uk-UA"/>
        </w:rPr>
        <w:object w:dxaOrig="279" w:dyaOrig="380">
          <v:shape id="_x0000_i1102" type="#_x0000_t75" style="width:14.25pt;height:18.75pt" o:ole="">
            <v:imagedata r:id="rId158" o:title=""/>
          </v:shape>
          <o:OLEObject Type="Embed" ProgID="Equation.3" ShapeID="_x0000_i1102" DrawAspect="Content" ObjectID="_1609061900" r:id="rId159"/>
        </w:object>
      </w:r>
      <w:r w:rsidRPr="00BD1DDA">
        <w:rPr>
          <w:sz w:val="28"/>
          <w:szCs w:val="28"/>
          <w:lang w:val="uk-UA"/>
        </w:rPr>
        <w:t xml:space="preserve"> - матриця, що враховує анізотропію ґратки; </w:t>
      </w:r>
      <w:r w:rsidRPr="00BD1DDA">
        <w:rPr>
          <w:position w:val="-6"/>
          <w:sz w:val="28"/>
          <w:szCs w:val="28"/>
          <w:lang w:val="uk-UA"/>
        </w:rPr>
        <w:object w:dxaOrig="279" w:dyaOrig="380">
          <v:shape id="_x0000_i1103" type="#_x0000_t75" style="width:14.25pt;height:18.75pt" o:ole="">
            <v:imagedata r:id="rId160" o:title=""/>
          </v:shape>
          <o:OLEObject Type="Embed" ProgID="Equation.3" ShapeID="_x0000_i1103" DrawAspect="Content" ObjectID="_1609061901" r:id="rId161"/>
        </w:object>
      </w:r>
      <w:r w:rsidRPr="00BD1DDA">
        <w:rPr>
          <w:sz w:val="28"/>
          <w:szCs w:val="28"/>
          <w:lang w:val="uk-UA"/>
        </w:rPr>
        <w:t xml:space="preserve"> - матриця, що враховує анізотропію часток; </w:t>
      </w:r>
      <w:r w:rsidRPr="00BD1DDA">
        <w:rPr>
          <w:position w:val="-4"/>
          <w:sz w:val="28"/>
          <w:szCs w:val="28"/>
          <w:lang w:val="uk-UA"/>
        </w:rPr>
        <w:object w:dxaOrig="279" w:dyaOrig="279">
          <v:shape id="_x0000_i1104" type="#_x0000_t75" style="width:14.25pt;height:14.25pt" o:ole="">
            <v:imagedata r:id="rId162" o:title=""/>
          </v:shape>
          <o:OLEObject Type="Embed" ProgID="Equation.3" ShapeID="_x0000_i1104" DrawAspect="Content" ObjectID="_1609061902" r:id="rId163"/>
        </w:object>
      </w:r>
      <w:r w:rsidRPr="00BD1DDA">
        <w:rPr>
          <w:sz w:val="28"/>
          <w:szCs w:val="28"/>
          <w:lang w:val="uk-UA"/>
        </w:rPr>
        <w:t xml:space="preserve"> - елементарний об'єм середовища.</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Суміші часток з комплексною діелектричною проникністю, у середовищі без втрат і навпаки розглянуті докладно в роботі </w:t>
      </w:r>
      <w:r w:rsidRPr="0058432D">
        <w:rPr>
          <w:sz w:val="28"/>
          <w:szCs w:val="28"/>
          <w:lang w:val="uk-UA"/>
        </w:rPr>
        <w:t>[</w:t>
      </w:r>
      <w:r>
        <w:rPr>
          <w:sz w:val="28"/>
          <w:szCs w:val="28"/>
          <w:lang w:val="uk-UA"/>
        </w:rPr>
        <w:t>30</w:t>
      </w:r>
      <w:r w:rsidRPr="0058432D">
        <w:rPr>
          <w:sz w:val="28"/>
          <w:szCs w:val="28"/>
          <w:lang w:val="uk-UA"/>
        </w:rPr>
        <w:t>]</w:t>
      </w:r>
      <w:r w:rsidRPr="00BD1DDA">
        <w:rPr>
          <w:sz w:val="28"/>
          <w:szCs w:val="28"/>
          <w:lang w:val="uk-UA"/>
        </w:rPr>
        <w:t xml:space="preserve">, у якій показано, що загальний хід розрахованих кривих при різних параметрах </w:t>
      </w:r>
      <w:r w:rsidRPr="00BD1DDA">
        <w:rPr>
          <w:sz w:val="28"/>
          <w:szCs w:val="28"/>
          <w:lang w:val="uk-UA"/>
        </w:rPr>
        <w:lastRenderedPageBreak/>
        <w:t xml:space="preserve">об'ємного розподілу включень не відповідають ні однієї з обмірюваних залежностей на різних біополімерах. Уточнення моделі урахуванням змін </w:t>
      </w:r>
      <w:r w:rsidRPr="00BD1DDA">
        <w:rPr>
          <w:position w:val="-6"/>
          <w:sz w:val="28"/>
          <w:szCs w:val="28"/>
          <w:lang w:val="uk-UA"/>
        </w:rPr>
        <w:object w:dxaOrig="279" w:dyaOrig="380">
          <v:shape id="_x0000_i1105" type="#_x0000_t75" style="width:14.25pt;height:18.75pt" o:ole="">
            <v:imagedata r:id="rId151" o:title=""/>
          </v:shape>
          <o:OLEObject Type="Embed" ProgID="Equation.3" ShapeID="_x0000_i1105" DrawAspect="Content" ObjectID="_1609061903" r:id="rId164"/>
        </w:object>
      </w:r>
      <w:r w:rsidRPr="00BD1DDA">
        <w:rPr>
          <w:sz w:val="28"/>
          <w:szCs w:val="28"/>
          <w:lang w:val="uk-UA"/>
        </w:rPr>
        <w:t xml:space="preserve"> водних включень у процесі адсорбції в діелектрометрії біополімерів досить коректно не були виконані, по цілком об'єктивних причинах.</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Складний характер взаємодії води з макромолекулами в цей час не дозволяє сподіватися на опис цих залежностей в аналітичному виді. Внаслідок цього розроблена інтерпретація діелектрометричних ізотерм адсорбції, що опирається на зіставлення експериментальних і структурних даних про початковий стан зразка і його зміні в процесі адсорбції води. У гідратному оточенні макромолекули за даними рентгеноструктурного аналізу зустрічаються молекули води, що утворять максимально можливе число водневих зв'язків з білком і, судячи з локалізації, убудовані жорстко в структуру. Ці молекули є елементами просторової структури глобули. Зустрічаються молекули, що утворили один, два, три зв'язки з білком залежно від кількості вакантних гідратних центрів у даній ділянці макромолекули. Деякі молекули втримуються на білку контактом вода-вода на зв'язаних молекулах води. Кожний із цих типів взаємодій моделюється на простих адсорбентах.</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Для калібрування методу </w:t>
      </w:r>
      <w:r w:rsidRPr="0058432D">
        <w:rPr>
          <w:sz w:val="28"/>
          <w:szCs w:val="28"/>
          <w:lang w:val="uk-UA"/>
        </w:rPr>
        <w:t>[</w:t>
      </w:r>
      <w:r>
        <w:rPr>
          <w:sz w:val="28"/>
          <w:szCs w:val="28"/>
          <w:lang w:val="uk-UA"/>
        </w:rPr>
        <w:t>31</w:t>
      </w:r>
      <w:r w:rsidRPr="0058432D">
        <w:rPr>
          <w:sz w:val="28"/>
          <w:szCs w:val="28"/>
          <w:lang w:val="uk-UA"/>
        </w:rPr>
        <w:t>]</w:t>
      </w:r>
      <w:r w:rsidRPr="00BD1DDA">
        <w:rPr>
          <w:sz w:val="28"/>
          <w:szCs w:val="28"/>
          <w:lang w:val="uk-UA"/>
        </w:rPr>
        <w:t xml:space="preserve"> використовуються діелектричні й гравіметричні ізотерми адсорбції кристалів, кристалогідратів і систем, що зв'язують воду. Досліджено полікристалічні зразки NaCl, KCl і CuSO</w:t>
      </w:r>
      <w:r w:rsidRPr="00BD1DDA">
        <w:rPr>
          <w:sz w:val="28"/>
          <w:szCs w:val="28"/>
          <w:vertAlign w:val="subscript"/>
          <w:lang w:val="uk-UA"/>
        </w:rPr>
        <w:t>4</w:t>
      </w:r>
      <w:r w:rsidRPr="00BD1DDA">
        <w:rPr>
          <w:sz w:val="28"/>
          <w:szCs w:val="28"/>
          <w:lang w:val="uk-UA"/>
        </w:rPr>
        <w:t>·</w:t>
      </w:r>
      <w:r w:rsidRPr="00BD1DDA">
        <w:rPr>
          <w:i/>
          <w:sz w:val="28"/>
          <w:szCs w:val="28"/>
          <w:lang w:val="uk-UA"/>
        </w:rPr>
        <w:t>n</w:t>
      </w:r>
      <w:r w:rsidRPr="00BD1DDA">
        <w:rPr>
          <w:sz w:val="28"/>
          <w:szCs w:val="28"/>
          <w:lang w:val="uk-UA"/>
        </w:rPr>
        <w:t>H</w:t>
      </w:r>
      <w:r w:rsidRPr="00BD1DDA">
        <w:rPr>
          <w:sz w:val="28"/>
          <w:szCs w:val="28"/>
          <w:vertAlign w:val="subscript"/>
          <w:lang w:val="uk-UA"/>
        </w:rPr>
        <w:t>2</w:t>
      </w:r>
      <w:r w:rsidRPr="00BD1DDA">
        <w:rPr>
          <w:sz w:val="28"/>
          <w:szCs w:val="28"/>
          <w:lang w:val="uk-UA"/>
        </w:rPr>
        <w:t>O, що характеризуються різними типами ґраток й різною здатністю утворювати кристалогідрати. Модельним об'єктом також використовува</w:t>
      </w:r>
      <w:r>
        <w:rPr>
          <w:sz w:val="28"/>
          <w:szCs w:val="28"/>
          <w:lang w:val="uk-UA"/>
        </w:rPr>
        <w:t>в</w:t>
      </w:r>
      <w:r w:rsidRPr="00BD1DDA">
        <w:rPr>
          <w:sz w:val="28"/>
          <w:szCs w:val="28"/>
          <w:lang w:val="uk-UA"/>
        </w:rPr>
        <w:t>ся силікагель ШСД (шихта силікагель дрібнопористий), здатний зв'язувати воду в порожнинах, геометрія яких не може бути описана кристалографічною симетрією й не містить елементів симетрії, властивої воді. На рис. 1.1, а</w:t>
      </w:r>
      <w:r w:rsidRPr="00D07211">
        <w:rPr>
          <w:sz w:val="28"/>
          <w:szCs w:val="28"/>
        </w:rPr>
        <w:t>–</w:t>
      </w:r>
      <w:r w:rsidRPr="00BD1DDA">
        <w:rPr>
          <w:sz w:val="28"/>
          <w:szCs w:val="28"/>
          <w:lang w:val="uk-UA"/>
        </w:rPr>
        <w:t xml:space="preserve">в зображені залежності </w:t>
      </w:r>
      <w:r w:rsidRPr="00BD1DDA">
        <w:rPr>
          <w:position w:val="-6"/>
          <w:sz w:val="28"/>
          <w:szCs w:val="28"/>
          <w:lang w:val="uk-UA"/>
        </w:rPr>
        <w:object w:dxaOrig="279" w:dyaOrig="380">
          <v:shape id="_x0000_i1106" type="#_x0000_t75" style="width:14.25pt;height:18.75pt" o:ole="">
            <v:imagedata r:id="rId165" o:title=""/>
          </v:shape>
          <o:OLEObject Type="Embed" ProgID="Equation.3" ShapeID="_x0000_i1106" DrawAspect="Content" ObjectID="_1609061904" r:id="rId166"/>
        </w:object>
      </w:r>
      <w:r w:rsidRPr="00BD1DDA">
        <w:rPr>
          <w:sz w:val="28"/>
          <w:szCs w:val="28"/>
          <w:lang w:val="uk-UA"/>
        </w:rPr>
        <w:t xml:space="preserve">, от вологовмісту зразка – С (С в г води на г зразка) й </w:t>
      </w:r>
      <w:r w:rsidRPr="00BD1DDA">
        <w:rPr>
          <w:position w:val="-12"/>
          <w:sz w:val="28"/>
          <w:szCs w:val="28"/>
          <w:lang w:val="uk-UA"/>
        </w:rPr>
        <w:object w:dxaOrig="660" w:dyaOrig="380">
          <v:shape id="_x0000_i1107" type="#_x0000_t75" style="width:33pt;height:18.75pt" o:ole="">
            <v:imagedata r:id="rId167" o:title=""/>
          </v:shape>
          <o:OLEObject Type="Embed" ProgID="Equation.3" ShapeID="_x0000_i1107" DrawAspect="Content" ObjectID="_1609061905" r:id="rId168"/>
        </w:object>
      </w:r>
      <w:r w:rsidRPr="00BD1DDA">
        <w:rPr>
          <w:sz w:val="28"/>
          <w:szCs w:val="28"/>
          <w:lang w:val="uk-UA"/>
        </w:rPr>
        <w:t xml:space="preserve"> – відношення тиску пару води до тиску насиченого пару при данній температурі.</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lastRenderedPageBreak/>
        <w:t>Мікроструктура полікристалічних зразків NaCl</w:t>
      </w:r>
      <w:r w:rsidRPr="00BD1DDA">
        <w:rPr>
          <w:iCs/>
          <w:sz w:val="28"/>
          <w:szCs w:val="28"/>
          <w:lang w:val="uk-UA"/>
        </w:rPr>
        <w:t xml:space="preserve"> </w:t>
      </w:r>
      <w:r w:rsidRPr="00BD1DDA">
        <w:rPr>
          <w:sz w:val="28"/>
          <w:szCs w:val="28"/>
          <w:lang w:val="uk-UA"/>
        </w:rPr>
        <w:t>являє собою агрегати аніонів хлору й катіонів Nа з відносно невеликою питомою поверхнею &lt; 10 м</w:t>
      </w:r>
      <w:r w:rsidRPr="00BD1DDA">
        <w:rPr>
          <w:sz w:val="28"/>
          <w:szCs w:val="28"/>
          <w:vertAlign w:val="superscript"/>
          <w:lang w:val="uk-UA"/>
        </w:rPr>
        <w:t>2</w:t>
      </w:r>
      <w:r w:rsidRPr="00BD1DDA">
        <w:rPr>
          <w:sz w:val="28"/>
          <w:szCs w:val="28"/>
          <w:lang w:val="uk-UA"/>
        </w:rPr>
        <w:t>/г. Адсорбція відбувається на поверхні кристалів і їхніх граней. У досить широкому інтервалі значень вологості вона не перевищує 0,02 г/г. При збільшенні тиску парів води відбувається утворення трьох мон</w:t>
      </w:r>
      <w:r w:rsidRPr="00905B64">
        <w:rPr>
          <w:sz w:val="28"/>
          <w:szCs w:val="28"/>
          <w:lang w:val="uk-UA"/>
        </w:rPr>
        <w:t>ошарів</w:t>
      </w:r>
      <w:r w:rsidRPr="00BD1DDA">
        <w:rPr>
          <w:sz w:val="28"/>
          <w:szCs w:val="28"/>
          <w:lang w:val="uk-UA"/>
        </w:rPr>
        <w:t xml:space="preserve"> води й майже слідом за цим при тиску, рівному тиску над насиченим розчином, починається об'ємна конденсація, що приводить до утворення плівки насиченого розчину на поверхні кристалів і наступному їхньому розчиненню. Таким чином, на діелектричній ізотермі адсорбції </w:t>
      </w:r>
      <w:r w:rsidRPr="00BD1DDA">
        <w:rPr>
          <w:position w:val="-12"/>
          <w:sz w:val="28"/>
          <w:szCs w:val="28"/>
          <w:lang w:val="uk-UA"/>
        </w:rPr>
        <w:object w:dxaOrig="1160" w:dyaOrig="440">
          <v:shape id="_x0000_i1108" type="#_x0000_t75" style="width:57.75pt;height:21.75pt" o:ole="">
            <v:imagedata r:id="rId169" o:title=""/>
          </v:shape>
          <o:OLEObject Type="Embed" ProgID="Equation.3" ShapeID="_x0000_i1108" DrawAspect="Content" ObjectID="_1609061906" r:id="rId170"/>
        </w:object>
      </w:r>
      <w:r w:rsidRPr="00BD1DDA">
        <w:rPr>
          <w:sz w:val="28"/>
          <w:szCs w:val="28"/>
          <w:lang w:val="uk-UA"/>
        </w:rPr>
        <w:t xml:space="preserve"> виявляться тільки характеристики об'ємної конденсації води, хоча в інших координатах </w:t>
      </w:r>
      <w:r w:rsidRPr="00BD1DDA">
        <w:rPr>
          <w:position w:val="-12"/>
          <w:sz w:val="28"/>
          <w:szCs w:val="28"/>
          <w:lang w:val="uk-UA"/>
        </w:rPr>
        <w:object w:dxaOrig="1540" w:dyaOrig="440">
          <v:shape id="_x0000_i1109" type="#_x0000_t75" style="width:76.55pt;height:21.75pt" o:ole="">
            <v:imagedata r:id="rId171" o:title=""/>
          </v:shape>
          <o:OLEObject Type="Embed" ProgID="Equation.3" ShapeID="_x0000_i1109" DrawAspect="Content" ObjectID="_1609061907" r:id="rId172"/>
        </w:object>
      </w:r>
      <w:r w:rsidRPr="00BD1DDA">
        <w:rPr>
          <w:sz w:val="28"/>
          <w:szCs w:val="28"/>
          <w:lang w:val="uk-UA"/>
        </w:rPr>
        <w:t xml:space="preserve"> видні перераховані етапи адсорбції, як і на гравіметричній ізотермі (рис. 1.1, а).</w:t>
      </w:r>
    </w:p>
    <w:tbl>
      <w:tblPr>
        <w:tblW w:w="0" w:type="auto"/>
        <w:tblLook w:val="01E0" w:firstRow="1" w:lastRow="1" w:firstColumn="1" w:lastColumn="1" w:noHBand="0" w:noVBand="0"/>
      </w:tblPr>
      <w:tblGrid>
        <w:gridCol w:w="3501"/>
        <w:gridCol w:w="3035"/>
        <w:gridCol w:w="3035"/>
      </w:tblGrid>
      <w:tr w:rsidR="00B64698" w:rsidRPr="007D0337" w:rsidTr="00B64698">
        <w:tc>
          <w:tcPr>
            <w:tcW w:w="3501"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object w:dxaOrig="4242" w:dyaOrig="5947">
                <v:shape id="_x0000_i1110" type="#_x0000_t75" style="width:212.3pt;height:297.65pt" o:ole="">
                  <v:imagedata r:id="rId173" o:title=""/>
                </v:shape>
                <o:OLEObject Type="Embed" ProgID="Visio.Drawing.11" ShapeID="_x0000_i1110" DrawAspect="Content" ObjectID="_1609061908" r:id="rId174"/>
              </w:object>
            </w:r>
          </w:p>
        </w:tc>
        <w:tc>
          <w:tcPr>
            <w:tcW w:w="3035"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object w:dxaOrig="3636" w:dyaOrig="6361">
                <v:shape id="_x0000_i1111" type="#_x0000_t75" style="width:182.15pt;height:318.05pt" o:ole="">
                  <v:imagedata r:id="rId175" o:title=""/>
                </v:shape>
                <o:OLEObject Type="Embed" ProgID="Visio.Drawing.11" ShapeID="_x0000_i1111" DrawAspect="Content" ObjectID="_1609061909" r:id="rId176"/>
              </w:object>
            </w:r>
          </w:p>
        </w:tc>
        <w:tc>
          <w:tcPr>
            <w:tcW w:w="3035"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object w:dxaOrig="3636" w:dyaOrig="6361">
                <v:shape id="_x0000_i1112" type="#_x0000_t75" style="width:182.15pt;height:318.05pt" o:ole="">
                  <v:imagedata r:id="rId177" o:title=""/>
                </v:shape>
                <o:OLEObject Type="Embed" ProgID="Visio.Drawing.11" ShapeID="_x0000_i1112" DrawAspect="Content" ObjectID="_1609061910" r:id="rId178"/>
              </w:object>
            </w:r>
          </w:p>
        </w:tc>
      </w:tr>
      <w:tr w:rsidR="00B64698" w:rsidRPr="007D0337" w:rsidTr="00B64698">
        <w:tc>
          <w:tcPr>
            <w:tcW w:w="3501"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t>а – NaCl</w:t>
            </w:r>
          </w:p>
        </w:tc>
        <w:tc>
          <w:tcPr>
            <w:tcW w:w="3035"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t>б – CuSO</w:t>
            </w:r>
            <w:r w:rsidRPr="007D0337">
              <w:rPr>
                <w:sz w:val="28"/>
                <w:szCs w:val="28"/>
                <w:vertAlign w:val="subscript"/>
                <w:lang w:val="uk-UA"/>
              </w:rPr>
              <w:t>4</w:t>
            </w:r>
            <w:r w:rsidRPr="007D0337">
              <w:rPr>
                <w:sz w:val="28"/>
                <w:szCs w:val="28"/>
                <w:lang w:val="uk-UA"/>
              </w:rPr>
              <w:t>·</w:t>
            </w:r>
            <w:r w:rsidRPr="007D0337">
              <w:rPr>
                <w:i/>
                <w:sz w:val="28"/>
                <w:szCs w:val="28"/>
                <w:lang w:val="uk-UA"/>
              </w:rPr>
              <w:t>n</w:t>
            </w:r>
            <w:r w:rsidRPr="007D0337">
              <w:rPr>
                <w:sz w:val="28"/>
                <w:szCs w:val="28"/>
                <w:lang w:val="uk-UA"/>
              </w:rPr>
              <w:t>H</w:t>
            </w:r>
            <w:r w:rsidRPr="007D0337">
              <w:rPr>
                <w:sz w:val="28"/>
                <w:szCs w:val="28"/>
                <w:vertAlign w:val="subscript"/>
                <w:lang w:val="uk-UA"/>
              </w:rPr>
              <w:t>2</w:t>
            </w:r>
            <w:r w:rsidRPr="007D0337">
              <w:rPr>
                <w:sz w:val="28"/>
                <w:szCs w:val="28"/>
                <w:lang w:val="uk-UA"/>
              </w:rPr>
              <w:t>O</w:t>
            </w:r>
          </w:p>
        </w:tc>
        <w:tc>
          <w:tcPr>
            <w:tcW w:w="3035"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t>в – силікагель</w:t>
            </w:r>
          </w:p>
        </w:tc>
      </w:tr>
    </w:tbl>
    <w:p w:rsidR="00B64698" w:rsidRPr="00BD1DDA" w:rsidRDefault="00B64698" w:rsidP="00B64698">
      <w:pPr>
        <w:autoSpaceDE w:val="0"/>
        <w:autoSpaceDN w:val="0"/>
        <w:adjustRightInd w:val="0"/>
        <w:spacing w:after="0" w:line="360" w:lineRule="auto"/>
        <w:jc w:val="center"/>
        <w:rPr>
          <w:sz w:val="28"/>
          <w:szCs w:val="28"/>
          <w:lang w:val="uk-UA"/>
        </w:rPr>
      </w:pPr>
      <w:r w:rsidRPr="00BD1DDA">
        <w:rPr>
          <w:sz w:val="28"/>
          <w:szCs w:val="28"/>
          <w:lang w:val="uk-UA"/>
        </w:rPr>
        <w:t xml:space="preserve">Рисунок 1.1 </w:t>
      </w:r>
      <w:r>
        <w:rPr>
          <w:sz w:val="28"/>
          <w:szCs w:val="28"/>
          <w:lang w:val="uk-UA"/>
        </w:rPr>
        <w:t>–</w:t>
      </w:r>
      <w:r w:rsidRPr="00BD1DDA">
        <w:rPr>
          <w:sz w:val="28"/>
          <w:szCs w:val="28"/>
          <w:lang w:val="uk-UA"/>
        </w:rPr>
        <w:t xml:space="preserve"> Діелектричні й гравіметричні ізотерми адсорбції модельних </w:t>
      </w:r>
    </w:p>
    <w:p w:rsidR="00B64698" w:rsidRPr="00BD1DDA" w:rsidRDefault="00B64698" w:rsidP="00B64698">
      <w:pPr>
        <w:autoSpaceDE w:val="0"/>
        <w:autoSpaceDN w:val="0"/>
        <w:adjustRightInd w:val="0"/>
        <w:spacing w:after="0" w:line="360" w:lineRule="auto"/>
        <w:jc w:val="center"/>
        <w:rPr>
          <w:sz w:val="28"/>
          <w:szCs w:val="28"/>
          <w:lang w:val="uk-UA"/>
        </w:rPr>
      </w:pPr>
      <w:r w:rsidRPr="00BD1DDA">
        <w:rPr>
          <w:sz w:val="28"/>
          <w:szCs w:val="28"/>
          <w:lang w:val="uk-UA"/>
        </w:rPr>
        <w:t>адсорбентів</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Той же вид має діелектрична ізотерма KCl хоча в координатах </w:t>
      </w:r>
      <w:r w:rsidRPr="00BD1DDA">
        <w:rPr>
          <w:position w:val="-12"/>
          <w:sz w:val="28"/>
          <w:szCs w:val="28"/>
          <w:lang w:val="uk-UA"/>
        </w:rPr>
        <w:object w:dxaOrig="1540" w:dyaOrig="440">
          <v:shape id="_x0000_i1113" type="#_x0000_t75" style="width:76.55pt;height:21.75pt" o:ole="">
            <v:imagedata r:id="rId171" o:title=""/>
          </v:shape>
          <o:OLEObject Type="Embed" ProgID="Equation.3" ShapeID="_x0000_i1113" DrawAspect="Content" ObjectID="_1609061911" r:id="rId179"/>
        </w:object>
      </w:r>
      <w:r w:rsidRPr="00BD1DDA">
        <w:rPr>
          <w:sz w:val="28"/>
          <w:szCs w:val="28"/>
          <w:lang w:val="uk-UA"/>
        </w:rPr>
        <w:t xml:space="preserve"> ізотерми відрізняються значно через різні значення тиску парів води над насиченим розчином солей.</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Кристалогідрати CuSO</w:t>
      </w:r>
      <w:r w:rsidRPr="00BD1DDA">
        <w:rPr>
          <w:sz w:val="28"/>
          <w:szCs w:val="28"/>
          <w:vertAlign w:val="subscript"/>
          <w:lang w:val="uk-UA"/>
        </w:rPr>
        <w:t>4</w:t>
      </w:r>
      <w:r w:rsidRPr="00BD1DDA">
        <w:rPr>
          <w:sz w:val="28"/>
          <w:szCs w:val="28"/>
          <w:lang w:val="uk-UA"/>
        </w:rPr>
        <w:t>·</w:t>
      </w:r>
      <w:r w:rsidRPr="00BD1DDA">
        <w:rPr>
          <w:i/>
          <w:sz w:val="28"/>
          <w:szCs w:val="28"/>
          <w:lang w:val="uk-UA"/>
        </w:rPr>
        <w:t>n</w:t>
      </w:r>
      <w:r w:rsidRPr="00BD1DDA">
        <w:rPr>
          <w:sz w:val="28"/>
          <w:szCs w:val="28"/>
          <w:lang w:val="uk-UA"/>
        </w:rPr>
        <w:t>H</w:t>
      </w:r>
      <w:r w:rsidRPr="00BD1DDA">
        <w:rPr>
          <w:sz w:val="28"/>
          <w:szCs w:val="28"/>
          <w:vertAlign w:val="subscript"/>
          <w:lang w:val="uk-UA"/>
        </w:rPr>
        <w:t>2</w:t>
      </w:r>
      <w:r w:rsidRPr="00BD1DDA">
        <w:rPr>
          <w:sz w:val="28"/>
          <w:szCs w:val="28"/>
          <w:lang w:val="uk-UA"/>
        </w:rPr>
        <w:t xml:space="preserve">O, являються прикладом декількох типів зв'язування води з активними центрами (рис. 1.1, б) </w:t>
      </w:r>
      <w:r w:rsidRPr="0058432D">
        <w:rPr>
          <w:sz w:val="28"/>
          <w:szCs w:val="28"/>
          <w:lang w:val="uk-UA"/>
        </w:rPr>
        <w:t>[</w:t>
      </w:r>
      <w:r>
        <w:rPr>
          <w:sz w:val="28"/>
          <w:szCs w:val="28"/>
          <w:lang w:val="uk-UA"/>
        </w:rPr>
        <w:t>32</w:t>
      </w:r>
      <w:r w:rsidRPr="0058432D">
        <w:rPr>
          <w:sz w:val="28"/>
          <w:szCs w:val="28"/>
          <w:lang w:val="uk-UA"/>
        </w:rPr>
        <w:t>]</w:t>
      </w:r>
      <w:r w:rsidRPr="00BD1DDA">
        <w:rPr>
          <w:sz w:val="28"/>
          <w:szCs w:val="28"/>
          <w:lang w:val="uk-UA"/>
        </w:rPr>
        <w:t xml:space="preserve">. Ці кристали в досліджуваній області вологовмісту існують при </w:t>
      </w:r>
      <w:r w:rsidRPr="00BD1DDA">
        <w:rPr>
          <w:i/>
          <w:iCs/>
          <w:sz w:val="28"/>
          <w:szCs w:val="28"/>
          <w:lang w:val="uk-UA"/>
        </w:rPr>
        <w:t>п</w:t>
      </w:r>
      <w:r w:rsidRPr="00BD1DDA">
        <w:rPr>
          <w:sz w:val="28"/>
          <w:szCs w:val="28"/>
          <w:lang w:val="uk-UA"/>
        </w:rPr>
        <w:t xml:space="preserve">=1, 3, 5, причому зміною вологості їх співвідношення можна змінювати східчасто. По діелектричним ізотермам видно, що </w:t>
      </w:r>
      <w:r w:rsidRPr="00BD1DDA">
        <w:rPr>
          <w:position w:val="-6"/>
          <w:sz w:val="28"/>
          <w:szCs w:val="28"/>
          <w:lang w:val="uk-UA"/>
        </w:rPr>
        <w:object w:dxaOrig="279" w:dyaOrig="279">
          <v:shape id="_x0000_i1114" type="#_x0000_t75" style="width:14.25pt;height:14.25pt" o:ole="">
            <v:imagedata r:id="rId180" o:title=""/>
          </v:shape>
          <o:OLEObject Type="Embed" ProgID="Equation.DSMT4" ShapeID="_x0000_i1114" DrawAspect="Content" ObjectID="_1609061912" r:id="rId181"/>
        </w:object>
      </w:r>
      <w:r w:rsidRPr="00BD1DDA">
        <w:rPr>
          <w:sz w:val="28"/>
          <w:szCs w:val="28"/>
          <w:lang w:val="uk-UA"/>
        </w:rPr>
        <w:t xml:space="preserve"> тотожно дорівнює нулю, доки вода вбудована в тверду ґратку кристалогідрата - до 5 молекул води (CuSO</w:t>
      </w:r>
      <w:r w:rsidRPr="00BD1DDA">
        <w:rPr>
          <w:sz w:val="28"/>
          <w:szCs w:val="28"/>
          <w:vertAlign w:val="subscript"/>
          <w:lang w:val="uk-UA"/>
        </w:rPr>
        <w:t>4</w:t>
      </w:r>
      <w:r w:rsidRPr="00BD1DDA">
        <w:rPr>
          <w:sz w:val="28"/>
          <w:szCs w:val="28"/>
          <w:lang w:val="uk-UA"/>
        </w:rPr>
        <w:t>·</w:t>
      </w:r>
      <w:r w:rsidRPr="00BD1DDA">
        <w:rPr>
          <w:i/>
          <w:sz w:val="28"/>
          <w:szCs w:val="28"/>
          <w:lang w:val="uk-UA"/>
        </w:rPr>
        <w:t>5</w:t>
      </w:r>
      <w:r w:rsidRPr="00BD1DDA">
        <w:rPr>
          <w:sz w:val="28"/>
          <w:szCs w:val="28"/>
          <w:lang w:val="uk-UA"/>
        </w:rPr>
        <w:t>H</w:t>
      </w:r>
      <w:r w:rsidRPr="00BD1DDA">
        <w:rPr>
          <w:sz w:val="28"/>
          <w:szCs w:val="28"/>
          <w:vertAlign w:val="subscript"/>
          <w:lang w:val="uk-UA"/>
        </w:rPr>
        <w:t>2</w:t>
      </w:r>
      <w:r w:rsidRPr="00BD1DDA">
        <w:rPr>
          <w:sz w:val="28"/>
          <w:szCs w:val="28"/>
          <w:lang w:val="uk-UA"/>
        </w:rPr>
        <w:t xml:space="preserve">O). </w:t>
      </w:r>
      <w:r w:rsidRPr="00BD1DDA">
        <w:rPr>
          <w:position w:val="-6"/>
          <w:sz w:val="28"/>
          <w:szCs w:val="28"/>
          <w:lang w:val="uk-UA"/>
        </w:rPr>
        <w:object w:dxaOrig="240" w:dyaOrig="279">
          <v:shape id="_x0000_i1115" type="#_x0000_t75" style="width:12pt;height:14.25pt" o:ole="">
            <v:imagedata r:id="rId182" o:title=""/>
          </v:shape>
          <o:OLEObject Type="Embed" ProgID="Equation.3" ShapeID="_x0000_i1115" DrawAspect="Content" ObjectID="_1609061913" r:id="rId183"/>
        </w:object>
      </w:r>
      <w:r w:rsidRPr="00BD1DDA">
        <w:rPr>
          <w:sz w:val="28"/>
          <w:szCs w:val="28"/>
          <w:lang w:val="uk-UA"/>
        </w:rPr>
        <w:t xml:space="preserve"> порошків змінюється з</w:t>
      </w:r>
      <w:r>
        <w:rPr>
          <w:sz w:val="28"/>
          <w:szCs w:val="28"/>
          <w:lang w:val="uk-UA"/>
        </w:rPr>
        <w:t>і</w:t>
      </w:r>
      <w:r w:rsidRPr="00BD1DDA">
        <w:rPr>
          <w:sz w:val="28"/>
          <w:szCs w:val="28"/>
          <w:lang w:val="uk-UA"/>
        </w:rPr>
        <w:t xml:space="preserve"> зростанням вмісту води в ґрат</w:t>
      </w:r>
      <w:r>
        <w:rPr>
          <w:sz w:val="28"/>
          <w:szCs w:val="28"/>
          <w:lang w:val="uk-UA"/>
        </w:rPr>
        <w:t>ці</w:t>
      </w:r>
      <w:r w:rsidRPr="00BD1DDA">
        <w:rPr>
          <w:sz w:val="28"/>
          <w:szCs w:val="28"/>
          <w:lang w:val="uk-UA"/>
        </w:rPr>
        <w:t xml:space="preserve">, </w:t>
      </w:r>
      <w:r>
        <w:rPr>
          <w:sz w:val="28"/>
          <w:szCs w:val="28"/>
          <w:lang w:val="uk-UA"/>
        </w:rPr>
        <w:t>але</w:t>
      </w:r>
      <w:r w:rsidRPr="00BD1DDA">
        <w:rPr>
          <w:sz w:val="28"/>
          <w:szCs w:val="28"/>
          <w:lang w:val="uk-UA"/>
        </w:rPr>
        <w:t xml:space="preserve"> має особливості в місцях якісної перебудови типу кристалогідрат та при зв'язуванні 1, 3, 5 молекул води. Обидві функції, що характеризують діелектричну проникність, різко змінюються з початку вільної конденсації води. При цьому неспівпаління точок перегибу на кривій залежності </w:t>
      </w:r>
      <w:r w:rsidRPr="00BD1DDA">
        <w:rPr>
          <w:position w:val="-10"/>
          <w:sz w:val="28"/>
          <w:szCs w:val="28"/>
          <w:lang w:val="uk-UA"/>
        </w:rPr>
        <w:object w:dxaOrig="560" w:dyaOrig="340">
          <v:shape id="_x0000_i1116" type="#_x0000_t75" style="width:27.75pt;height:17.25pt" o:ole="">
            <v:imagedata r:id="rId184" o:title=""/>
          </v:shape>
          <o:OLEObject Type="Embed" ProgID="Equation.3" ShapeID="_x0000_i1116" DrawAspect="Content" ObjectID="_1609061914" r:id="rId185"/>
        </w:object>
      </w:r>
      <w:r w:rsidRPr="00BD1DDA">
        <w:rPr>
          <w:sz w:val="28"/>
          <w:szCs w:val="28"/>
          <w:lang w:val="uk-UA"/>
        </w:rPr>
        <w:t xml:space="preserve"> з величинами концентрацій, що відповідні середнім значенням кількості молекул води, визначальним кристалогідрат даного типу, пов'язані з нестатистичним характером адсорбції в ґратку.</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Діелектричні ізотерми тонкодисперсного силікагелю ШСД (рис. 1.1, в) </w:t>
      </w:r>
      <w:r w:rsidRPr="0058432D">
        <w:rPr>
          <w:sz w:val="28"/>
          <w:szCs w:val="28"/>
          <w:lang w:val="uk-UA"/>
        </w:rPr>
        <w:t>[</w:t>
      </w:r>
      <w:r>
        <w:rPr>
          <w:sz w:val="28"/>
          <w:szCs w:val="28"/>
          <w:lang w:val="uk-UA"/>
        </w:rPr>
        <w:t>33</w:t>
      </w:r>
      <w:r w:rsidRPr="0058432D">
        <w:rPr>
          <w:sz w:val="28"/>
          <w:szCs w:val="28"/>
          <w:lang w:val="uk-UA"/>
        </w:rPr>
        <w:t>]</w:t>
      </w:r>
      <w:r w:rsidRPr="00BD1DDA">
        <w:rPr>
          <w:sz w:val="28"/>
          <w:szCs w:val="28"/>
          <w:lang w:val="uk-UA"/>
        </w:rPr>
        <w:t xml:space="preserve"> (діаметр пор &lt;10 Ǻ, питома поверхня 900 м</w:t>
      </w:r>
      <w:r w:rsidRPr="00BD1DDA">
        <w:rPr>
          <w:sz w:val="28"/>
          <w:szCs w:val="28"/>
          <w:vertAlign w:val="superscript"/>
          <w:lang w:val="uk-UA"/>
        </w:rPr>
        <w:t>2</w:t>
      </w:r>
      <w:r w:rsidRPr="00BD1DDA">
        <w:rPr>
          <w:sz w:val="28"/>
          <w:szCs w:val="28"/>
          <w:lang w:val="uk-UA"/>
        </w:rPr>
        <w:t>/г) представляють приклад адсорбції в пори на гідроксильних групах</w:t>
      </w:r>
      <w:r w:rsidRPr="00BD1DDA">
        <w:rPr>
          <w:b/>
          <w:bCs/>
          <w:sz w:val="28"/>
          <w:szCs w:val="28"/>
          <w:lang w:val="uk-UA"/>
        </w:rPr>
        <w:t xml:space="preserve"> </w:t>
      </w:r>
      <w:r w:rsidRPr="00BD1DDA">
        <w:rPr>
          <w:bCs/>
          <w:sz w:val="28"/>
          <w:szCs w:val="28"/>
          <w:lang w:val="uk-UA"/>
        </w:rPr>
        <w:t>їхньої</w:t>
      </w:r>
      <w:r w:rsidRPr="00BD1DDA">
        <w:rPr>
          <w:sz w:val="28"/>
          <w:szCs w:val="28"/>
          <w:lang w:val="uk-UA"/>
        </w:rPr>
        <w:t xml:space="preserve"> внутрішньої поверхні. При відносно невеликих </w:t>
      </w:r>
      <w:r w:rsidRPr="00BD1DDA">
        <w:rPr>
          <w:position w:val="-12"/>
          <w:sz w:val="28"/>
          <w:szCs w:val="28"/>
          <w:lang w:val="uk-UA"/>
        </w:rPr>
        <w:object w:dxaOrig="580" w:dyaOrig="360">
          <v:shape id="_x0000_i1117" type="#_x0000_t75" style="width:29.25pt;height:18pt" o:ole="">
            <v:imagedata r:id="rId186" o:title=""/>
          </v:shape>
          <o:OLEObject Type="Embed" ProgID="Equation.3" ShapeID="_x0000_i1117" DrawAspect="Content" ObjectID="_1609061915" r:id="rId187"/>
        </w:object>
      </w:r>
      <w:r w:rsidRPr="00BD1DDA">
        <w:rPr>
          <w:sz w:val="28"/>
          <w:szCs w:val="28"/>
          <w:lang w:val="uk-UA"/>
        </w:rPr>
        <w:t xml:space="preserve"> відбувається</w:t>
      </w:r>
      <w:r w:rsidRPr="00BD1DDA">
        <w:rPr>
          <w:b/>
          <w:bCs/>
          <w:sz w:val="28"/>
          <w:szCs w:val="28"/>
          <w:lang w:val="uk-UA"/>
        </w:rPr>
        <w:t xml:space="preserve"> </w:t>
      </w:r>
      <w:r w:rsidRPr="00BD1DDA">
        <w:rPr>
          <w:bCs/>
          <w:sz w:val="28"/>
          <w:szCs w:val="28"/>
          <w:lang w:val="uk-UA"/>
        </w:rPr>
        <w:t>їхнє</w:t>
      </w:r>
      <w:r w:rsidRPr="00BD1DDA">
        <w:rPr>
          <w:sz w:val="28"/>
          <w:szCs w:val="28"/>
          <w:lang w:val="uk-UA"/>
        </w:rPr>
        <w:t xml:space="preserve"> заповнення й сорбційний процес припиняється. Молекули води, що адсорбуються в порах, через малий діаметр не утворять полімолекулярних шарів, як це могло б відбутися на рівній поверхні, і перебувають у зв'язаному стані в симетрії пори. Симетрія адсорбуючих воду груп на внутрішній поверхні пори не збігається із симетрією води, що призводить до неможливості для води вмонтуватися у тверду решітку. Внаслідок цього діелектричні втрати не дорівнюють нулю </w:t>
      </w:r>
      <w:r w:rsidRPr="00BD1DDA">
        <w:rPr>
          <w:position w:val="-10"/>
          <w:sz w:val="28"/>
          <w:szCs w:val="28"/>
          <w:lang w:val="uk-UA"/>
        </w:rPr>
        <w:object w:dxaOrig="780" w:dyaOrig="340">
          <v:shape id="_x0000_i1118" type="#_x0000_t75" style="width:39pt;height:17.25pt" o:ole="">
            <v:imagedata r:id="rId188" o:title=""/>
          </v:shape>
          <o:OLEObject Type="Embed" ProgID="Equation.3" ShapeID="_x0000_i1118" DrawAspect="Content" ObjectID="_1609061916" r:id="rId189"/>
        </w:object>
      </w:r>
      <w:r w:rsidRPr="00BD1DDA">
        <w:rPr>
          <w:sz w:val="28"/>
          <w:szCs w:val="28"/>
          <w:lang w:val="uk-UA"/>
        </w:rPr>
        <w:t xml:space="preserve">. Разом з тим дрібні розміри пор і зв'язаність адсорбованих перших </w:t>
      </w:r>
      <w:r w:rsidRPr="00BD1DDA">
        <w:rPr>
          <w:sz w:val="28"/>
          <w:szCs w:val="28"/>
          <w:lang w:val="uk-UA"/>
        </w:rPr>
        <w:lastRenderedPageBreak/>
        <w:t xml:space="preserve">молекул води робить і адсорбовану другим шаром воду, і воду в центрі пор «квазізагальмованою» і, тому, </w:t>
      </w:r>
      <w:r w:rsidRPr="00BD1DDA">
        <w:rPr>
          <w:position w:val="-6"/>
          <w:sz w:val="28"/>
          <w:szCs w:val="28"/>
          <w:lang w:val="uk-UA"/>
        </w:rPr>
        <w:object w:dxaOrig="240" w:dyaOrig="279">
          <v:shape id="_x0000_i1119" type="#_x0000_t75" style="width:12pt;height:14.25pt" o:ole="">
            <v:imagedata r:id="rId190" o:title=""/>
          </v:shape>
          <o:OLEObject Type="Embed" ProgID="Equation.3" ShapeID="_x0000_i1119" DrawAspect="Content" ObjectID="_1609061917" r:id="rId191"/>
        </w:object>
      </w:r>
      <w:r w:rsidRPr="00BD1DDA">
        <w:rPr>
          <w:sz w:val="28"/>
          <w:szCs w:val="28"/>
          <w:lang w:val="uk-UA"/>
        </w:rPr>
        <w:t xml:space="preserve"> і </w:t>
      </w:r>
      <w:r w:rsidRPr="00BD1DDA">
        <w:rPr>
          <w:position w:val="-6"/>
          <w:sz w:val="28"/>
          <w:szCs w:val="28"/>
          <w:lang w:val="uk-UA"/>
        </w:rPr>
        <w:object w:dxaOrig="279" w:dyaOrig="279">
          <v:shape id="_x0000_i1120" type="#_x0000_t75" style="width:14.25pt;height:14.25pt" o:ole="">
            <v:imagedata r:id="rId192" o:title=""/>
          </v:shape>
          <o:OLEObject Type="Embed" ProgID="Equation.DSMT4" ShapeID="_x0000_i1120" DrawAspect="Content" ObjectID="_1609061918" r:id="rId193"/>
        </w:object>
      </w:r>
      <w:r w:rsidRPr="00BD1DDA">
        <w:rPr>
          <w:sz w:val="28"/>
          <w:szCs w:val="28"/>
          <w:lang w:val="uk-UA"/>
        </w:rPr>
        <w:t xml:space="preserve"> не досягають значень властивих зразкам, що містять вільну воду.</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Таким чином, видно (рис. 1.1, а,б,в), що особливості на діелектричних ізотермах адсорбції пов'язані із симетрією розташування адсорбуючих центрів. На кривих з'являються сингулярні точки при переході до адсорбції на системі центрів нової симетрії, які можуть інтерпретуватися в термінах структури об'єкта. У випадку некристалографічної симетрії адсорбуючих центрів, як видно з ізотерми зв'язування води із силікагелем, залежність </w:t>
      </w:r>
      <w:r w:rsidRPr="00BD1DDA">
        <w:rPr>
          <w:position w:val="-6"/>
          <w:sz w:val="28"/>
          <w:szCs w:val="28"/>
          <w:lang w:val="uk-UA"/>
        </w:rPr>
        <w:object w:dxaOrig="240" w:dyaOrig="279">
          <v:shape id="_x0000_i1121" type="#_x0000_t75" style="width:12pt;height:14.25pt" o:ole="">
            <v:imagedata r:id="rId194" o:title=""/>
          </v:shape>
          <o:OLEObject Type="Embed" ProgID="Equation.3" ShapeID="_x0000_i1121" DrawAspect="Content" ObjectID="_1609061919" r:id="rId195"/>
        </w:object>
      </w:r>
      <w:r w:rsidRPr="00BD1DDA">
        <w:rPr>
          <w:sz w:val="28"/>
          <w:szCs w:val="28"/>
          <w:lang w:val="uk-UA"/>
        </w:rPr>
        <w:t xml:space="preserve"> і </w:t>
      </w:r>
      <w:r w:rsidRPr="00BD1DDA">
        <w:rPr>
          <w:position w:val="-6"/>
          <w:sz w:val="28"/>
          <w:szCs w:val="28"/>
          <w:lang w:val="uk-UA"/>
        </w:rPr>
        <w:object w:dxaOrig="279" w:dyaOrig="279">
          <v:shape id="_x0000_i1122" type="#_x0000_t75" style="width:14.25pt;height:14.25pt" o:ole="">
            <v:imagedata r:id="rId196" o:title=""/>
          </v:shape>
          <o:OLEObject Type="Embed" ProgID="Equation.DSMT4" ShapeID="_x0000_i1122" DrawAspect="Content" ObjectID="_1609061920" r:id="rId197"/>
        </w:object>
      </w:r>
      <w:r w:rsidRPr="00BD1DDA">
        <w:rPr>
          <w:sz w:val="28"/>
          <w:szCs w:val="28"/>
          <w:lang w:val="uk-UA"/>
        </w:rPr>
        <w:t xml:space="preserve"> від концентрації води плавна, що відповідає зміні симетрії кожної наступної молекули в порівнянні з попередньою.</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По діелектричних ізотермах адсорбції білків, ДНК і інших біополімерів можна охарактеризувати структури адсорбенту при використанні як калібрування залежності для простих адсорбентів. У них присутні всі розглянуті раніше типи. Складна просторова організація зразків не дозволяє інтерпретувати їх у рамках загальноприйнятих моделей гетерогенних діелектриків. Однак сувора упорядкованість і ідентичність макромолекул приводять до ряду кооперативних ефектів, які можна трактувати на молекулярному рівні.</w:t>
      </w: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Зіставлення даних діелектрометричного аналізу процесу адсорбції найпростіших адсорбентів з даними структурних методів дозволяє виділити в їхньому гідратному оточенні воду, за характеристичним значенням дійсної й мнимої частин діелектричної проникності,  певним чином вбудовану в структуру об'єкта або в певну його зону, або хоча б з опосередкованою фізичною характеристикою потенційного місця зв'язування. Це можна зробити по змінах ходу діелектричних ізотерм в особливих сингулярних точках. Ці точки відповідають відхиленням </w:t>
      </w:r>
      <w:r w:rsidRPr="00BD1DDA">
        <w:rPr>
          <w:position w:val="-6"/>
          <w:sz w:val="28"/>
          <w:szCs w:val="28"/>
          <w:lang w:val="uk-UA"/>
        </w:rPr>
        <w:object w:dxaOrig="240" w:dyaOrig="279">
          <v:shape id="_x0000_i1123" type="#_x0000_t75" style="width:12pt;height:14.25pt" o:ole="">
            <v:imagedata r:id="rId198" o:title=""/>
          </v:shape>
          <o:OLEObject Type="Embed" ProgID="Equation.3" ShapeID="_x0000_i1123" DrawAspect="Content" ObjectID="_1609061921" r:id="rId199"/>
        </w:object>
      </w:r>
      <w:r w:rsidRPr="00BD1DDA">
        <w:rPr>
          <w:sz w:val="28"/>
          <w:szCs w:val="28"/>
          <w:lang w:val="uk-UA"/>
        </w:rPr>
        <w:t xml:space="preserve"> або </w:t>
      </w:r>
      <w:r w:rsidRPr="00BD1DDA">
        <w:rPr>
          <w:position w:val="-6"/>
          <w:sz w:val="28"/>
          <w:szCs w:val="28"/>
          <w:lang w:val="uk-UA"/>
        </w:rPr>
        <w:object w:dxaOrig="279" w:dyaOrig="279">
          <v:shape id="_x0000_i1124" type="#_x0000_t75" style="width:14.25pt;height:14.25pt" o:ole="">
            <v:imagedata r:id="rId200" o:title=""/>
          </v:shape>
          <o:OLEObject Type="Embed" ProgID="Equation.DSMT4" ShapeID="_x0000_i1124" DrawAspect="Content" ObjectID="_1609061922" r:id="rId201"/>
        </w:object>
      </w:r>
      <w:r w:rsidRPr="00BD1DDA">
        <w:rPr>
          <w:sz w:val="28"/>
          <w:szCs w:val="28"/>
          <w:lang w:val="uk-UA"/>
        </w:rPr>
        <w:t xml:space="preserve">, що перевищують експериментальну похибку при вираженій тенденції зміни ходу кривої. Можливість їхнього виділення обумовлена досягнутою точністю виміру цих залежностей у міліметровому діапазоні довжин хвиль. Фізичний зміст цих </w:t>
      </w:r>
      <w:r w:rsidRPr="00BD1DDA">
        <w:rPr>
          <w:sz w:val="28"/>
          <w:szCs w:val="28"/>
          <w:lang w:val="uk-UA"/>
        </w:rPr>
        <w:lastRenderedPageBreak/>
        <w:t xml:space="preserve">особливостей полягає в тім, що вони характеризують зміну типів адсорбції в структурі адсорбенту </w:t>
      </w:r>
      <w:r w:rsidRPr="00894DC1">
        <w:rPr>
          <w:sz w:val="28"/>
          <w:szCs w:val="28"/>
          <w:lang w:val="uk-UA"/>
        </w:rPr>
        <w:t>[</w:t>
      </w:r>
      <w:r>
        <w:rPr>
          <w:sz w:val="28"/>
          <w:szCs w:val="28"/>
          <w:lang w:val="uk-UA"/>
        </w:rPr>
        <w:t>34</w:t>
      </w:r>
      <w:r w:rsidRPr="00BD1DDA">
        <w:rPr>
          <w:sz w:val="28"/>
          <w:szCs w:val="28"/>
          <w:lang w:val="uk-UA"/>
        </w:rPr>
        <w:t>]. У таблиці 1.1 представлені їхні діелектричні параметри, отримані на модельних адсорбентах, і запропонована класифікація по них типів зв'язаної води в структурі об'єкта, а також вільної води.</w:t>
      </w:r>
    </w:p>
    <w:p w:rsidR="00B64698"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Виділені типи води належать до типів, зв'язаних у структурі й у порах, і спостерігаються по діелектричних характеристиках для досліджених глобулярних, фібрилярних білків і нуклеїнових кислот. Вільна вода у зволожених зразках відрізняється дуже великими значеннями </w:t>
      </w:r>
      <w:r w:rsidRPr="00BD1DDA">
        <w:rPr>
          <w:position w:val="-6"/>
          <w:sz w:val="28"/>
          <w:szCs w:val="28"/>
          <w:lang w:val="uk-UA"/>
        </w:rPr>
        <w:object w:dxaOrig="260" w:dyaOrig="320">
          <v:shape id="_x0000_i1125" type="#_x0000_t75" style="width:12.75pt;height:16.5pt" o:ole="">
            <v:imagedata r:id="rId202" o:title=""/>
          </v:shape>
          <o:OLEObject Type="Embed" ProgID="Equation.3" ShapeID="_x0000_i1125" DrawAspect="Content" ObjectID="_1609061923" r:id="rId203"/>
        </w:object>
      </w:r>
      <w:r w:rsidRPr="00BD1DDA">
        <w:rPr>
          <w:sz w:val="28"/>
          <w:szCs w:val="28"/>
          <w:lang w:val="uk-UA"/>
        </w:rPr>
        <w:t xml:space="preserve"> й великими втратами. У водяних розчинах біополімерів (концентрацією 5%) значення досягають: </w:t>
      </w:r>
      <w:r w:rsidRPr="00BD1DDA">
        <w:rPr>
          <w:position w:val="-6"/>
          <w:sz w:val="28"/>
          <w:szCs w:val="28"/>
          <w:lang w:val="uk-UA"/>
        </w:rPr>
        <w:object w:dxaOrig="780" w:dyaOrig="320">
          <v:shape id="_x0000_i1126" type="#_x0000_t75" style="width:39pt;height:16.5pt" o:ole="">
            <v:imagedata r:id="rId204" o:title=""/>
          </v:shape>
          <o:OLEObject Type="Embed" ProgID="Equation.3" ShapeID="_x0000_i1126" DrawAspect="Content" ObjectID="_1609061924" r:id="rId205"/>
        </w:object>
      </w:r>
      <w:r w:rsidRPr="00BD1DDA">
        <w:rPr>
          <w:sz w:val="28"/>
          <w:szCs w:val="28"/>
          <w:lang w:val="uk-UA"/>
        </w:rPr>
        <w:t xml:space="preserve">, </w:t>
      </w:r>
      <w:r w:rsidRPr="00BD1DDA">
        <w:rPr>
          <w:position w:val="-6"/>
          <w:sz w:val="28"/>
          <w:szCs w:val="28"/>
          <w:lang w:val="uk-UA"/>
        </w:rPr>
        <w:object w:dxaOrig="780" w:dyaOrig="320">
          <v:shape id="_x0000_i1127" type="#_x0000_t75" style="width:39pt;height:16.5pt" o:ole="">
            <v:imagedata r:id="rId206" o:title=""/>
          </v:shape>
          <o:OLEObject Type="Embed" ProgID="Equation.3" ShapeID="_x0000_i1127" DrawAspect="Content" ObjectID="_1609061925" r:id="rId207"/>
        </w:object>
      </w:r>
      <w:r w:rsidRPr="00BD1DDA">
        <w:rPr>
          <w:sz w:val="28"/>
          <w:szCs w:val="28"/>
          <w:lang w:val="uk-UA"/>
        </w:rPr>
        <w:t xml:space="preserve"> на довжині хвилі </w:t>
      </w:r>
      <w:smartTag w:uri="urn:schemas-microsoft-com:office:smarttags" w:element="metricconverter">
        <w:smartTagPr>
          <w:attr w:name="ProductID" w:val="7,6 мм"/>
        </w:smartTagPr>
        <w:r w:rsidRPr="00BD1DDA">
          <w:rPr>
            <w:sz w:val="28"/>
            <w:szCs w:val="28"/>
            <w:lang w:val="uk-UA"/>
          </w:rPr>
          <w:t>7,6 мм</w:t>
        </w:r>
      </w:smartTag>
      <w:r w:rsidRPr="00BD1DDA">
        <w:rPr>
          <w:sz w:val="28"/>
          <w:szCs w:val="28"/>
          <w:lang w:val="uk-UA"/>
        </w:rPr>
        <w:t>. Ця інтерпретація повністю відповідає реальній локалізації молекул води в структурі макромолекул, що підтверджує проведене зіставлення даних КВЧ-діелектрометрії й рентгеноструктурного аналізу на прикладі міоглобіну. З докладного аналізу конкретних даних для глобулярних білків з розшифрованою структурою отримані більш точні характеристики цієї зв'язаної води, які й відбиті в назвах таблиці 1.1.</w:t>
      </w:r>
    </w:p>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ind w:firstLine="709"/>
        <w:jc w:val="both"/>
        <w:rPr>
          <w:sz w:val="28"/>
          <w:szCs w:val="28"/>
          <w:lang w:val="uk-UA"/>
        </w:rPr>
      </w:pPr>
      <w:r w:rsidRPr="00BD1DDA">
        <w:rPr>
          <w:sz w:val="28"/>
          <w:szCs w:val="28"/>
          <w:lang w:val="uk-UA"/>
        </w:rPr>
        <w:t xml:space="preserve">Таблиця 1.1 </w:t>
      </w:r>
      <w:r>
        <w:rPr>
          <w:sz w:val="28"/>
          <w:szCs w:val="28"/>
          <w:lang w:val="uk-UA"/>
        </w:rPr>
        <w:t>–</w:t>
      </w:r>
      <w:r w:rsidRPr="00BD1DDA">
        <w:rPr>
          <w:sz w:val="28"/>
          <w:szCs w:val="28"/>
          <w:lang w:val="uk-UA"/>
        </w:rPr>
        <w:t xml:space="preserve"> Діелектричні характеристики зв'язаної й вільної води в міліметровому діапазоні довжин хвиль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6"/>
        <w:gridCol w:w="2714"/>
        <w:gridCol w:w="2258"/>
        <w:gridCol w:w="2293"/>
      </w:tblGrid>
      <w:tr w:rsidR="00B64698" w:rsidRPr="007D0337" w:rsidTr="00B64698">
        <w:tc>
          <w:tcPr>
            <w:tcW w:w="2546"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t>Адсорбент</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t>Тип адсорбції</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t>Вода</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jc w:val="center"/>
              <w:rPr>
                <w:sz w:val="28"/>
                <w:szCs w:val="28"/>
                <w:lang w:val="uk-UA"/>
              </w:rPr>
            </w:pPr>
            <w:r w:rsidRPr="007D0337">
              <w:rPr>
                <w:sz w:val="28"/>
                <w:szCs w:val="28"/>
                <w:lang w:val="uk-UA"/>
              </w:rPr>
              <w:t>Характеристика</w:t>
            </w:r>
          </w:p>
        </w:tc>
      </w:tr>
      <w:tr w:rsidR="00B64698" w:rsidRPr="007D0337" w:rsidTr="00B64698">
        <w:tc>
          <w:tcPr>
            <w:tcW w:w="2546"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Кристалогідрат CuSO</w:t>
            </w:r>
            <w:r w:rsidRPr="007D0337">
              <w:rPr>
                <w:sz w:val="28"/>
                <w:szCs w:val="28"/>
                <w:vertAlign w:val="subscript"/>
                <w:lang w:val="uk-UA"/>
              </w:rPr>
              <w:t>4</w:t>
            </w:r>
            <w:r w:rsidRPr="007D0337">
              <w:rPr>
                <w:sz w:val="28"/>
                <w:szCs w:val="28"/>
                <w:lang w:val="uk-UA"/>
              </w:rPr>
              <w:t>·</w:t>
            </w:r>
            <w:r w:rsidRPr="007D0337">
              <w:rPr>
                <w:i/>
                <w:sz w:val="28"/>
                <w:szCs w:val="28"/>
                <w:lang w:val="uk-UA"/>
              </w:rPr>
              <w:t>n</w:t>
            </w:r>
            <w:r w:rsidRPr="007D0337">
              <w:rPr>
                <w:sz w:val="28"/>
                <w:szCs w:val="28"/>
                <w:lang w:val="uk-UA"/>
              </w:rPr>
              <w:t>H</w:t>
            </w:r>
            <w:r w:rsidRPr="007D0337">
              <w:rPr>
                <w:sz w:val="28"/>
                <w:szCs w:val="28"/>
                <w:vertAlign w:val="subscript"/>
                <w:lang w:val="uk-UA"/>
              </w:rPr>
              <w:t>2</w:t>
            </w:r>
            <w:r w:rsidRPr="007D0337">
              <w:rPr>
                <w:sz w:val="28"/>
                <w:szCs w:val="28"/>
                <w:lang w:val="uk-UA"/>
              </w:rPr>
              <w:t>O</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Зв'язування в </w:t>
            </w:r>
          </w:p>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кристалічній ґратці</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Структурна </w:t>
            </w:r>
          </w:p>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міцнозв'язана </w:t>
            </w:r>
            <w:r>
              <w:rPr>
                <w:sz w:val="28"/>
                <w:szCs w:val="28"/>
                <w:lang w:val="uk-UA"/>
              </w:rPr>
              <w:t xml:space="preserve"> –</w:t>
            </w:r>
            <w:r w:rsidRPr="007D0337">
              <w:rPr>
                <w:sz w:val="28"/>
                <w:szCs w:val="28"/>
                <w:lang w:val="uk-UA"/>
              </w:rPr>
              <w:t xml:space="preserve"> </w:t>
            </w:r>
            <w:r w:rsidRPr="007D0337">
              <w:rPr>
                <w:position w:val="-10"/>
                <w:sz w:val="28"/>
                <w:szCs w:val="28"/>
                <w:lang w:val="uk-UA"/>
              </w:rPr>
              <w:object w:dxaOrig="300" w:dyaOrig="340">
                <v:shape id="_x0000_i1128" type="#_x0000_t75" style="width:15pt;height:17.25pt" o:ole="">
                  <v:imagedata r:id="rId208" o:title=""/>
                </v:shape>
                <o:OLEObject Type="Embed" ProgID="Equation.3" ShapeID="_x0000_i1128" DrawAspect="Content" ObjectID="_1609061926" r:id="rId209"/>
              </w:objec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position w:val="-24"/>
                <w:sz w:val="28"/>
                <w:szCs w:val="28"/>
                <w:lang w:val="uk-UA"/>
              </w:rPr>
              <w:object w:dxaOrig="859" w:dyaOrig="620">
                <v:shape id="_x0000_i1129" type="#_x0000_t75" style="width:42.75pt;height:31.5pt" o:ole="">
                  <v:imagedata r:id="rId210" o:title=""/>
                </v:shape>
                <o:OLEObject Type="Embed" ProgID="Equation.3" ShapeID="_x0000_i1129" DrawAspect="Content" ObjectID="_1609061927" r:id="rId211"/>
              </w:object>
            </w:r>
            <w:r w:rsidRPr="007D0337">
              <w:rPr>
                <w:sz w:val="28"/>
                <w:szCs w:val="28"/>
                <w:lang w:val="uk-UA"/>
              </w:rPr>
              <w:t>,</w:t>
            </w:r>
          </w:p>
          <w:p w:rsidR="00B64698" w:rsidRPr="007D0337" w:rsidRDefault="00B64698" w:rsidP="00B64698">
            <w:pPr>
              <w:autoSpaceDE w:val="0"/>
              <w:autoSpaceDN w:val="0"/>
              <w:adjustRightInd w:val="0"/>
              <w:spacing w:after="0" w:line="360" w:lineRule="auto"/>
              <w:rPr>
                <w:sz w:val="28"/>
                <w:szCs w:val="28"/>
                <w:lang w:val="uk-UA"/>
              </w:rPr>
            </w:pPr>
            <w:r w:rsidRPr="007D0337">
              <w:rPr>
                <w:position w:val="-10"/>
                <w:sz w:val="28"/>
                <w:szCs w:val="28"/>
                <w:lang w:val="uk-UA"/>
              </w:rPr>
              <w:object w:dxaOrig="1080" w:dyaOrig="340">
                <v:shape id="_x0000_i1130" type="#_x0000_t75" style="width:54pt;height:17.25pt" o:ole="">
                  <v:imagedata r:id="rId212" o:title=""/>
                </v:shape>
                <o:OLEObject Type="Embed" ProgID="Equation.3" ShapeID="_x0000_i1130" DrawAspect="Content" ObjectID="_1609061928" r:id="rId213"/>
              </w:object>
            </w:r>
            <w:r w:rsidRPr="007D0337">
              <w:rPr>
                <w:sz w:val="28"/>
                <w:szCs w:val="28"/>
                <w:lang w:val="uk-UA"/>
              </w:rPr>
              <w:t>,</w:t>
            </w:r>
          </w:p>
          <w:p w:rsidR="00B64698" w:rsidRPr="007D0337" w:rsidRDefault="00B64698" w:rsidP="00B64698">
            <w:pPr>
              <w:autoSpaceDE w:val="0"/>
              <w:autoSpaceDN w:val="0"/>
              <w:adjustRightInd w:val="0"/>
              <w:spacing w:after="0" w:line="360" w:lineRule="auto"/>
              <w:rPr>
                <w:sz w:val="28"/>
                <w:szCs w:val="28"/>
                <w:lang w:val="uk-UA"/>
              </w:rPr>
            </w:pPr>
            <w:r w:rsidRPr="007D0337">
              <w:rPr>
                <w:position w:val="-6"/>
                <w:sz w:val="28"/>
                <w:szCs w:val="28"/>
                <w:lang w:val="uk-UA"/>
              </w:rPr>
              <w:object w:dxaOrig="639" w:dyaOrig="279">
                <v:shape id="_x0000_i1131" type="#_x0000_t75" style="width:32.25pt;height:14.25pt" o:ole="">
                  <v:imagedata r:id="rId214" o:title=""/>
                </v:shape>
                <o:OLEObject Type="Embed" ProgID="Equation.3" ShapeID="_x0000_i1131" DrawAspect="Content" ObjectID="_1609061929" r:id="rId215"/>
              </w:object>
            </w:r>
          </w:p>
        </w:tc>
      </w:tr>
      <w:tr w:rsidR="00B64698" w:rsidRPr="007D0337" w:rsidTr="00B64698">
        <w:tc>
          <w:tcPr>
            <w:tcW w:w="2546"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Силікагель ШСД </w:t>
            </w:r>
          </w:p>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з діаметром пор &lt;10 Ǻ</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Зв'язування в </w:t>
            </w:r>
          </w:p>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порах малого </w:t>
            </w:r>
          </w:p>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діаметра</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Зв'язана в опушці макромолекули</w:t>
            </w:r>
            <w:r>
              <w:rPr>
                <w:sz w:val="28"/>
                <w:szCs w:val="28"/>
                <w:lang w:val="uk-UA"/>
              </w:rPr>
              <w:t xml:space="preserve"> –</w:t>
            </w:r>
            <w:r w:rsidRPr="007D0337">
              <w:rPr>
                <w:sz w:val="28"/>
                <w:szCs w:val="28"/>
                <w:lang w:val="uk-UA"/>
              </w:rPr>
              <w:t xml:space="preserve"> </w:t>
            </w:r>
            <w:r w:rsidRPr="007D0337">
              <w:rPr>
                <w:position w:val="-10"/>
                <w:sz w:val="28"/>
                <w:szCs w:val="28"/>
                <w:lang w:val="uk-UA"/>
              </w:rPr>
              <w:object w:dxaOrig="320" w:dyaOrig="340">
                <v:shape id="_x0000_i1132" type="#_x0000_t75" style="width:16.5pt;height:17.25pt" o:ole="">
                  <v:imagedata r:id="rId216" o:title=""/>
                </v:shape>
                <o:OLEObject Type="Embed" ProgID="Equation.3" ShapeID="_x0000_i1132" DrawAspect="Content" ObjectID="_1609061930" r:id="rId217"/>
              </w:objec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position w:val="-24"/>
                <w:sz w:val="28"/>
                <w:szCs w:val="28"/>
                <w:lang w:val="uk-UA"/>
              </w:rPr>
              <w:object w:dxaOrig="859" w:dyaOrig="620">
                <v:shape id="_x0000_i1133" type="#_x0000_t75" style="width:42.75pt;height:31.5pt" o:ole="">
                  <v:imagedata r:id="rId210" o:title=""/>
                </v:shape>
                <o:OLEObject Type="Embed" ProgID="Equation.3" ShapeID="_x0000_i1133" DrawAspect="Content" ObjectID="_1609061931" r:id="rId218"/>
              </w:object>
            </w:r>
            <w:r w:rsidRPr="007D0337">
              <w:rPr>
                <w:sz w:val="28"/>
                <w:szCs w:val="28"/>
                <w:lang w:val="uk-UA"/>
              </w:rPr>
              <w:t>,</w:t>
            </w:r>
          </w:p>
          <w:p w:rsidR="00B64698" w:rsidRPr="007D0337" w:rsidRDefault="00B64698" w:rsidP="00B64698">
            <w:pPr>
              <w:autoSpaceDE w:val="0"/>
              <w:autoSpaceDN w:val="0"/>
              <w:adjustRightInd w:val="0"/>
              <w:spacing w:after="0" w:line="360" w:lineRule="auto"/>
              <w:rPr>
                <w:sz w:val="28"/>
                <w:szCs w:val="28"/>
                <w:lang w:val="uk-UA"/>
              </w:rPr>
            </w:pPr>
            <w:r w:rsidRPr="007D0337">
              <w:rPr>
                <w:position w:val="-6"/>
                <w:sz w:val="28"/>
                <w:szCs w:val="28"/>
                <w:lang w:val="uk-UA"/>
              </w:rPr>
              <w:object w:dxaOrig="639" w:dyaOrig="279">
                <v:shape id="_x0000_i1134" type="#_x0000_t75" style="width:32.25pt;height:14.25pt" o:ole="">
                  <v:imagedata r:id="rId219" o:title=""/>
                </v:shape>
                <o:OLEObject Type="Embed" ProgID="Equation.3" ShapeID="_x0000_i1134" DrawAspect="Content" ObjectID="_1609061932" r:id="rId220"/>
              </w:object>
            </w:r>
          </w:p>
        </w:tc>
      </w:tr>
      <w:tr w:rsidR="00B64698" w:rsidRPr="007D0337" w:rsidTr="00B64698">
        <w:tc>
          <w:tcPr>
            <w:tcW w:w="2546"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lastRenderedPageBreak/>
              <w:t>Порошки довільної макроструктури (розмір  часток  &lt;10 мкм)</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Зв'язування на центрах </w:t>
            </w:r>
          </w:p>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некристалографічної симетрії</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Квазізв'язана </w:t>
            </w:r>
            <w:r>
              <w:rPr>
                <w:sz w:val="28"/>
                <w:szCs w:val="28"/>
                <w:lang w:val="uk-UA"/>
              </w:rPr>
              <w:t>–</w:t>
            </w:r>
            <w:r w:rsidRPr="007D0337">
              <w:rPr>
                <w:sz w:val="28"/>
                <w:szCs w:val="28"/>
                <w:lang w:val="uk-UA"/>
              </w:rPr>
              <w:t xml:space="preserve"> </w:t>
            </w:r>
            <w:r w:rsidRPr="007D0337">
              <w:rPr>
                <w:position w:val="-10"/>
                <w:sz w:val="28"/>
                <w:szCs w:val="28"/>
                <w:lang w:val="uk-UA"/>
              </w:rPr>
              <w:object w:dxaOrig="320" w:dyaOrig="340">
                <v:shape id="_x0000_i1135" type="#_x0000_t75" style="width:16.5pt;height:17.25pt" o:ole="">
                  <v:imagedata r:id="rId221" o:title=""/>
                </v:shape>
                <o:OLEObject Type="Embed" ProgID="Equation.3" ShapeID="_x0000_i1135" DrawAspect="Content" ObjectID="_1609061933" r:id="rId222"/>
              </w:object>
            </w:r>
            <w:r w:rsidRPr="007D0337">
              <w:rPr>
                <w:sz w:val="28"/>
                <w:szCs w:val="28"/>
                <w:lang w:val="uk-UA"/>
              </w:rPr>
              <w:t xml:space="preserve"> </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position w:val="-24"/>
                <w:sz w:val="28"/>
                <w:szCs w:val="28"/>
                <w:lang w:val="uk-UA"/>
              </w:rPr>
              <w:object w:dxaOrig="780" w:dyaOrig="620">
                <v:shape id="_x0000_i1136" type="#_x0000_t75" style="width:39pt;height:31.5pt" o:ole="">
                  <v:imagedata r:id="rId223" o:title=""/>
                </v:shape>
                <o:OLEObject Type="Embed" ProgID="Equation.3" ShapeID="_x0000_i1136" DrawAspect="Content" ObjectID="_1609061934" r:id="rId224"/>
              </w:object>
            </w:r>
            <w:r w:rsidRPr="007D0337">
              <w:rPr>
                <w:sz w:val="28"/>
                <w:szCs w:val="28"/>
                <w:lang w:val="uk-UA"/>
              </w:rPr>
              <w:t>,</w:t>
            </w:r>
          </w:p>
          <w:p w:rsidR="00B64698" w:rsidRPr="007D0337" w:rsidRDefault="00B64698" w:rsidP="00B64698">
            <w:pPr>
              <w:autoSpaceDE w:val="0"/>
              <w:autoSpaceDN w:val="0"/>
              <w:adjustRightInd w:val="0"/>
              <w:spacing w:after="0" w:line="360" w:lineRule="auto"/>
              <w:rPr>
                <w:sz w:val="28"/>
                <w:szCs w:val="28"/>
                <w:lang w:val="uk-UA"/>
              </w:rPr>
            </w:pPr>
            <w:r w:rsidRPr="007D0337">
              <w:rPr>
                <w:position w:val="-24"/>
                <w:sz w:val="28"/>
                <w:szCs w:val="28"/>
                <w:lang w:val="uk-UA"/>
              </w:rPr>
              <w:object w:dxaOrig="800" w:dyaOrig="620">
                <v:shape id="_x0000_i1137" type="#_x0000_t75" style="width:39.75pt;height:31.5pt" o:ole="">
                  <v:imagedata r:id="rId225" o:title=""/>
                </v:shape>
                <o:OLEObject Type="Embed" ProgID="Equation.3" ShapeID="_x0000_i1137" DrawAspect="Content" ObjectID="_1609061935" r:id="rId226"/>
              </w:object>
            </w:r>
          </w:p>
        </w:tc>
      </w:tr>
      <w:tr w:rsidR="00B64698" w:rsidRPr="007D0337" w:rsidTr="00B64698">
        <w:tc>
          <w:tcPr>
            <w:tcW w:w="2546"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Полікристалічні порошки (NaCl)</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Об'ємна </w:t>
            </w:r>
          </w:p>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конденсація</w: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sz w:val="28"/>
                <w:szCs w:val="28"/>
                <w:lang w:val="uk-UA"/>
              </w:rPr>
              <w:t xml:space="preserve">Вільна </w:t>
            </w:r>
            <w:r>
              <w:rPr>
                <w:sz w:val="28"/>
                <w:szCs w:val="28"/>
                <w:lang w:val="uk-UA"/>
              </w:rPr>
              <w:t>–</w:t>
            </w:r>
            <w:r w:rsidRPr="007D0337">
              <w:rPr>
                <w:sz w:val="28"/>
                <w:szCs w:val="28"/>
                <w:lang w:val="uk-UA"/>
              </w:rPr>
              <w:t xml:space="preserve"> </w:t>
            </w:r>
            <w:r w:rsidRPr="007D0337">
              <w:rPr>
                <w:position w:val="-12"/>
                <w:sz w:val="28"/>
                <w:szCs w:val="28"/>
                <w:lang w:val="uk-UA"/>
              </w:rPr>
              <w:object w:dxaOrig="320" w:dyaOrig="360">
                <v:shape id="_x0000_i1138" type="#_x0000_t75" style="width:16.5pt;height:18pt" o:ole="">
                  <v:imagedata r:id="rId227" o:title=""/>
                </v:shape>
                <o:OLEObject Type="Embed" ProgID="Equation.3" ShapeID="_x0000_i1138" DrawAspect="Content" ObjectID="_1609061936" r:id="rId228"/>
              </w:object>
            </w:r>
          </w:p>
        </w:tc>
        <w:tc>
          <w:tcPr>
            <w:tcW w:w="2547" w:type="dxa"/>
            <w:shd w:val="clear" w:color="auto" w:fill="auto"/>
            <w:vAlign w:val="center"/>
          </w:tcPr>
          <w:p w:rsidR="00B64698" w:rsidRPr="007D0337" w:rsidRDefault="00B64698" w:rsidP="00B64698">
            <w:pPr>
              <w:autoSpaceDE w:val="0"/>
              <w:autoSpaceDN w:val="0"/>
              <w:adjustRightInd w:val="0"/>
              <w:spacing w:after="0" w:line="360" w:lineRule="auto"/>
              <w:rPr>
                <w:sz w:val="28"/>
                <w:szCs w:val="28"/>
                <w:lang w:val="uk-UA"/>
              </w:rPr>
            </w:pPr>
            <w:r w:rsidRPr="007D0337">
              <w:rPr>
                <w:position w:val="-24"/>
                <w:sz w:val="28"/>
                <w:szCs w:val="28"/>
                <w:lang w:val="uk-UA"/>
              </w:rPr>
              <w:object w:dxaOrig="900" w:dyaOrig="620">
                <v:shape id="_x0000_i1139" type="#_x0000_t75" style="width:45pt;height:31.5pt" o:ole="">
                  <v:imagedata r:id="rId229" o:title=""/>
                </v:shape>
                <o:OLEObject Type="Embed" ProgID="Equation.3" ShapeID="_x0000_i1139" DrawAspect="Content" ObjectID="_1609061937" r:id="rId230"/>
              </w:object>
            </w:r>
            <w:r w:rsidRPr="007D0337">
              <w:rPr>
                <w:sz w:val="28"/>
                <w:szCs w:val="28"/>
                <w:lang w:val="uk-UA"/>
              </w:rPr>
              <w:t>,</w:t>
            </w:r>
          </w:p>
          <w:p w:rsidR="00B64698" w:rsidRPr="007D0337" w:rsidRDefault="00B64698" w:rsidP="00B64698">
            <w:pPr>
              <w:autoSpaceDE w:val="0"/>
              <w:autoSpaceDN w:val="0"/>
              <w:adjustRightInd w:val="0"/>
              <w:spacing w:after="0" w:line="360" w:lineRule="auto"/>
              <w:rPr>
                <w:sz w:val="28"/>
                <w:szCs w:val="28"/>
                <w:lang w:val="uk-UA"/>
              </w:rPr>
            </w:pPr>
            <w:r w:rsidRPr="007D0337">
              <w:rPr>
                <w:position w:val="-10"/>
                <w:sz w:val="28"/>
                <w:szCs w:val="28"/>
                <w:lang w:val="uk-UA"/>
              </w:rPr>
              <w:object w:dxaOrig="1100" w:dyaOrig="340">
                <v:shape id="_x0000_i1140" type="#_x0000_t75" style="width:54.7pt;height:17.25pt" o:ole="">
                  <v:imagedata r:id="rId231" o:title=""/>
                </v:shape>
                <o:OLEObject Type="Embed" ProgID="Equation.3" ShapeID="_x0000_i1140" DrawAspect="Content" ObjectID="_1609061938" r:id="rId232"/>
              </w:object>
            </w:r>
            <w:r w:rsidRPr="007D0337">
              <w:rPr>
                <w:sz w:val="28"/>
                <w:szCs w:val="28"/>
                <w:lang w:val="uk-UA"/>
              </w:rPr>
              <w:t>,</w:t>
            </w:r>
          </w:p>
          <w:p w:rsidR="00B64698" w:rsidRPr="007D0337" w:rsidRDefault="00B64698" w:rsidP="00B64698">
            <w:pPr>
              <w:autoSpaceDE w:val="0"/>
              <w:autoSpaceDN w:val="0"/>
              <w:adjustRightInd w:val="0"/>
              <w:spacing w:after="0" w:line="360" w:lineRule="auto"/>
              <w:rPr>
                <w:sz w:val="28"/>
                <w:szCs w:val="28"/>
                <w:lang w:val="uk-UA"/>
              </w:rPr>
            </w:pPr>
            <w:r w:rsidRPr="007D0337">
              <w:rPr>
                <w:position w:val="-6"/>
                <w:sz w:val="28"/>
                <w:szCs w:val="28"/>
                <w:lang w:val="uk-UA"/>
              </w:rPr>
              <w:object w:dxaOrig="780" w:dyaOrig="279">
                <v:shape id="_x0000_i1141" type="#_x0000_t75" style="width:39pt;height:14.25pt" o:ole="">
                  <v:imagedata r:id="rId233" o:title=""/>
                </v:shape>
                <o:OLEObject Type="Embed" ProgID="Equation.3" ShapeID="_x0000_i1141" DrawAspect="Content" ObjectID="_1609061939" r:id="rId234"/>
              </w:object>
            </w:r>
            <w:r w:rsidRPr="007D0337">
              <w:rPr>
                <w:sz w:val="28"/>
                <w:szCs w:val="28"/>
                <w:lang w:val="uk-UA"/>
              </w:rPr>
              <w:t>,</w:t>
            </w:r>
          </w:p>
          <w:p w:rsidR="00B64698" w:rsidRPr="007D0337" w:rsidRDefault="00B64698" w:rsidP="00B64698">
            <w:pPr>
              <w:autoSpaceDE w:val="0"/>
              <w:autoSpaceDN w:val="0"/>
              <w:adjustRightInd w:val="0"/>
              <w:spacing w:after="0" w:line="360" w:lineRule="auto"/>
              <w:rPr>
                <w:sz w:val="28"/>
                <w:szCs w:val="28"/>
                <w:lang w:val="uk-UA"/>
              </w:rPr>
            </w:pPr>
            <w:r w:rsidRPr="007D0337">
              <w:rPr>
                <w:position w:val="-10"/>
                <w:sz w:val="28"/>
                <w:szCs w:val="28"/>
                <w:lang w:val="uk-UA"/>
              </w:rPr>
              <w:object w:dxaOrig="920" w:dyaOrig="340">
                <v:shape id="_x0000_i1142" type="#_x0000_t75" style="width:46.5pt;height:17.25pt" o:ole="">
                  <v:imagedata r:id="rId235" o:title=""/>
                </v:shape>
                <o:OLEObject Type="Embed" ProgID="Equation.3" ShapeID="_x0000_i1142" DrawAspect="Content" ObjectID="_1609061940" r:id="rId236"/>
              </w:object>
            </w:r>
          </w:p>
        </w:tc>
      </w:tr>
    </w:tbl>
    <w:p w:rsidR="00B64698" w:rsidRPr="00BD1DDA" w:rsidRDefault="00B64698" w:rsidP="00B64698">
      <w:pPr>
        <w:autoSpaceDE w:val="0"/>
        <w:autoSpaceDN w:val="0"/>
        <w:adjustRightInd w:val="0"/>
        <w:spacing w:after="0" w:line="360" w:lineRule="auto"/>
        <w:ind w:firstLine="709"/>
        <w:jc w:val="both"/>
        <w:rPr>
          <w:sz w:val="28"/>
          <w:szCs w:val="28"/>
          <w:lang w:val="uk-UA"/>
        </w:rPr>
      </w:pPr>
    </w:p>
    <w:p w:rsidR="00B64698" w:rsidRPr="00BD1DDA" w:rsidRDefault="00B64698" w:rsidP="00B64698">
      <w:pPr>
        <w:autoSpaceDE w:val="0"/>
        <w:autoSpaceDN w:val="0"/>
        <w:adjustRightInd w:val="0"/>
        <w:spacing w:after="0" w:line="360" w:lineRule="auto"/>
        <w:ind w:firstLine="709"/>
        <w:jc w:val="both"/>
        <w:rPr>
          <w:bCs/>
          <w:sz w:val="28"/>
          <w:szCs w:val="28"/>
          <w:lang w:val="uk-UA"/>
        </w:rPr>
      </w:pPr>
      <w:r w:rsidRPr="00BD1DDA">
        <w:rPr>
          <w:sz w:val="28"/>
          <w:szCs w:val="28"/>
          <w:lang w:val="uk-UA"/>
        </w:rPr>
        <w:t xml:space="preserve">Необхідно відзначити, що на діелектричних ізотермах біополімерів, як правило, не спостерігається синфазність залежностей </w:t>
      </w:r>
      <w:r w:rsidRPr="00BD1DDA">
        <w:rPr>
          <w:position w:val="-6"/>
          <w:sz w:val="28"/>
          <w:szCs w:val="28"/>
          <w:lang w:val="uk-UA"/>
        </w:rPr>
        <w:object w:dxaOrig="240" w:dyaOrig="279">
          <v:shape id="_x0000_i1143" type="#_x0000_t75" style="width:12pt;height:14.25pt" o:ole="">
            <v:imagedata r:id="rId237" o:title=""/>
          </v:shape>
          <o:OLEObject Type="Embed" ProgID="Equation.3" ShapeID="_x0000_i1143" DrawAspect="Content" ObjectID="_1609061941" r:id="rId238"/>
        </w:object>
      </w:r>
      <w:r w:rsidRPr="00BD1DDA">
        <w:rPr>
          <w:sz w:val="28"/>
          <w:szCs w:val="28"/>
          <w:lang w:val="uk-UA"/>
        </w:rPr>
        <w:t xml:space="preserve">, </w:t>
      </w:r>
      <w:r w:rsidRPr="00BD1DDA">
        <w:rPr>
          <w:position w:val="-6"/>
          <w:sz w:val="28"/>
          <w:szCs w:val="28"/>
          <w:lang w:val="uk-UA"/>
        </w:rPr>
        <w:object w:dxaOrig="279" w:dyaOrig="279">
          <v:shape id="_x0000_i1144" type="#_x0000_t75" style="width:14.25pt;height:14.25pt" o:ole="">
            <v:imagedata r:id="rId200" o:title=""/>
          </v:shape>
          <o:OLEObject Type="Embed" ProgID="Equation.DSMT4" ShapeID="_x0000_i1144" DrawAspect="Content" ObjectID="_1609061942" r:id="rId239"/>
        </w:object>
      </w:r>
      <w:r w:rsidRPr="00BD1DDA">
        <w:rPr>
          <w:i/>
          <w:iCs/>
          <w:sz w:val="28"/>
          <w:szCs w:val="28"/>
          <w:lang w:val="uk-UA"/>
        </w:rPr>
        <w:t>.</w:t>
      </w:r>
      <w:r w:rsidRPr="00BD1DDA">
        <w:rPr>
          <w:sz w:val="28"/>
          <w:szCs w:val="28"/>
          <w:lang w:val="uk-UA"/>
        </w:rPr>
        <w:t xml:space="preserve"> Це ще раз підтверджує той факт, що в перших ділянках адсорбції має місце зв'язування порцій води, що якісно відрізняються. У режимі сорбції й десорбції спостерігається гістерезис як для зразків глобулярних білків, так і ДНК </w:t>
      </w:r>
      <w:r w:rsidRPr="00894DC1">
        <w:rPr>
          <w:sz w:val="28"/>
          <w:szCs w:val="28"/>
          <w:lang w:val="uk-UA"/>
        </w:rPr>
        <w:t>[</w:t>
      </w:r>
      <w:r>
        <w:rPr>
          <w:sz w:val="28"/>
          <w:szCs w:val="28"/>
          <w:lang w:val="uk-UA"/>
        </w:rPr>
        <w:t>30</w:t>
      </w:r>
      <w:r w:rsidRPr="00894DC1">
        <w:rPr>
          <w:sz w:val="28"/>
          <w:szCs w:val="28"/>
          <w:lang w:val="uk-UA"/>
        </w:rPr>
        <w:t xml:space="preserve">, </w:t>
      </w:r>
      <w:r>
        <w:rPr>
          <w:sz w:val="28"/>
          <w:szCs w:val="28"/>
          <w:lang w:val="uk-UA"/>
        </w:rPr>
        <w:t>31</w:t>
      </w:r>
      <w:r w:rsidRPr="00894DC1">
        <w:rPr>
          <w:sz w:val="28"/>
          <w:szCs w:val="28"/>
          <w:lang w:val="uk-UA"/>
        </w:rPr>
        <w:t>]</w:t>
      </w:r>
      <w:r w:rsidRPr="00BD1DDA">
        <w:rPr>
          <w:sz w:val="28"/>
          <w:szCs w:val="28"/>
          <w:lang w:val="uk-UA"/>
        </w:rPr>
        <w:t xml:space="preserve">. З аналізу гравіметричних ізотерм адсорбції білків і зіставлення з даними рентгеноструктурного аналізу відомо, що при досягненні граничних зволожень відбувається розрив іонних пар на поверхні макромолекул. Нові гідратні центри, що утворилися, здатні при </w:t>
      </w:r>
      <w:r w:rsidRPr="00BD1DDA">
        <w:rPr>
          <w:bCs/>
          <w:sz w:val="28"/>
          <w:szCs w:val="28"/>
          <w:lang w:val="uk-UA"/>
        </w:rPr>
        <w:t xml:space="preserve">десорбції втримувати додаткову кількість води. Хоча гістерезис характерний для адсорбції, що відбувається в порах зразка, навряд чи цей процес має місце в цьому випадку судячи із прямої кореляції його з кількістю іонних пар і амідних груп на поверхні глобули для різних глобулярних білків. Десорбційний процес по діелектричних ізотермах характеризується великими значеннями </w:t>
      </w:r>
      <w:r w:rsidRPr="00BD1DDA">
        <w:rPr>
          <w:position w:val="-6"/>
          <w:sz w:val="28"/>
          <w:szCs w:val="28"/>
          <w:lang w:val="uk-UA"/>
        </w:rPr>
        <w:object w:dxaOrig="240" w:dyaOrig="279">
          <v:shape id="_x0000_i1145" type="#_x0000_t75" style="width:12pt;height:14.25pt" o:ole="">
            <v:imagedata r:id="rId237" o:title=""/>
          </v:shape>
          <o:OLEObject Type="Embed" ProgID="Equation.3" ShapeID="_x0000_i1145" DrawAspect="Content" ObjectID="_1609061943" r:id="rId240"/>
        </w:object>
      </w:r>
      <w:r w:rsidRPr="00BD1DDA">
        <w:rPr>
          <w:sz w:val="28"/>
          <w:szCs w:val="28"/>
          <w:lang w:val="uk-UA"/>
        </w:rPr>
        <w:t xml:space="preserve"> й </w:t>
      </w:r>
      <w:r w:rsidRPr="00BD1DDA">
        <w:rPr>
          <w:position w:val="-6"/>
          <w:sz w:val="28"/>
          <w:szCs w:val="28"/>
          <w:lang w:val="uk-UA"/>
        </w:rPr>
        <w:object w:dxaOrig="279" w:dyaOrig="279">
          <v:shape id="_x0000_i1146" type="#_x0000_t75" style="width:14.25pt;height:14.25pt" o:ole="">
            <v:imagedata r:id="rId200" o:title=""/>
          </v:shape>
          <o:OLEObject Type="Embed" ProgID="Equation.DSMT4" ShapeID="_x0000_i1146" DrawAspect="Content" ObjectID="_1609061944" r:id="rId241"/>
        </w:object>
      </w:r>
      <w:r w:rsidRPr="00BD1DDA">
        <w:rPr>
          <w:bCs/>
          <w:sz w:val="28"/>
          <w:szCs w:val="28"/>
          <w:lang w:val="uk-UA"/>
        </w:rPr>
        <w:t xml:space="preserve"> і приблизно такою ж формою кривої. Це є ще одним прикладом того, що діелектричні ізотерми адсорбції описують процеси, що залежать від мікроструктури об'єкта, а не усереднені характеристики зразка </w:t>
      </w:r>
      <w:r w:rsidRPr="00894DC1">
        <w:rPr>
          <w:bCs/>
          <w:sz w:val="28"/>
          <w:szCs w:val="28"/>
          <w:lang w:val="uk-UA"/>
        </w:rPr>
        <w:t>[</w:t>
      </w:r>
      <w:r>
        <w:rPr>
          <w:bCs/>
          <w:sz w:val="28"/>
          <w:szCs w:val="28"/>
          <w:lang w:val="uk-UA"/>
        </w:rPr>
        <w:t>30</w:t>
      </w:r>
      <w:r w:rsidRPr="00894DC1">
        <w:rPr>
          <w:bCs/>
          <w:sz w:val="28"/>
          <w:szCs w:val="28"/>
          <w:lang w:val="uk-UA"/>
        </w:rPr>
        <w:t>].</w:t>
      </w:r>
    </w:p>
    <w:p w:rsidR="00B64698" w:rsidRPr="00BD1DDA" w:rsidRDefault="00B64698" w:rsidP="00B64698">
      <w:pPr>
        <w:autoSpaceDE w:val="0"/>
        <w:autoSpaceDN w:val="0"/>
        <w:adjustRightInd w:val="0"/>
        <w:spacing w:after="0" w:line="360" w:lineRule="auto"/>
        <w:ind w:firstLine="709"/>
        <w:jc w:val="both"/>
        <w:rPr>
          <w:bCs/>
          <w:sz w:val="28"/>
          <w:szCs w:val="28"/>
          <w:lang w:val="uk-UA"/>
        </w:rPr>
      </w:pPr>
      <w:r w:rsidRPr="00BD1DDA">
        <w:rPr>
          <w:bCs/>
          <w:sz w:val="28"/>
          <w:szCs w:val="28"/>
          <w:lang w:val="uk-UA"/>
        </w:rPr>
        <w:t xml:space="preserve">Діелектричні властивості біополімерів в області дисперсії вільної води значною мірою визначаються станом водних включень. Внаслідок цього </w:t>
      </w:r>
      <w:r w:rsidRPr="00BD1DDA">
        <w:rPr>
          <w:bCs/>
          <w:sz w:val="28"/>
          <w:szCs w:val="28"/>
          <w:lang w:val="uk-UA"/>
        </w:rPr>
        <w:lastRenderedPageBreak/>
        <w:t>діелектричні характеристики є інформативним матеріалом для одержання даних, у першу чергу, про стан води в досліджуваній системі. Однак, у цілому ряді процесів є можливість спостер</w:t>
      </w:r>
      <w:r>
        <w:rPr>
          <w:bCs/>
          <w:sz w:val="28"/>
          <w:szCs w:val="28"/>
          <w:lang w:val="uk-UA"/>
        </w:rPr>
        <w:t>ігати</w:t>
      </w:r>
      <w:r w:rsidRPr="00BD1DDA">
        <w:rPr>
          <w:bCs/>
          <w:sz w:val="28"/>
          <w:szCs w:val="28"/>
          <w:lang w:val="uk-UA"/>
        </w:rPr>
        <w:t xml:space="preserve"> зміни цих характеристик у зволожених зразках і розчинах біополімерів, а також у клітинних суспензіях зіставити з перерозподілом зв'язаної води при конформаційних перебудовах компонентів. Цей підхід ближче до реальної ситуації, чим розрахунок гетерогенних сумішей з модельною апроксимацією макромолекул еліпсоїдами обертання, покритими оболонками зв'язаної води.</w:t>
      </w:r>
    </w:p>
    <w:p w:rsidR="00B64698" w:rsidRPr="00BD1DDA" w:rsidRDefault="00B64698" w:rsidP="00B64698">
      <w:pPr>
        <w:autoSpaceDE w:val="0"/>
        <w:autoSpaceDN w:val="0"/>
        <w:adjustRightInd w:val="0"/>
        <w:spacing w:after="0" w:line="360" w:lineRule="auto"/>
        <w:ind w:firstLine="709"/>
        <w:jc w:val="both"/>
        <w:rPr>
          <w:bCs/>
          <w:sz w:val="28"/>
          <w:szCs w:val="28"/>
          <w:lang w:val="uk-UA"/>
        </w:rPr>
      </w:pPr>
      <w:r w:rsidRPr="00BD1DDA">
        <w:rPr>
          <w:bCs/>
          <w:sz w:val="28"/>
          <w:szCs w:val="28"/>
          <w:lang w:val="uk-UA"/>
        </w:rPr>
        <w:t>У такий спосіб метод КВЧ-діелектрометрії, при досягненні деякого рівня точності, дає можливість отримувати ефективні способи кількісних і якісних оцінок змін стану зв'язаної води в системі, які відповідають структурним змінам її компонентів. Для дослідження діелектричних характеристик біологічних об'єктів існує метод виміру комплексної діелектричної проникності широкого класу біополімерів: розчинів і суспензій, гелів, плівок і порошків, тканин і клітинних культур у різних умовах зовнішніх впливів.</w:t>
      </w:r>
    </w:p>
    <w:p w:rsidR="009D522B" w:rsidRDefault="009D522B" w:rsidP="00B64698">
      <w:pPr>
        <w:spacing w:after="0" w:line="360" w:lineRule="auto"/>
        <w:rPr>
          <w:sz w:val="28"/>
          <w:szCs w:val="28"/>
          <w:lang w:val="uk-UA"/>
        </w:rPr>
        <w:sectPr w:rsidR="009D522B">
          <w:pgSz w:w="11906" w:h="16838"/>
          <w:pgMar w:top="1134" w:right="850" w:bottom="1134" w:left="1701" w:header="708" w:footer="708" w:gutter="0"/>
          <w:cols w:space="708"/>
          <w:docGrid w:linePitch="360"/>
        </w:sectPr>
      </w:pPr>
    </w:p>
    <w:p w:rsidR="009D522B" w:rsidRPr="00AC09C6" w:rsidRDefault="009D522B" w:rsidP="009D522B">
      <w:pPr>
        <w:spacing w:after="0" w:line="360" w:lineRule="auto"/>
        <w:jc w:val="center"/>
        <w:rPr>
          <w:caps/>
          <w:sz w:val="28"/>
          <w:szCs w:val="28"/>
          <w:lang w:val="uk-UA"/>
        </w:rPr>
      </w:pPr>
      <w:r w:rsidRPr="00AC09C6">
        <w:rPr>
          <w:caps/>
          <w:sz w:val="28"/>
          <w:szCs w:val="28"/>
          <w:lang w:val="uk-UA"/>
        </w:rPr>
        <w:lastRenderedPageBreak/>
        <w:t xml:space="preserve">2 можливості і перспективи блИжнЬОполЬОвого </w:t>
      </w:r>
    </w:p>
    <w:p w:rsidR="009D522B" w:rsidRPr="00AC09C6" w:rsidRDefault="009D522B" w:rsidP="009D522B">
      <w:pPr>
        <w:spacing w:after="0" w:line="360" w:lineRule="auto"/>
        <w:jc w:val="center"/>
        <w:rPr>
          <w:sz w:val="28"/>
          <w:szCs w:val="28"/>
          <w:lang w:val="uk-UA"/>
        </w:rPr>
      </w:pPr>
      <w:r w:rsidRPr="00AC09C6">
        <w:rPr>
          <w:caps/>
          <w:sz w:val="28"/>
          <w:szCs w:val="28"/>
          <w:lang w:val="uk-UA"/>
        </w:rPr>
        <w:t>НВЧ-контролю стану біологічних об'єктів</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left="1134" w:hanging="425"/>
        <w:jc w:val="both"/>
        <w:rPr>
          <w:sz w:val="28"/>
          <w:szCs w:val="28"/>
          <w:lang w:val="uk-UA"/>
        </w:rPr>
      </w:pPr>
      <w:r w:rsidRPr="00AC09C6">
        <w:rPr>
          <w:sz w:val="28"/>
          <w:szCs w:val="28"/>
          <w:lang w:val="uk-UA"/>
        </w:rPr>
        <w:t>2.1 Сучасний стан ближньопольової НВЧ діагностики біологічних об'єктів</w:t>
      </w:r>
    </w:p>
    <w:p w:rsidR="009D522B" w:rsidRPr="00AC09C6" w:rsidRDefault="009D522B" w:rsidP="009D522B">
      <w:pPr>
        <w:spacing w:after="0" w:line="360" w:lineRule="auto"/>
        <w:ind w:firstLine="709"/>
        <w:jc w:val="both"/>
        <w:rPr>
          <w:sz w:val="28"/>
          <w:szCs w:val="28"/>
          <w:lang w:val="uk-UA"/>
        </w:rPr>
      </w:pPr>
      <w:r>
        <w:rPr>
          <w:noProof/>
          <w:lang w:val="uk-UA" w:eastAsia="uk-UA"/>
        </w:rPr>
        <mc:AlternateContent>
          <mc:Choice Requires="wps">
            <w:drawing>
              <wp:anchor distT="0" distB="0" distL="114300" distR="114300" simplePos="0" relativeHeight="251667456" behindDoc="0" locked="0" layoutInCell="1" allowOverlap="1" wp14:anchorId="0D948DCC" wp14:editId="171071A0">
                <wp:simplePos x="0" y="0"/>
                <wp:positionH relativeFrom="column">
                  <wp:posOffset>-23495</wp:posOffset>
                </wp:positionH>
                <wp:positionV relativeFrom="paragraph">
                  <wp:posOffset>2560955</wp:posOffset>
                </wp:positionV>
                <wp:extent cx="5985510" cy="3128010"/>
                <wp:effectExtent l="0" t="0" r="0" b="0"/>
                <wp:wrapSquare wrapText="bothSides"/>
                <wp:docPr id="134" name="Поле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5510" cy="3128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Default="001F641C" w:rsidP="009D522B">
                            <w:pPr>
                              <w:jc w:val="center"/>
                            </w:pPr>
                            <w:r>
                              <w:rPr>
                                <w:noProof/>
                                <w:lang w:val="uk-UA" w:eastAsia="uk-UA"/>
                              </w:rPr>
                              <w:drawing>
                                <wp:inline distT="0" distB="0" distL="0" distR="0" wp14:anchorId="7B86A64D" wp14:editId="77A6C09B">
                                  <wp:extent cx="2152650" cy="1866900"/>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5"/>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2152650" cy="1866900"/>
                                          </a:xfrm>
                                          <a:prstGeom prst="rect">
                                            <a:avLst/>
                                          </a:prstGeom>
                                          <a:noFill/>
                                          <a:ln>
                                            <a:noFill/>
                                          </a:ln>
                                        </pic:spPr>
                                      </pic:pic>
                                    </a:graphicData>
                                  </a:graphic>
                                </wp:inline>
                              </w:drawing>
                            </w:r>
                          </w:p>
                          <w:p w:rsidR="001F641C" w:rsidRDefault="001F641C" w:rsidP="009D522B">
                            <w:pPr>
                              <w:jc w:val="center"/>
                            </w:pPr>
                          </w:p>
                          <w:p w:rsidR="001F641C" w:rsidRPr="00C277D6" w:rsidRDefault="001F641C" w:rsidP="004E35C1">
                            <w:pPr>
                              <w:jc w:val="center"/>
                              <w:rPr>
                                <w:lang w:val="uk-UA"/>
                              </w:rPr>
                            </w:pPr>
                            <w:r w:rsidRPr="00C277D6">
                              <w:rPr>
                                <w:position w:val="-12"/>
                                <w:sz w:val="28"/>
                                <w:szCs w:val="28"/>
                                <w:lang w:val="uk-UA"/>
                              </w:rPr>
                              <w:object w:dxaOrig="320" w:dyaOrig="380">
                                <v:shape id="_x0000_i1814" type="#_x0000_t75" style="width:15.75pt;height:18.75pt" o:ole="">
                                  <v:imagedata r:id="rId243" o:title=""/>
                                </v:shape>
                                <o:OLEObject Type="Embed" ProgID="Equation.3" ShapeID="_x0000_i1814" DrawAspect="Content" ObjectID="_1609062612" r:id="rId244"/>
                              </w:object>
                            </w:r>
                            <w:r w:rsidRPr="00C277D6">
                              <w:rPr>
                                <w:sz w:val="28"/>
                                <w:szCs w:val="28"/>
                                <w:lang w:val="uk-UA"/>
                              </w:rPr>
                              <w:t xml:space="preserve"> – внутрішній радіус коаксіальної лінії;    </w:t>
                            </w:r>
                            <w:r w:rsidRPr="00C277D6">
                              <w:rPr>
                                <w:position w:val="-12"/>
                                <w:sz w:val="28"/>
                                <w:szCs w:val="28"/>
                                <w:lang w:val="uk-UA"/>
                              </w:rPr>
                              <w:object w:dxaOrig="360" w:dyaOrig="380">
                                <v:shape id="_x0000_i1815" type="#_x0000_t75" style="width:18.75pt;height:18.75pt" o:ole="">
                                  <v:imagedata r:id="rId245" o:title=""/>
                                </v:shape>
                                <o:OLEObject Type="Embed" ProgID="Equation.3" ShapeID="_x0000_i1815" DrawAspect="Content" ObjectID="_1609062613" r:id="rId246"/>
                              </w:object>
                            </w:r>
                            <w:r w:rsidRPr="00C277D6">
                              <w:rPr>
                                <w:sz w:val="28"/>
                                <w:szCs w:val="28"/>
                                <w:lang w:val="uk-UA"/>
                              </w:rPr>
                              <w:t xml:space="preserve"> </w:t>
                            </w:r>
                            <w:r>
                              <w:rPr>
                                <w:sz w:val="28"/>
                                <w:szCs w:val="28"/>
                                <w:lang w:val="uk-UA"/>
                              </w:rPr>
                              <w:t>–</w:t>
                            </w:r>
                            <w:r w:rsidRPr="00C277D6">
                              <w:rPr>
                                <w:sz w:val="28"/>
                                <w:szCs w:val="28"/>
                                <w:lang w:val="uk-UA"/>
                              </w:rPr>
                              <w:t xml:space="preserve"> зовнішній</w:t>
                            </w:r>
                          </w:p>
                          <w:p w:rsidR="001F641C" w:rsidRPr="00C277D6" w:rsidRDefault="001F641C" w:rsidP="009D522B">
                            <w:pPr>
                              <w:pStyle w:val="Style3"/>
                              <w:widowControl/>
                              <w:spacing w:before="120" w:line="360" w:lineRule="auto"/>
                              <w:ind w:firstLine="0"/>
                              <w:suppressOverlap/>
                              <w:jc w:val="center"/>
                              <w:rPr>
                                <w:sz w:val="28"/>
                                <w:szCs w:val="28"/>
                                <w:lang w:val="uk-UA"/>
                              </w:rPr>
                            </w:pPr>
                            <w:r w:rsidRPr="00C277D6">
                              <w:rPr>
                                <w:sz w:val="28"/>
                                <w:szCs w:val="28"/>
                                <w:lang w:val="uk-UA"/>
                              </w:rPr>
                              <w:t>Рисунок 2.1 – Геометрична схема вимірювань за допомогою ВКС</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134" o:spid="_x0000_s1026" type="#_x0000_t202" style="position:absolute;left:0;text-align:left;margin-left:-1.85pt;margin-top:201.65pt;width:471.3pt;height:246.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" stroked="f">
                <v:textbox style="mso-fit-shape-to-text:t">
                  <w:txbxContent>
                    <w:p w:rsidR="001F641C" w:rsidRDefault="001F641C" w:rsidP="009D522B">
                      <w:pPr>
                        <w:jc w:val="center"/>
                      </w:pPr>
                      <w:r>
                        <w:rPr>
                          <w:noProof/>
                          <w:lang w:val="uk-UA" w:eastAsia="uk-UA"/>
                        </w:rPr>
                        <w:drawing>
                          <wp:inline distT="0" distB="0" distL="0" distR="0" wp14:anchorId="7B86A64D" wp14:editId="77A6C09B">
                            <wp:extent cx="2152650" cy="1866900"/>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5"/>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2152650" cy="1866900"/>
                                    </a:xfrm>
                                    <a:prstGeom prst="rect">
                                      <a:avLst/>
                                    </a:prstGeom>
                                    <a:noFill/>
                                    <a:ln>
                                      <a:noFill/>
                                    </a:ln>
                                  </pic:spPr>
                                </pic:pic>
                              </a:graphicData>
                            </a:graphic>
                          </wp:inline>
                        </w:drawing>
                      </w:r>
                    </w:p>
                    <w:p w:rsidR="001F641C" w:rsidRDefault="001F641C" w:rsidP="009D522B">
                      <w:pPr>
                        <w:jc w:val="center"/>
                      </w:pPr>
                    </w:p>
                    <w:p w:rsidR="001F641C" w:rsidRPr="00C277D6" w:rsidRDefault="001F641C" w:rsidP="004E35C1">
                      <w:pPr>
                        <w:jc w:val="center"/>
                        <w:rPr>
                          <w:lang w:val="uk-UA"/>
                        </w:rPr>
                      </w:pPr>
                      <w:r w:rsidRPr="00C277D6">
                        <w:rPr>
                          <w:position w:val="-12"/>
                          <w:sz w:val="28"/>
                          <w:szCs w:val="28"/>
                          <w:lang w:val="uk-UA"/>
                        </w:rPr>
                        <w:object w:dxaOrig="320" w:dyaOrig="380">
                          <v:shape id="_x0000_i1814" type="#_x0000_t75" style="width:15.75pt;height:18.75pt" o:ole="">
                            <v:imagedata r:id="rId243" o:title=""/>
                          </v:shape>
                          <o:OLEObject Type="Embed" ProgID="Equation.3" ShapeID="_x0000_i1814" DrawAspect="Content" ObjectID="_1609062612" r:id="rId247"/>
                        </w:object>
                      </w:r>
                      <w:r w:rsidRPr="00C277D6">
                        <w:rPr>
                          <w:sz w:val="28"/>
                          <w:szCs w:val="28"/>
                          <w:lang w:val="uk-UA"/>
                        </w:rPr>
                        <w:t xml:space="preserve"> – внутрішній радіус коаксіальної лінії;    </w:t>
                      </w:r>
                      <w:r w:rsidRPr="00C277D6">
                        <w:rPr>
                          <w:position w:val="-12"/>
                          <w:sz w:val="28"/>
                          <w:szCs w:val="28"/>
                          <w:lang w:val="uk-UA"/>
                        </w:rPr>
                        <w:object w:dxaOrig="360" w:dyaOrig="380">
                          <v:shape id="_x0000_i1815" type="#_x0000_t75" style="width:18.75pt;height:18.75pt" o:ole="">
                            <v:imagedata r:id="rId245" o:title=""/>
                          </v:shape>
                          <o:OLEObject Type="Embed" ProgID="Equation.3" ShapeID="_x0000_i1815" DrawAspect="Content" ObjectID="_1609062613" r:id="rId248"/>
                        </w:object>
                      </w:r>
                      <w:r w:rsidRPr="00C277D6">
                        <w:rPr>
                          <w:sz w:val="28"/>
                          <w:szCs w:val="28"/>
                          <w:lang w:val="uk-UA"/>
                        </w:rPr>
                        <w:t xml:space="preserve"> </w:t>
                      </w:r>
                      <w:r>
                        <w:rPr>
                          <w:sz w:val="28"/>
                          <w:szCs w:val="28"/>
                          <w:lang w:val="uk-UA"/>
                        </w:rPr>
                        <w:t>–</w:t>
                      </w:r>
                      <w:r w:rsidRPr="00C277D6">
                        <w:rPr>
                          <w:sz w:val="28"/>
                          <w:szCs w:val="28"/>
                          <w:lang w:val="uk-UA"/>
                        </w:rPr>
                        <w:t xml:space="preserve"> зовнішній</w:t>
                      </w:r>
                    </w:p>
                    <w:p w:rsidR="001F641C" w:rsidRPr="00C277D6" w:rsidRDefault="001F641C" w:rsidP="009D522B">
                      <w:pPr>
                        <w:pStyle w:val="Style3"/>
                        <w:widowControl/>
                        <w:spacing w:before="120" w:line="360" w:lineRule="auto"/>
                        <w:ind w:firstLine="0"/>
                        <w:suppressOverlap/>
                        <w:jc w:val="center"/>
                        <w:rPr>
                          <w:sz w:val="28"/>
                          <w:szCs w:val="28"/>
                          <w:lang w:val="uk-UA"/>
                        </w:rPr>
                      </w:pPr>
                      <w:r w:rsidRPr="00C277D6">
                        <w:rPr>
                          <w:sz w:val="28"/>
                          <w:szCs w:val="28"/>
                          <w:lang w:val="uk-UA"/>
                        </w:rPr>
                        <w:t>Рисунок 2.1 – Геометрична схема вимірювань за допомогою ВКС</w:t>
                      </w:r>
                    </w:p>
                  </w:txbxContent>
                </v:textbox>
                <w10:wrap type="square"/>
              </v:shape>
            </w:pict>
          </mc:Fallback>
        </mc:AlternateContent>
      </w:r>
      <w:r w:rsidRPr="00AC09C6">
        <w:rPr>
          <w:sz w:val="28"/>
          <w:szCs w:val="28"/>
          <w:lang w:val="uk-UA"/>
        </w:rPr>
        <w:t>Для приладів оперативного контролю параметрів матеріалів в НВЧ діапазоні як сенсор вельми привабливим є відкритий кінець коаксіальної лінії (рис.2.1). Він відрізняється простотою, технологічністю, можливістю працювати в широкому діапазоні частот, високою локальністю поля, простою підготовкою зразків до вимірювань. Нескладно здійснити зміни конструкції відкритого коаксіального сенсора (ВКС), які відкривають можливості варіювання вимірюваних зразків і областей застосування.</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Для реалізації переваг ВКС потрібна строга оцінка його метрологічних властивостей. Для цього потрібен максимально точний розрахунок розподілу електромагнітного поля. Сучасне ПЗ дає можливість його точного розрахунку. Але для визначення взаємозв'язків і розуміння його властивостей необхідно розвивати аналітичні методи.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lastRenderedPageBreak/>
        <w:t xml:space="preserve">Спочатку розглядалися питання випромінювання апертури, і при описі далекого поля обмежувалися сферичними функціями нульового порядку [35, 36]. У разі ближнього поля спочатку використовувалося статичне наближення [37]. Надалі, при електродинамічному підході використовувалося наближення заданого поля (НЗП), яке задають в площині апертури  (Gіven Fіeld Plane  –  GFP на рис. 1  при </w:t>
      </w:r>
      <w:r>
        <w:rPr>
          <w:noProof/>
          <w:position w:val="-12"/>
          <w:sz w:val="16"/>
          <w:szCs w:val="16"/>
          <w:lang w:val="uk-UA" w:eastAsia="uk-UA"/>
        </w:rPr>
        <w:drawing>
          <wp:inline distT="0" distB="0" distL="0" distR="0" wp14:anchorId="6CE3C889" wp14:editId="79911F8F">
            <wp:extent cx="466725" cy="219075"/>
            <wp:effectExtent l="0" t="0" r="9525" b="952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6"/>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466725" cy="219075"/>
                    </a:xfrm>
                    <a:prstGeom prst="rect">
                      <a:avLst/>
                    </a:prstGeom>
                    <a:noFill/>
                    <a:ln>
                      <a:noFill/>
                    </a:ln>
                  </pic:spPr>
                </pic:pic>
              </a:graphicData>
            </a:graphic>
          </wp:inline>
        </w:drawing>
      </w:r>
      <w:r w:rsidRPr="00AC09C6">
        <w:rPr>
          <w:sz w:val="28"/>
          <w:szCs w:val="28"/>
          <w:lang w:val="uk-UA"/>
        </w:rPr>
        <w:t xml:space="preserve">)  для ТЕМ хвилі:  </w:t>
      </w:r>
      <w:r w:rsidRPr="00AC09C6">
        <w:rPr>
          <w:position w:val="-12"/>
          <w:sz w:val="16"/>
          <w:szCs w:val="16"/>
          <w:lang w:val="uk-UA"/>
        </w:rPr>
        <w:object w:dxaOrig="360" w:dyaOrig="380">
          <v:shape id="_x0000_i1147" type="#_x0000_t75" style="width:18.75pt;height:18.75pt" o:ole="">
            <v:imagedata r:id="rId250" o:title=""/>
          </v:shape>
          <o:OLEObject Type="Embed" ProgID="Equation.3" ShapeID="_x0000_i1147" DrawAspect="Content" ObjectID="_1609061945" r:id="rId251"/>
        </w:object>
      </w:r>
      <w:r w:rsidRPr="00AC09C6">
        <w:rPr>
          <w:sz w:val="28"/>
          <w:szCs w:val="28"/>
          <w:lang w:val="uk-UA"/>
        </w:rPr>
        <w:t>~</w:t>
      </w:r>
      <w:r w:rsidRPr="00AC09C6">
        <w:rPr>
          <w:position w:val="-4"/>
          <w:sz w:val="16"/>
          <w:szCs w:val="16"/>
          <w:lang w:val="uk-UA"/>
        </w:rPr>
        <w:object w:dxaOrig="440" w:dyaOrig="400">
          <v:shape id="_x0000_i1148" type="#_x0000_t75" style="width:21.75pt;height:20.25pt" o:ole="">
            <v:imagedata r:id="rId252" o:title=""/>
          </v:shape>
          <o:OLEObject Type="Embed" ProgID="Equation.3" ShapeID="_x0000_i1148" DrawAspect="Content" ObjectID="_1609061946" r:id="rId253"/>
        </w:object>
      </w:r>
      <w:r w:rsidRPr="00AC09C6">
        <w:rPr>
          <w:sz w:val="28"/>
          <w:szCs w:val="28"/>
          <w:lang w:val="uk-UA"/>
        </w:rPr>
        <w:t xml:space="preserve">,  </w:t>
      </w:r>
      <w:r w:rsidRPr="00AC09C6">
        <w:rPr>
          <w:position w:val="-16"/>
          <w:sz w:val="16"/>
          <w:szCs w:val="16"/>
          <w:lang w:val="uk-UA"/>
        </w:rPr>
        <w:object w:dxaOrig="1420" w:dyaOrig="420">
          <v:shape id="_x0000_i1149" type="#_x0000_t75" style="width:73.5pt;height:21pt" o:ole="">
            <v:imagedata r:id="rId254" o:title=""/>
          </v:shape>
          <o:OLEObject Type="Embed" ProgID="Equation.3" ShapeID="_x0000_i1149" DrawAspect="Content" ObjectID="_1609061947" r:id="rId255"/>
        </w:object>
      </w:r>
      <w:r w:rsidRPr="00AC09C6">
        <w:rPr>
          <w:sz w:val="28"/>
          <w:szCs w:val="28"/>
          <w:lang w:val="uk-UA"/>
        </w:rPr>
        <w:t xml:space="preserve"> [15, 38, 39]. Але, як показано ще в [40], поле в апертурі буде значно відрізнятися від поля ТЕМ хвилі. Для врахування впливу вищих гармонік в роботі [41], на відміну від традиційних відомих підходів, GFP розташоване в глибині коаксіалу, але рішення отримано не аналітичним, а чисельним методом. Аналіз метрологічних властивостей ВКС часто мав на увазі роботу в лабораторних умовах [42-44], в тому числі з використанням спарених ВКС [43, 44]. Іноді чисельний розрахунок супроводжувався експериментом [45-48], що вказує на прикладну мету таких робіт.</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Крім коаксіальних розглядалися й інші види апертур [49, 50]. Так само потрібно відзначити, що на даний час в ряді робіт як для задач далекого, так і ближнього поля ВКС розглянуті вельми специфічні аспекти [51-53]. Зокрема, вплив випромінювання ВКС при вимірах шаруватих об'єктів розглядалися в роботі [54].</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В якості найбільш повних прикладів опису ближнього поля ВКС можна привести різні підходи вирішення питань вимірювання параметрів шаруватих зразків [41, 55]. У роботах [56, 57] задача опису ближнього поля сформульована в найбільш строгій постановці і представлений загальний шлях її вирішення для поля в апертурі ВКС.</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Є багато літературних даних, що стосуються методів вимірювання діелектричної проникності біологічних речовин або речовин, близьких до них за властивостями [58-60]. Це дозволило проаналізувати застосовані апаратурні рішення і простежити найбільш перспективні шляхи їх розвитку [61, 62].</w:t>
      </w:r>
    </w:p>
    <w:p w:rsidR="009D522B" w:rsidRPr="00AC09C6" w:rsidRDefault="009D522B" w:rsidP="009D522B">
      <w:pPr>
        <w:spacing w:after="0" w:line="360" w:lineRule="auto"/>
        <w:ind w:firstLine="709"/>
        <w:jc w:val="both"/>
        <w:rPr>
          <w:sz w:val="28"/>
          <w:szCs w:val="28"/>
          <w:lang w:val="uk-UA"/>
        </w:rPr>
      </w:pPr>
      <w:r w:rsidRPr="00AC09C6">
        <w:rPr>
          <w:color w:val="000000"/>
          <w:sz w:val="28"/>
          <w:szCs w:val="28"/>
          <w:lang w:val="uk-UA"/>
        </w:rPr>
        <w:lastRenderedPageBreak/>
        <w:t>Найбільш повним аналогом досліджень даної роботи є дослідження, що проведені в Інституті радіофізики та електроніки ім. А Я. Усикова НАН України [63].</w:t>
      </w:r>
      <w:r w:rsidRPr="00AC09C6">
        <w:rPr>
          <w:sz w:val="28"/>
          <w:szCs w:val="28"/>
          <w:lang w:val="uk-UA"/>
        </w:rPr>
        <w:t xml:space="preserve"> Метою цієї роботи був вибір і обґрунтування шляхів створення ефективної, зручної в клінічній практиці апаратури для поточних оперативних досліджень станів пацієнтів із серцево-судинними захворюваннями.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Для проведення автоматизованих вимірювань обраний метод, в якому застосовується багатозондова вимірювальна лінія (БВЛ). БВЛ фактично є заміною традиційної вимірювальної лінії з рухомим зондом і добре оптимізується для вимірювань на одній фіксованій частоті [64]. До того ж, відсутність блоків ФАПЧ і частотних перетворень значно спрощує реалізацію електронної частини пристрою.</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В ході цих досліджень в ІРЕ був розроблений і створений автоматизований НВЧ рефлектометр. У НВЧ генераторі використаний діод Ганна. Генератор стабілізовано по напрузі і по частоті за допомогою об'ємного резонатора [65]. Робоча частота фіксована і складає 39.5 ГГц. У чотирьохзондовій вимірювальній лінії через малу довжину хвилі (</w:t>
      </w:r>
      <w:r w:rsidRPr="00AC09C6">
        <w:rPr>
          <w:position w:val="-6"/>
          <w:sz w:val="28"/>
          <w:szCs w:val="28"/>
          <w:lang w:val="uk-UA"/>
        </w:rPr>
        <w:object w:dxaOrig="220" w:dyaOrig="300">
          <v:shape id="_x0000_i1150" type="#_x0000_t75" style="width:11.25pt;height:15pt" o:ole="">
            <v:imagedata r:id="rId256" o:title=""/>
          </v:shape>
          <o:OLEObject Type="Embed" ProgID="Equation.3" ShapeID="_x0000_i1150" DrawAspect="Content" ObjectID="_1609061948" r:id="rId257"/>
        </w:object>
      </w:r>
      <w:r w:rsidRPr="00AC09C6">
        <w:rPr>
          <w:sz w:val="28"/>
          <w:szCs w:val="28"/>
          <w:lang w:val="uk-UA"/>
        </w:rPr>
        <w:t xml:space="preserve">) зонди зміщені на </w:t>
      </w:r>
      <w:r w:rsidRPr="00AC09C6">
        <w:rPr>
          <w:position w:val="-6"/>
          <w:sz w:val="28"/>
          <w:szCs w:val="28"/>
          <w:lang w:val="uk-UA"/>
        </w:rPr>
        <w:object w:dxaOrig="380" w:dyaOrig="300">
          <v:shape id="_x0000_i1151" type="#_x0000_t75" style="width:18.75pt;height:15pt" o:ole="">
            <v:imagedata r:id="rId258" o:title=""/>
          </v:shape>
          <o:OLEObject Type="Embed" ProgID="Equation.3" ShapeID="_x0000_i1151" DrawAspect="Content" ObjectID="_1609061949" r:id="rId259"/>
        </w:object>
      </w:r>
      <w:r w:rsidRPr="00AC09C6">
        <w:rPr>
          <w:position w:val="-6"/>
          <w:sz w:val="28"/>
          <w:szCs w:val="28"/>
          <w:lang w:val="uk-UA"/>
        </w:rPr>
        <w:t xml:space="preserve"> </w:t>
      </w:r>
      <w:r w:rsidRPr="00AC09C6">
        <w:rPr>
          <w:sz w:val="28"/>
          <w:szCs w:val="28"/>
          <w:lang w:val="uk-UA"/>
        </w:rPr>
        <w:t>відносно один одного, передбачена індивідуальна настройка перехідного ослаблення. Як детектори використані діоди з бар'єром Шотткі. Для зменшення перешкод використаний метод синхронного детектування, попередня обробка сигналів зондів проводиться мікроконтролером. Далі інформація надходить на персональний комп'ютер.</w:t>
      </w:r>
    </w:p>
    <w:p w:rsidR="009D522B" w:rsidRPr="00AC09C6" w:rsidRDefault="009D522B" w:rsidP="009D522B">
      <w:pPr>
        <w:spacing w:after="0" w:line="360" w:lineRule="auto"/>
        <w:ind w:firstLine="709"/>
        <w:jc w:val="both"/>
        <w:rPr>
          <w:sz w:val="28"/>
          <w:szCs w:val="28"/>
          <w:lang w:val="uk-UA"/>
        </w:rPr>
      </w:pPr>
      <w:r w:rsidRPr="00AC09C6">
        <w:rPr>
          <w:spacing w:val="6"/>
          <w:sz w:val="28"/>
          <w:szCs w:val="28"/>
          <w:lang w:val="uk-UA"/>
        </w:rPr>
        <w:t xml:space="preserve">До цього </w:t>
      </w:r>
      <w:r w:rsidRPr="00AC09C6">
        <w:rPr>
          <w:sz w:val="28"/>
          <w:szCs w:val="28"/>
          <w:lang w:val="uk-UA"/>
        </w:rPr>
        <w:t xml:space="preserve">апаратно-програмного комплексу були розроблені методики тестування керуючих систем клітин крові в умовах спокою і психофізичного навантаження, які моделюють стан стресу організму на клітинному рівні, оцінки дії лікарських засобів на хворих з патологією серця і індивідуального підбору лікарських засобів на клітинному матеріалі пацієнтів. Розроблені методики спрямовані на впровадження експрес-тестів за оцінкою функціональної чутливості клітин крові адреналіну і фармацевтичних лікарських препаратів, що застосовуються в медичній практиці при терапії </w:t>
      </w:r>
      <w:r w:rsidRPr="00AC09C6">
        <w:rPr>
          <w:sz w:val="28"/>
          <w:szCs w:val="28"/>
          <w:lang w:val="uk-UA"/>
        </w:rPr>
        <w:lastRenderedPageBreak/>
        <w:t>серцево-судинних захворювань різної етіології, і можуть бути новим напрямком в діагностиці серцево-судинних захворювань на ранніх стадіях їх розвитку. Методика оцінки дії кардіопрепаратів дозволяє врахувати чутливість пацієнтів до лікарських засобів при їх індивідуальному призначенні в медичній практиці, вона дає можливість лікарю покращити якість лікування кардіологічних патологій та скоротити час для прийняття оперативного рішення, а також зменшити ризик виникнення побічних дій запропонованих лікарських засобів.</w:t>
      </w:r>
    </w:p>
    <w:p w:rsidR="009D522B" w:rsidRPr="00AC09C6" w:rsidRDefault="009D522B" w:rsidP="009D522B">
      <w:pPr>
        <w:spacing w:after="0" w:line="360" w:lineRule="auto"/>
        <w:ind w:firstLine="709"/>
        <w:jc w:val="both"/>
        <w:rPr>
          <w:sz w:val="28"/>
          <w:szCs w:val="28"/>
          <w:lang w:val="uk-UA"/>
        </w:rPr>
      </w:pPr>
      <w:r w:rsidRPr="00AC09C6">
        <w:rPr>
          <w:spacing w:val="6"/>
          <w:sz w:val="28"/>
          <w:szCs w:val="28"/>
          <w:lang w:val="uk-UA"/>
        </w:rPr>
        <w:t>До недоліків апаратного комплексу можна віднести значний об’єм біологічної рідини, що обумовлює велике стресове навантаження пацієнтів. Крім того, фіксована частота вимірів не дозволяє вилучити всю інформацію, що міститься в зміні діелектричної проникності біооб'єкту.</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left="1418" w:hanging="709"/>
        <w:jc w:val="both"/>
        <w:rPr>
          <w:sz w:val="28"/>
          <w:szCs w:val="28"/>
          <w:lang w:val="uk-UA"/>
        </w:rPr>
      </w:pPr>
      <w:r w:rsidRPr="00AC09C6">
        <w:rPr>
          <w:sz w:val="28"/>
          <w:szCs w:val="28"/>
          <w:lang w:val="uk-UA"/>
        </w:rPr>
        <w:t>2.2 Вибір і обґрунтування вимог до перспективних засобів НВЧ діагностики біооб'єктів</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З вищесказаного, очевидно, що НВЧ контроль може бути ефективним доповненням до традиційних методів контролю стану біооб'єктів, зокрема, при клінічному обстеженні пацієнтів. Для цього необхідно створення спеціалізованої діагностичної апаратури, розробка нових і розвиток відомих методів досліджень. При створенні специфічної, дрібносерійної апаратури суттєву роль грає зниження вартості розробки. Таким чином, виникла необхідність провести ряд досліджень, щоб відповісти на ряд конкретних питань. Серед них особливо важливо відзначити наступні:</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1. Обґрунтування та вибір типу і конструкції НВЧ вимірювача, що дозволяє підвищити інформативність вимірювань і зменшити об’єм біологічної проби.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2. Забезпечення вимірів в широкому діапазоні частот, який лежить в області частот релаксації вільної та зв'язаної води.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lastRenderedPageBreak/>
        <w:t>3. Розробка методики, що забезпечує виключення основних похибок теоретичного градуювання, зокрема, керуючись критеріями апаратних похибок і необхідної точності вимірювань в клінічних умовах.</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4. Проведення аналізу процедури отримання кінцевих результатів і їх самих для створення моделі, що дозволяє реалізувати обчислення властивостей НВЧ вимірювача зі складною структурою. Створення досконалої моделі, яка забезпечує подальшу модернізацію сенсорів.</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5. Розробка процедури і алгоритму чисельного рішення задачі розрахунку параметрів НВЧ вимірювача.</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Найбільш інформативні методи визначення співвідношення зв'язаної і вільної води передбачають проведення вимірювань в частотному діапазоні релаксації молекул води, тобто поблизу частоти 10 ГГц [58-60]. Однак для проведення НВЧ вимірювань необхідно строго витримати розміри зразка, його положення в вимірювальному пристрої.</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Для вимірювань в цьому частотному діапазоні використовуються хвильові методи, резонаторні методи і методи вільного простору [66, 67]. Методи вільного простору застосовуються для вимірювання параметрів об'єктів великих розмірів. Хвилеводні методи також вимагають зразків, розміри яких порівнянні з довжиною хвилі. Резонаторні методи найбільш чутливі до зміни параметрів зразків малих розмірів при збереженні необхідної точності вимірювань. Об'ємні резонатори забезпечують високу точність, але вимагають внутрішнього розміщення зразка, що незручно для поточних вимірювань. Чвертьхвильові коаксіальні резонаторні вимірювальні перетворювачі (РВП) через коаксіальну вимірювальну апертуру (КВА) сполучаються з навколишнім простором. При цьому вони також забезпечують достатню точність вимірювань [68, 69]. Крім того можливе теоретичне градуювання сенсорів на основі РВП з КВА, оцінка їх параметрів [70-73]. Вони мають можливість локальної концентрації поля в заданому обсязі зразка, широким частотним діапазоном. Це, зокрема, сприяє зменшенню стресового навантаження пацієнтів при заборі їх клінічних проб </w:t>
      </w:r>
      <w:r w:rsidRPr="00AC09C6">
        <w:rPr>
          <w:sz w:val="28"/>
          <w:szCs w:val="28"/>
          <w:lang w:val="uk-UA"/>
        </w:rPr>
        <w:lastRenderedPageBreak/>
        <w:t>для досліджень. Такі дослідження застосовуються, наприклад, для оцінки роботи системи регуляції еритроцитів крові по функціональної активності їх мембранно-рецепторного комплексу [74, 75]. Стан рецепторних структур клітини відповідає функціональній активності гормон-рецепторних взаємодій, змінює активність аденілатц</w:t>
      </w:r>
      <w:r>
        <w:rPr>
          <w:sz w:val="28"/>
          <w:szCs w:val="28"/>
          <w:lang w:val="uk-UA"/>
        </w:rPr>
        <w:t>і</w:t>
      </w:r>
      <w:r w:rsidRPr="00AC09C6">
        <w:rPr>
          <w:sz w:val="28"/>
          <w:szCs w:val="28"/>
          <w:lang w:val="uk-UA"/>
        </w:rPr>
        <w:t>клазної системи (АЦС) – універсальної для всіх типів клітин системи передачі сигналу від гормонів, медіаторів, великої кількості фармакологічних агентів, та інше [76, 77].</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Розміри КВА можна зменшувати до мікронного рівня. Зовнішнє розміщення зразка найзручніше при проведенні поточних досліджень. Зміною індуктивної частини резонатора можна змінювати робочу частоту в широкому діапазоні. Також на даний час добре розвинені методи і засоби отримання інформації за допомогою таких резонаторних сенсорів [80].</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09"/>
        <w:jc w:val="both"/>
        <w:rPr>
          <w:sz w:val="28"/>
          <w:szCs w:val="28"/>
          <w:lang w:val="uk-UA"/>
        </w:rPr>
      </w:pPr>
      <w:r w:rsidRPr="00AC09C6">
        <w:rPr>
          <w:sz w:val="28"/>
          <w:szCs w:val="28"/>
          <w:lang w:val="uk-UA"/>
        </w:rPr>
        <w:t>2.3 Обґрунтування шляхів розвитку НВЧ діагностики біооб'єктів</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Незважаючи на простоту конструкції відкритий коаксіальний сенсор (ВКС) на базі РВП з КВА володіє значною варіативністю параметрів і можливостей аналізу. Тому була необхідна  значна підготовка для його опису [81-88]. Описаний вище апаратно-програмний комплекс дозволяє провести вимірювання комплексної діелектричної проникності зразків - </w:t>
      </w:r>
      <w:r w:rsidRPr="00AC09C6">
        <w:rPr>
          <w:position w:val="-6"/>
          <w:sz w:val="28"/>
          <w:szCs w:val="28"/>
          <w:lang w:val="uk-UA"/>
        </w:rPr>
        <w:object w:dxaOrig="200" w:dyaOrig="300">
          <v:shape id="_x0000_i1152" type="#_x0000_t75" style="width:10.5pt;height:15pt" o:ole="">
            <v:imagedata r:id="rId260" o:title=""/>
          </v:shape>
          <o:OLEObject Type="Embed" ProgID="Equation.3" ShapeID="_x0000_i1152" DrawAspect="Content" ObjectID="_1609061950" r:id="rId261"/>
        </w:object>
      </w:r>
      <w:r w:rsidRPr="00AC09C6">
        <w:rPr>
          <w:sz w:val="28"/>
          <w:szCs w:val="28"/>
          <w:lang w:val="uk-UA"/>
        </w:rPr>
        <w:t>. Однак, оскільки використовується хвилеводний метод, то, незважаючи на високу робочу частоту (39,5 ГГц), при діагностиці та оперативному визначенні стану біооб'єкту потрібна відносно велика кількість біологічного матеріалу – близько 5 мл [89].</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Вимозі забезпечення високої чутливості найбільшою мірою відповідають резонансні системи. Чвертьхвильові РВП є перехідною ланкою між відкритими і закритими типами резонаторних вимірювачів. Вони найбільшою мірою відповідають вимогам мінімізації об’ємів проб при збереженні високої чутливості. Виконання відкритого кінця РВП у вигляді коаксіальної вимірювальної апертури малого розміру дозволяє сконцентрувати електричне поле резонатора в малому об’ємі. Це забезпечує </w:t>
      </w:r>
      <w:r w:rsidRPr="00AC09C6">
        <w:rPr>
          <w:sz w:val="28"/>
          <w:szCs w:val="28"/>
          <w:lang w:val="uk-UA"/>
        </w:rPr>
        <w:lastRenderedPageBreak/>
        <w:t>максимальну зміну резонансної частоти РВП в залежності від діелектричних властивостей об'єкта. При цьому розміри такої робочої області визначаються не довжиною хвилі, а розмірами КВА. Крім того, напіввідкрита система зручна і для проведення поточних вимірювань.</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Виконання всіх елементів РВП і КВА в вигляді правильних круглих циліндрів забезпечує технологічність конструкції. Крім того, це дозволяє для побудови аналітичної моделі використовувати відомі математичні методи. В їх основі лежить строге подання функцій Гріна в круглих циліндричних областях [90, 91] і метод часткових областей [92]. Для вирішення задач мікрозондових структур зручним виявився метод заданого поля [15]. Цей метод дозволяє інтегральні параметри РВП (резонансну частоту </w:t>
      </w:r>
      <w:r w:rsidRPr="00AC09C6">
        <w:rPr>
          <w:position w:val="-4"/>
          <w:sz w:val="28"/>
          <w:szCs w:val="28"/>
          <w:lang w:val="uk-UA"/>
        </w:rPr>
        <w:object w:dxaOrig="200" w:dyaOrig="279">
          <v:shape id="_x0000_i1153" type="#_x0000_t75" style="width:10.5pt;height:14.25pt" o:ole="" filled="t">
            <v:fill color2="black"/>
            <v:imagedata r:id="rId262" o:title=""/>
          </v:shape>
          <o:OLEObject Type="Embed" ProgID="Equation.3" ShapeID="_x0000_i1153" DrawAspect="Content" ObjectID="_1609061951" r:id="rId263"/>
        </w:object>
      </w:r>
      <w:r w:rsidRPr="00AC09C6">
        <w:rPr>
          <w:sz w:val="28"/>
          <w:szCs w:val="28"/>
          <w:lang w:val="uk-UA"/>
        </w:rPr>
        <w:t xml:space="preserve"> і добротність </w:t>
      </w:r>
      <w:r w:rsidRPr="00AC09C6">
        <w:rPr>
          <w:position w:val="-10"/>
          <w:sz w:val="28"/>
          <w:szCs w:val="28"/>
          <w:lang w:val="uk-UA"/>
        </w:rPr>
        <w:object w:dxaOrig="279" w:dyaOrig="340">
          <v:shape id="_x0000_i1154" type="#_x0000_t75" style="width:14.25pt;height:16.5pt" o:ole="" filled="t">
            <v:fill color2="black"/>
            <v:imagedata r:id="rId264" o:title=""/>
          </v:shape>
          <o:OLEObject Type="Embed" ProgID="Equation.3" ShapeID="_x0000_i1154" DrawAspect="Content" ObjectID="_1609061952" r:id="rId265"/>
        </w:object>
      </w:r>
      <w:r w:rsidRPr="00AC09C6">
        <w:rPr>
          <w:sz w:val="28"/>
          <w:szCs w:val="28"/>
          <w:lang w:val="uk-UA"/>
        </w:rPr>
        <w:t xml:space="preserve">) замінити комплексним значенням еквівалентної зосередженої  ємності КВА </w:t>
      </w:r>
      <w:r w:rsidRPr="00AC09C6">
        <w:rPr>
          <w:position w:val="-6"/>
          <w:sz w:val="28"/>
          <w:szCs w:val="28"/>
          <w:lang w:val="uk-UA"/>
        </w:rPr>
        <w:object w:dxaOrig="260" w:dyaOrig="360">
          <v:shape id="_x0000_i1155" type="#_x0000_t75" style="width:12.75pt;height:18pt" o:ole="" filled="t">
            <v:fill color2="black"/>
            <v:imagedata r:id="rId266" o:title=""/>
          </v:shape>
          <o:OLEObject Type="Embed" ProgID="Equation.3" ShapeID="_x0000_i1155" DrawAspect="Content" ObjectID="_1609061953" r:id="rId267"/>
        </w:object>
      </w:r>
      <w:r w:rsidRPr="00AC09C6">
        <w:rPr>
          <w:sz w:val="28"/>
          <w:szCs w:val="28"/>
          <w:lang w:val="uk-UA"/>
        </w:rPr>
        <w:t>. При цьому електродинамічна, хвильова основа рішення зберігається. Метод заданого поля суттєво спрощує аналітичні викладки, але дає наближене рішення. Тим не менш, він має принципову можливість у всіх практично важливих випадках забезпечити необхідну точність.</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Ще однією перевагою РВП з малою КВА є можливість оперативної зміни робочої частоти. Даний тип РВП є перехідною ланкою між пристроями на елементах з зосередженими параметрами і з розподіленими. Тому при збудженні основного типу коливань резонансна частота визначається з одного боку еквівалентною ємністю апертури, з іншого – довжиною закороченою, індуктивною частиною РВП. Технологічно можна виконати закорочену частину з рухомим поршнем, а, вибираючи процедуру вимірювань, зберегти високу чутливість до зміни діелектричної проникності робочої області. Вимірювання в діапазоні частот дозволить суттєво збільшити інформативність методу.</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Якщо врахувати, що релаксаційні властивості вільної води найбільш сильно проявляються на частотах поблизу 10 ГГц, а для зв'язаної в макромолекулах ця частота буде нижче, то конструкція такого РВП матиме </w:t>
      </w:r>
      <w:r w:rsidRPr="00AC09C6">
        <w:rPr>
          <w:sz w:val="28"/>
          <w:szCs w:val="28"/>
          <w:lang w:val="uk-UA"/>
        </w:rPr>
        <w:lastRenderedPageBreak/>
        <w:t>прийнятні розміри, і необхідний об’єм проб буде визначатися тільки біологічними критеріями.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Таким чином, вибір чвертьхвильових резонаторних вимірювальних перетворювачів з коаксіальною вимірювальною апертурою відповідає вимогам, а саме:</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1) зниження об’ємів проб;</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2) відносна простота поточних вимірювань;</w:t>
      </w:r>
    </w:p>
    <w:p w:rsidR="009D522B" w:rsidRPr="00AC09C6" w:rsidRDefault="009D522B" w:rsidP="009D522B">
      <w:pPr>
        <w:spacing w:after="0" w:line="360" w:lineRule="auto"/>
        <w:ind w:left="993" w:hanging="284"/>
        <w:rPr>
          <w:sz w:val="28"/>
          <w:szCs w:val="28"/>
          <w:lang w:val="uk-UA"/>
        </w:rPr>
      </w:pPr>
      <w:r w:rsidRPr="00AC09C6">
        <w:rPr>
          <w:sz w:val="28"/>
          <w:szCs w:val="28"/>
          <w:lang w:val="uk-UA"/>
        </w:rPr>
        <w:t>3) можливість побудови строгої моделі;</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4) технологічність виконання сенсора;</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5) діапазонність вимірювань по частоті.</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Адекватна математична модель і створення ефективного розрахункового алгоритму відкривають можливість подання розподілів електричного поля всередині зразка, що необхідно для врахування особливостей неоднорідних біологічних проб. Отриманий результат може бути елементом наступних етапів подальшого розвитку методу.</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jc w:val="center"/>
        <w:rPr>
          <w:sz w:val="28"/>
          <w:szCs w:val="28"/>
          <w:lang w:val="uk-UA"/>
        </w:rPr>
      </w:pPr>
      <w:r w:rsidRPr="00AC09C6">
        <w:rPr>
          <w:sz w:val="28"/>
          <w:szCs w:val="28"/>
          <w:lang w:val="uk-UA"/>
        </w:rPr>
        <w:br w:type="page"/>
      </w:r>
      <w:r w:rsidRPr="00AC09C6">
        <w:rPr>
          <w:caps/>
          <w:sz w:val="28"/>
          <w:szCs w:val="28"/>
          <w:lang w:val="uk-UA"/>
        </w:rPr>
        <w:lastRenderedPageBreak/>
        <w:t>3</w:t>
      </w:r>
      <w:r w:rsidR="004E35C1">
        <w:rPr>
          <w:caps/>
          <w:sz w:val="28"/>
          <w:szCs w:val="28"/>
          <w:lang w:val="uk-UA"/>
        </w:rPr>
        <w:t xml:space="preserve"> </w:t>
      </w:r>
      <w:r w:rsidRPr="00AC09C6">
        <w:rPr>
          <w:caps/>
          <w:sz w:val="28"/>
          <w:szCs w:val="28"/>
          <w:lang w:val="uk-UA"/>
        </w:rPr>
        <w:t>Побудова аналітичної моделі коаксіальнОГО сенсора</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09"/>
        <w:jc w:val="both"/>
        <w:rPr>
          <w:sz w:val="28"/>
          <w:szCs w:val="28"/>
          <w:lang w:val="uk-UA"/>
        </w:rPr>
      </w:pPr>
      <w:r w:rsidRPr="00AC09C6">
        <w:rPr>
          <w:sz w:val="28"/>
          <w:szCs w:val="28"/>
          <w:lang w:val="uk-UA"/>
        </w:rPr>
        <w:t>3.1 Опис геометричної схеми РВП з КВА</w:t>
      </w:r>
    </w:p>
    <w:p w:rsidR="009D522B" w:rsidRPr="00AC09C6" w:rsidRDefault="009D522B" w:rsidP="009D522B">
      <w:pPr>
        <w:spacing w:after="0" w:line="360" w:lineRule="auto"/>
        <w:ind w:firstLine="709"/>
        <w:jc w:val="both"/>
        <w:rPr>
          <w:sz w:val="28"/>
          <w:szCs w:val="28"/>
          <w:lang w:val="uk-UA"/>
        </w:rPr>
      </w:pPr>
      <w:r>
        <w:rPr>
          <w:noProof/>
          <w:lang w:val="uk-UA" w:eastAsia="uk-UA"/>
        </w:rPr>
        <mc:AlternateContent>
          <mc:Choice Requires="wps">
            <w:drawing>
              <wp:anchor distT="0" distB="0" distL="114935" distR="114935" simplePos="0" relativeHeight="251666432" behindDoc="0" locked="0" layoutInCell="1" allowOverlap="0" wp14:anchorId="4F74B173" wp14:editId="4AC87666">
                <wp:simplePos x="0" y="0"/>
                <wp:positionH relativeFrom="column">
                  <wp:posOffset>-31115</wp:posOffset>
                </wp:positionH>
                <wp:positionV relativeFrom="page">
                  <wp:posOffset>3647440</wp:posOffset>
                </wp:positionV>
                <wp:extent cx="5926455" cy="5829935"/>
                <wp:effectExtent l="1270" t="0" r="0" b="0"/>
                <wp:wrapSquare wrapText="bothSides"/>
                <wp:docPr id="132" name="Поле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6455" cy="58299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706578" w:rsidRDefault="001F641C" w:rsidP="009D522B">
                            <w:pPr>
                              <w:spacing w:line="360" w:lineRule="auto"/>
                              <w:jc w:val="center"/>
                              <w:rPr>
                                <w:sz w:val="28"/>
                                <w:szCs w:val="28"/>
                              </w:rPr>
                            </w:pPr>
                            <w:r>
                              <w:rPr>
                                <w:noProof/>
                                <w:sz w:val="28"/>
                                <w:szCs w:val="28"/>
                                <w:lang w:val="uk-UA" w:eastAsia="uk-UA"/>
                              </w:rPr>
                              <w:drawing>
                                <wp:inline distT="0" distB="0" distL="0" distR="0" wp14:anchorId="6627F896" wp14:editId="26788B6E">
                                  <wp:extent cx="2000250" cy="1914525"/>
                                  <wp:effectExtent l="0" t="0" r="0" b="952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2000250" cy="1914525"/>
                                          </a:xfrm>
                                          <a:prstGeom prst="rect">
                                            <a:avLst/>
                                          </a:prstGeom>
                                          <a:noFill/>
                                          <a:ln>
                                            <a:noFill/>
                                          </a:ln>
                                        </pic:spPr>
                                      </pic:pic>
                                    </a:graphicData>
                                  </a:graphic>
                                </wp:inline>
                              </w:drawing>
                            </w:r>
                            <w:r w:rsidRPr="00A80D9F">
                              <w:rPr>
                                <w:sz w:val="28"/>
                                <w:szCs w:val="28"/>
                              </w:rPr>
                              <w:t xml:space="preserve">                     </w:t>
                            </w:r>
                            <w:r>
                              <w:rPr>
                                <w:noProof/>
                                <w:sz w:val="28"/>
                                <w:szCs w:val="28"/>
                                <w:lang w:val="uk-UA" w:eastAsia="uk-UA"/>
                              </w:rPr>
                              <w:drawing>
                                <wp:inline distT="0" distB="0" distL="0" distR="0" wp14:anchorId="7989B4E1" wp14:editId="32ED053D">
                                  <wp:extent cx="2000250" cy="1914525"/>
                                  <wp:effectExtent l="0" t="0" r="0" b="952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0" y="0"/>
                                            <a:ext cx="2000250" cy="1914525"/>
                                          </a:xfrm>
                                          <a:prstGeom prst="rect">
                                            <a:avLst/>
                                          </a:prstGeom>
                                          <a:noFill/>
                                          <a:ln>
                                            <a:noFill/>
                                          </a:ln>
                                        </pic:spPr>
                                      </pic:pic>
                                    </a:graphicData>
                                  </a:graphic>
                                </wp:inline>
                              </w:drawing>
                            </w:r>
                          </w:p>
                          <w:p w:rsidR="001F641C" w:rsidRPr="00580E41" w:rsidRDefault="001F641C" w:rsidP="009D522B">
                            <w:pPr>
                              <w:spacing w:before="80" w:after="120" w:line="360" w:lineRule="auto"/>
                              <w:ind w:firstLine="567"/>
                              <w:jc w:val="center"/>
                              <w:rPr>
                                <w:sz w:val="28"/>
                                <w:szCs w:val="28"/>
                              </w:rPr>
                            </w:pPr>
                            <w:r>
                              <w:rPr>
                                <w:sz w:val="28"/>
                                <w:szCs w:val="28"/>
                                <w:lang w:val="uk-UA"/>
                              </w:rPr>
                              <w:t xml:space="preserve">а                                                              </w:t>
                            </w:r>
                            <w:r w:rsidRPr="00055297">
                              <w:rPr>
                                <w:sz w:val="28"/>
                                <w:szCs w:val="28"/>
                              </w:rPr>
                              <w:t xml:space="preserve"> б</w:t>
                            </w:r>
                          </w:p>
                          <w:p w:rsidR="001F641C" w:rsidRPr="00706578" w:rsidRDefault="001F641C" w:rsidP="009D522B">
                            <w:pPr>
                              <w:spacing w:line="360" w:lineRule="auto"/>
                              <w:jc w:val="center"/>
                              <w:rPr>
                                <w:sz w:val="28"/>
                                <w:szCs w:val="28"/>
                              </w:rPr>
                            </w:pPr>
                            <w:r>
                              <w:rPr>
                                <w:noProof/>
                                <w:sz w:val="28"/>
                                <w:szCs w:val="28"/>
                                <w:lang w:val="uk-UA" w:eastAsia="uk-UA"/>
                              </w:rPr>
                              <w:drawing>
                                <wp:inline distT="0" distB="0" distL="0" distR="0" wp14:anchorId="49EEC568" wp14:editId="68181539">
                                  <wp:extent cx="2019300" cy="1924050"/>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2019300" cy="1924050"/>
                                          </a:xfrm>
                                          <a:prstGeom prst="rect">
                                            <a:avLst/>
                                          </a:prstGeom>
                                          <a:noFill/>
                                          <a:ln>
                                            <a:noFill/>
                                          </a:ln>
                                        </pic:spPr>
                                      </pic:pic>
                                    </a:graphicData>
                                  </a:graphic>
                                </wp:inline>
                              </w:drawing>
                            </w:r>
                            <w:r w:rsidRPr="00706578">
                              <w:rPr>
                                <w:sz w:val="28"/>
                                <w:szCs w:val="28"/>
                              </w:rPr>
                              <w:t xml:space="preserve">                 </w:t>
                            </w:r>
                            <w:r>
                              <w:rPr>
                                <w:noProof/>
                                <w:sz w:val="28"/>
                                <w:szCs w:val="28"/>
                                <w:lang w:val="uk-UA" w:eastAsia="uk-UA"/>
                              </w:rPr>
                              <w:drawing>
                                <wp:inline distT="0" distB="0" distL="0" distR="0" wp14:anchorId="7EF321DE" wp14:editId="50672CA5">
                                  <wp:extent cx="2000250" cy="1914525"/>
                                  <wp:effectExtent l="0" t="0" r="0" b="952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0" y="0"/>
                                            <a:ext cx="2000250" cy="1914525"/>
                                          </a:xfrm>
                                          <a:prstGeom prst="rect">
                                            <a:avLst/>
                                          </a:prstGeom>
                                          <a:noFill/>
                                          <a:ln>
                                            <a:noFill/>
                                          </a:ln>
                                        </pic:spPr>
                                      </pic:pic>
                                    </a:graphicData>
                                  </a:graphic>
                                </wp:inline>
                              </w:drawing>
                            </w:r>
                          </w:p>
                          <w:p w:rsidR="001F641C" w:rsidRPr="00055297" w:rsidRDefault="001F641C" w:rsidP="009D522B">
                            <w:pPr>
                              <w:spacing w:before="80" w:after="120" w:line="360" w:lineRule="auto"/>
                              <w:jc w:val="center"/>
                              <w:rPr>
                                <w:sz w:val="28"/>
                                <w:szCs w:val="28"/>
                              </w:rPr>
                            </w:pPr>
                            <w:r>
                              <w:rPr>
                                <w:sz w:val="28"/>
                                <w:szCs w:val="28"/>
                                <w:lang w:val="uk-UA"/>
                              </w:rPr>
                              <w:t xml:space="preserve">      </w:t>
                            </w:r>
                            <w:r w:rsidRPr="00706578">
                              <w:rPr>
                                <w:sz w:val="28"/>
                                <w:szCs w:val="28"/>
                              </w:rPr>
                              <w:t xml:space="preserve">в </w:t>
                            </w:r>
                            <w:r>
                              <w:rPr>
                                <w:sz w:val="28"/>
                                <w:szCs w:val="28"/>
                                <w:lang w:val="uk-UA"/>
                              </w:rPr>
                              <w:t xml:space="preserve">                                                             </w:t>
                            </w:r>
                            <w:proofErr w:type="gramStart"/>
                            <w:r w:rsidRPr="00706578">
                              <w:rPr>
                                <w:sz w:val="28"/>
                                <w:szCs w:val="28"/>
                              </w:rPr>
                              <w:t>г</w:t>
                            </w:r>
                            <w:proofErr w:type="gramEnd"/>
                          </w:p>
                          <w:p w:rsidR="001F641C" w:rsidRPr="004E35C1" w:rsidRDefault="001F641C" w:rsidP="009D522B">
                            <w:pPr>
                              <w:spacing w:line="360" w:lineRule="auto"/>
                              <w:jc w:val="center"/>
                              <w:rPr>
                                <w:sz w:val="28"/>
                                <w:szCs w:val="28"/>
                                <w:lang w:val="uk-UA"/>
                              </w:rPr>
                            </w:pPr>
                            <w:r w:rsidRPr="004E35C1">
                              <w:rPr>
                                <w:sz w:val="28"/>
                                <w:szCs w:val="28"/>
                                <w:lang w:val="uk-UA"/>
                              </w:rPr>
                              <w:t xml:space="preserve">Рисунок 3.1 – Приклади геометричних схем РВП з КВА та варіанти розміщення кювети з біоматеріалом в робочу область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32" o:spid="_x0000_s1027" type="#_x0000_t202" style="position:absolute;left:0;text-align:left;margin-left:-2.45pt;margin-top:287.2pt;width:466.65pt;height:459.05pt;z-index:251666432;visibility:visible;mso-wrap-style:square;mso-width-percent:0;mso-height-percent:0;mso-wrap-distance-left:9.05pt;mso-wrap-distance-top:0;mso-wrap-distance-right:9.05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" o:allowoverlap="f" stroked="f">
                <v:textbox inset="0,0,0,0">
                  <w:txbxContent>
                    <w:p w:rsidR="001F641C" w:rsidRPr="00706578" w:rsidRDefault="001F641C" w:rsidP="009D522B">
                      <w:pPr>
                        <w:spacing w:line="360" w:lineRule="auto"/>
                        <w:jc w:val="center"/>
                        <w:rPr>
                          <w:sz w:val="28"/>
                          <w:szCs w:val="28"/>
                        </w:rPr>
                      </w:pPr>
                      <w:r>
                        <w:rPr>
                          <w:noProof/>
                          <w:sz w:val="28"/>
                          <w:szCs w:val="28"/>
                          <w:lang w:val="uk-UA" w:eastAsia="uk-UA"/>
                        </w:rPr>
                        <w:drawing>
                          <wp:inline distT="0" distB="0" distL="0" distR="0" wp14:anchorId="6627F896" wp14:editId="26788B6E">
                            <wp:extent cx="2000250" cy="1914525"/>
                            <wp:effectExtent l="0" t="0" r="0" b="952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2000250" cy="1914525"/>
                                    </a:xfrm>
                                    <a:prstGeom prst="rect">
                                      <a:avLst/>
                                    </a:prstGeom>
                                    <a:noFill/>
                                    <a:ln>
                                      <a:noFill/>
                                    </a:ln>
                                  </pic:spPr>
                                </pic:pic>
                              </a:graphicData>
                            </a:graphic>
                          </wp:inline>
                        </w:drawing>
                      </w:r>
                      <w:r w:rsidRPr="00A80D9F">
                        <w:rPr>
                          <w:sz w:val="28"/>
                          <w:szCs w:val="28"/>
                        </w:rPr>
                        <w:t xml:space="preserve">                     </w:t>
                      </w:r>
                      <w:r>
                        <w:rPr>
                          <w:noProof/>
                          <w:sz w:val="28"/>
                          <w:szCs w:val="28"/>
                          <w:lang w:val="uk-UA" w:eastAsia="uk-UA"/>
                        </w:rPr>
                        <w:drawing>
                          <wp:inline distT="0" distB="0" distL="0" distR="0" wp14:anchorId="7989B4E1" wp14:editId="32ED053D">
                            <wp:extent cx="2000250" cy="1914525"/>
                            <wp:effectExtent l="0" t="0" r="0" b="952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0" y="0"/>
                                      <a:ext cx="2000250" cy="1914525"/>
                                    </a:xfrm>
                                    <a:prstGeom prst="rect">
                                      <a:avLst/>
                                    </a:prstGeom>
                                    <a:noFill/>
                                    <a:ln>
                                      <a:noFill/>
                                    </a:ln>
                                  </pic:spPr>
                                </pic:pic>
                              </a:graphicData>
                            </a:graphic>
                          </wp:inline>
                        </w:drawing>
                      </w:r>
                    </w:p>
                    <w:p w:rsidR="001F641C" w:rsidRPr="00580E41" w:rsidRDefault="001F641C" w:rsidP="009D522B">
                      <w:pPr>
                        <w:spacing w:before="80" w:after="120" w:line="360" w:lineRule="auto"/>
                        <w:ind w:firstLine="567"/>
                        <w:jc w:val="center"/>
                        <w:rPr>
                          <w:sz w:val="28"/>
                          <w:szCs w:val="28"/>
                        </w:rPr>
                      </w:pPr>
                      <w:r>
                        <w:rPr>
                          <w:sz w:val="28"/>
                          <w:szCs w:val="28"/>
                          <w:lang w:val="uk-UA"/>
                        </w:rPr>
                        <w:t xml:space="preserve">а                                                              </w:t>
                      </w:r>
                      <w:r w:rsidRPr="00055297">
                        <w:rPr>
                          <w:sz w:val="28"/>
                          <w:szCs w:val="28"/>
                        </w:rPr>
                        <w:t xml:space="preserve"> б</w:t>
                      </w:r>
                    </w:p>
                    <w:p w:rsidR="001F641C" w:rsidRPr="00706578" w:rsidRDefault="001F641C" w:rsidP="009D522B">
                      <w:pPr>
                        <w:spacing w:line="360" w:lineRule="auto"/>
                        <w:jc w:val="center"/>
                        <w:rPr>
                          <w:sz w:val="28"/>
                          <w:szCs w:val="28"/>
                        </w:rPr>
                      </w:pPr>
                      <w:r>
                        <w:rPr>
                          <w:noProof/>
                          <w:sz w:val="28"/>
                          <w:szCs w:val="28"/>
                          <w:lang w:val="uk-UA" w:eastAsia="uk-UA"/>
                        </w:rPr>
                        <w:drawing>
                          <wp:inline distT="0" distB="0" distL="0" distR="0" wp14:anchorId="49EEC568" wp14:editId="68181539">
                            <wp:extent cx="2019300" cy="1924050"/>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2019300" cy="1924050"/>
                                    </a:xfrm>
                                    <a:prstGeom prst="rect">
                                      <a:avLst/>
                                    </a:prstGeom>
                                    <a:noFill/>
                                    <a:ln>
                                      <a:noFill/>
                                    </a:ln>
                                  </pic:spPr>
                                </pic:pic>
                              </a:graphicData>
                            </a:graphic>
                          </wp:inline>
                        </w:drawing>
                      </w:r>
                      <w:r w:rsidRPr="00706578">
                        <w:rPr>
                          <w:sz w:val="28"/>
                          <w:szCs w:val="28"/>
                        </w:rPr>
                        <w:t xml:space="preserve">                 </w:t>
                      </w:r>
                      <w:r>
                        <w:rPr>
                          <w:noProof/>
                          <w:sz w:val="28"/>
                          <w:szCs w:val="28"/>
                          <w:lang w:val="uk-UA" w:eastAsia="uk-UA"/>
                        </w:rPr>
                        <w:drawing>
                          <wp:inline distT="0" distB="0" distL="0" distR="0" wp14:anchorId="7EF321DE" wp14:editId="50672CA5">
                            <wp:extent cx="2000250" cy="1914525"/>
                            <wp:effectExtent l="0" t="0" r="0" b="952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0" y="0"/>
                                      <a:ext cx="2000250" cy="1914525"/>
                                    </a:xfrm>
                                    <a:prstGeom prst="rect">
                                      <a:avLst/>
                                    </a:prstGeom>
                                    <a:noFill/>
                                    <a:ln>
                                      <a:noFill/>
                                    </a:ln>
                                  </pic:spPr>
                                </pic:pic>
                              </a:graphicData>
                            </a:graphic>
                          </wp:inline>
                        </w:drawing>
                      </w:r>
                    </w:p>
                    <w:p w:rsidR="001F641C" w:rsidRPr="00055297" w:rsidRDefault="001F641C" w:rsidP="009D522B">
                      <w:pPr>
                        <w:spacing w:before="80" w:after="120" w:line="360" w:lineRule="auto"/>
                        <w:jc w:val="center"/>
                        <w:rPr>
                          <w:sz w:val="28"/>
                          <w:szCs w:val="28"/>
                        </w:rPr>
                      </w:pPr>
                      <w:r>
                        <w:rPr>
                          <w:sz w:val="28"/>
                          <w:szCs w:val="28"/>
                          <w:lang w:val="uk-UA"/>
                        </w:rPr>
                        <w:t xml:space="preserve">      </w:t>
                      </w:r>
                      <w:r w:rsidRPr="00706578">
                        <w:rPr>
                          <w:sz w:val="28"/>
                          <w:szCs w:val="28"/>
                        </w:rPr>
                        <w:t xml:space="preserve">в </w:t>
                      </w:r>
                      <w:r>
                        <w:rPr>
                          <w:sz w:val="28"/>
                          <w:szCs w:val="28"/>
                          <w:lang w:val="uk-UA"/>
                        </w:rPr>
                        <w:t xml:space="preserve">                                                             </w:t>
                      </w:r>
                      <w:proofErr w:type="gramStart"/>
                      <w:r w:rsidRPr="00706578">
                        <w:rPr>
                          <w:sz w:val="28"/>
                          <w:szCs w:val="28"/>
                        </w:rPr>
                        <w:t>г</w:t>
                      </w:r>
                      <w:proofErr w:type="gramEnd"/>
                    </w:p>
                    <w:p w:rsidR="001F641C" w:rsidRPr="004E35C1" w:rsidRDefault="001F641C" w:rsidP="009D522B">
                      <w:pPr>
                        <w:spacing w:line="360" w:lineRule="auto"/>
                        <w:jc w:val="center"/>
                        <w:rPr>
                          <w:sz w:val="28"/>
                          <w:szCs w:val="28"/>
                          <w:lang w:val="uk-UA"/>
                        </w:rPr>
                      </w:pPr>
                      <w:r w:rsidRPr="004E35C1">
                        <w:rPr>
                          <w:sz w:val="28"/>
                          <w:szCs w:val="28"/>
                          <w:lang w:val="uk-UA"/>
                        </w:rPr>
                        <w:t xml:space="preserve">Рисунок 3.1 – Приклади геометричних схем РВП з КВА та варіанти розміщення кювети з біоматеріалом в робочу область </w:t>
                      </w:r>
                    </w:p>
                  </w:txbxContent>
                </v:textbox>
                <w10:wrap type="square" anchory="page"/>
              </v:shape>
            </w:pict>
          </mc:Fallback>
        </mc:AlternateContent>
      </w:r>
      <w:r w:rsidRPr="00AC09C6">
        <w:rPr>
          <w:sz w:val="28"/>
          <w:szCs w:val="28"/>
          <w:lang w:val="uk-UA"/>
        </w:rPr>
        <w:t>Геометричні схеми деяких варіантів виконання КВА та розміщення кювети зі зразком (</w:t>
      </w:r>
      <w:r w:rsidRPr="00AC09C6">
        <w:rPr>
          <w:position w:val="-12"/>
          <w:sz w:val="28"/>
          <w:szCs w:val="28"/>
          <w:lang w:val="uk-UA"/>
        </w:rPr>
        <w:object w:dxaOrig="499" w:dyaOrig="380">
          <v:shape id="_x0000_i1156" type="#_x0000_t75" style="width:25.5pt;height:18.75pt" o:ole="">
            <v:imagedata r:id="rId272" o:title=""/>
          </v:shape>
          <o:OLEObject Type="Embed" ProgID="Equation.3" ShapeID="_x0000_i1156" DrawAspect="Content" ObjectID="_1609061954" r:id="rId273"/>
        </w:object>
      </w:r>
      <w:r w:rsidRPr="00AC09C6">
        <w:rPr>
          <w:sz w:val="28"/>
          <w:szCs w:val="28"/>
          <w:lang w:val="uk-UA"/>
        </w:rPr>
        <w:t xml:space="preserve">, </w:t>
      </w:r>
      <w:r w:rsidRPr="00AC09C6">
        <w:rPr>
          <w:position w:val="-12"/>
          <w:sz w:val="28"/>
          <w:szCs w:val="28"/>
          <w:lang w:val="uk-UA"/>
        </w:rPr>
        <w:object w:dxaOrig="340" w:dyaOrig="380">
          <v:shape id="_x0000_i1157" type="#_x0000_t75" style="width:16.5pt;height:18.75pt" o:ole="">
            <v:imagedata r:id="rId274" o:title=""/>
          </v:shape>
          <o:OLEObject Type="Embed" ProgID="Equation.3" ShapeID="_x0000_i1157" DrawAspect="Content" ObjectID="_1609061955" r:id="rId275"/>
        </w:object>
      </w:r>
      <w:r w:rsidRPr="00AC09C6">
        <w:rPr>
          <w:sz w:val="28"/>
          <w:szCs w:val="28"/>
          <w:lang w:val="uk-UA"/>
        </w:rPr>
        <w:t>) представлені на рис. 3.1, а-г. Показано тільки зразок  (шар</w:t>
      </w:r>
      <w:r w:rsidRPr="00AC09C6">
        <w:rPr>
          <w:position w:val="-12"/>
          <w:sz w:val="28"/>
          <w:szCs w:val="28"/>
          <w:lang w:val="uk-UA"/>
        </w:rPr>
        <w:object w:dxaOrig="520" w:dyaOrig="380">
          <v:shape id="_x0000_i1158" type="#_x0000_t75" style="width:26.25pt;height:18.75pt" o:ole="" filled="t">
            <v:fill color2="black"/>
            <v:imagedata r:id="rId276" o:title=""/>
          </v:shape>
          <o:OLEObject Type="Embed" ProgID="Equation.3" ShapeID="_x0000_i1158" DrawAspect="Content" ObjectID="_1609061956" r:id="rId277"/>
        </w:object>
      </w:r>
      <w:r w:rsidRPr="00AC09C6">
        <w:rPr>
          <w:sz w:val="28"/>
          <w:szCs w:val="28"/>
          <w:lang w:val="uk-UA"/>
        </w:rPr>
        <w:t>). Вплив можливих зазорів і кювети для розміщення проби можна врахувати при подальшому уточненні моделі.</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У всіх випадках досліджуваний матеріал розташований в пучності електричного поля, тому вплив його діелектричних властивостей на вихідні </w:t>
      </w:r>
      <w:r w:rsidRPr="00AC09C6">
        <w:rPr>
          <w:sz w:val="28"/>
          <w:szCs w:val="28"/>
          <w:lang w:val="uk-UA"/>
        </w:rPr>
        <w:lastRenderedPageBreak/>
        <w:t>сигнали РВП буде максимальним. Як видно з представлених схем є достатня різноманітність варіантів, які будуть відрізнятися чутливістю, робочим діапазоном частот, діапазоном вимірювання резонансної частоти (</w:t>
      </w:r>
      <w:r w:rsidRPr="00AC09C6">
        <w:rPr>
          <w:position w:val="-4"/>
          <w:sz w:val="28"/>
          <w:szCs w:val="28"/>
          <w:lang w:val="uk-UA"/>
        </w:rPr>
        <w:object w:dxaOrig="200" w:dyaOrig="279">
          <v:shape id="_x0000_i1159" type="#_x0000_t75" style="width:10.5pt;height:14.25pt" o:ole="">
            <v:imagedata r:id="rId278" o:title=""/>
          </v:shape>
          <o:OLEObject Type="Embed" ProgID="Equation.3" ShapeID="_x0000_i1159" DrawAspect="Content" ObjectID="_1609061957" r:id="rId279"/>
        </w:object>
      </w:r>
      <w:r w:rsidRPr="00AC09C6">
        <w:rPr>
          <w:sz w:val="28"/>
          <w:szCs w:val="28"/>
          <w:lang w:val="uk-UA"/>
        </w:rPr>
        <w:t>) і добротності (</w:t>
      </w:r>
      <w:r w:rsidRPr="00AC09C6">
        <w:rPr>
          <w:position w:val="-10"/>
          <w:sz w:val="28"/>
          <w:szCs w:val="28"/>
          <w:lang w:val="uk-UA"/>
        </w:rPr>
        <w:object w:dxaOrig="279" w:dyaOrig="340">
          <v:shape id="_x0000_i1160" type="#_x0000_t75" style="width:14.25pt;height:16.5pt" o:ole="">
            <v:imagedata r:id="rId264" o:title=""/>
          </v:shape>
          <o:OLEObject Type="Embed" ProgID="Equation.3" ShapeID="_x0000_i1160" DrawAspect="Content" ObjectID="_1609061958" r:id="rId280"/>
        </w:object>
      </w:r>
      <w:r w:rsidRPr="00AC09C6">
        <w:rPr>
          <w:sz w:val="28"/>
          <w:szCs w:val="28"/>
          <w:lang w:val="uk-UA"/>
        </w:rPr>
        <w:t>), точністю, внеском різних ділянок зразка в результат вимірювань та іншими параметрами.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В роботі розглядалися тільки КВА, що утворені круглими циліндрами. Це зручно з боку технології виготовлення, і з боку створення математичної моделі. Конічні й інші, більш складні форми, не розглядаються.</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left="1418" w:hanging="709"/>
        <w:rPr>
          <w:sz w:val="28"/>
          <w:szCs w:val="28"/>
          <w:lang w:val="uk-UA"/>
        </w:rPr>
      </w:pPr>
      <w:r w:rsidRPr="00AC09C6">
        <w:rPr>
          <w:sz w:val="28"/>
          <w:szCs w:val="28"/>
          <w:lang w:val="uk-UA"/>
        </w:rPr>
        <w:t>3.2 Загальна оцінка аналітичних методів при розробці НВЧ датчиків</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Суттєвою перевагою НВЧ датчиків є принципова можливість проведення їх строгого математичного моделювання. При цьому можливо охопити широкий діапазон умов і задач [93-96]. Принципова можливість аналітичного опису дуже складних конструкцій НВЧ забезпечена високим ступенем відповідності математичних виразів параметрам реальних конструкцій при координатних геометричних межах. Це відкриває шляхи значного спрощення процесу розробки, що особливо важливо при конструюванні пристроїв, що призначені для випуску порівняно дрібними серіями, при яких ціна проектування вносить суттєвий внесок в загальну ціну готових виробів. Однак створення строгої математичної моделі, особливо на основі аналітичних уявлень є дуже складним процесом, а результуючі вирази виходять вкрай громіздкими, що суттєво ускладнює їх використання для створення розрахункових алгоритмів і програм. Тому актуальними задачами, що стоять перед дослідниками, є пошук шляхів вдосконалення методів складання програм і розробки алгоритмів, що забезпечують спрощення та уточнення розрахунків конкретних груп НВЧ пристроїв.</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09"/>
        <w:jc w:val="both"/>
        <w:rPr>
          <w:sz w:val="28"/>
          <w:szCs w:val="28"/>
          <w:lang w:val="uk-UA"/>
        </w:rPr>
      </w:pPr>
      <w:r w:rsidRPr="00AC09C6">
        <w:rPr>
          <w:sz w:val="28"/>
          <w:szCs w:val="28"/>
          <w:lang w:val="uk-UA"/>
        </w:rPr>
        <w:t>3.3 Аналіз теоретичної моделі круглих циліндричних РВП</w:t>
      </w:r>
      <w:r w:rsidRPr="00AC09C6">
        <w:rPr>
          <w:sz w:val="16"/>
          <w:szCs w:val="16"/>
          <w:lang w:val="uk-UA"/>
        </w:rPr>
        <w:t xml:space="preserve"> </w:t>
      </w: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 xml:space="preserve">Як відомо, перші математичні моделі коаксіальних чвертьхвильових РВП створювалися на основі електростатичного наближення [97-100]. Але </w:t>
      </w:r>
      <w:r w:rsidRPr="00AC09C6">
        <w:rPr>
          <w:sz w:val="28"/>
          <w:szCs w:val="28"/>
          <w:lang w:val="uk-UA"/>
        </w:rPr>
        <w:lastRenderedPageBreak/>
        <w:t>далі неодноразово було показано, що значна систематична помилка такого наближення, яка виникає як внаслідок помилок при обчисленні розподілу поля в зразку, так і внаслідок випромінювання поля в зовнішній простір, призводить до суттєвих погрішностей моделі [17, 101-104].</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Хвильова теорія коаксіальних РВП основана на використанні тензорних функцій Гріна рівнянь Максвелла для круглих циліндричних областей [90, 91]. На даний час вона достатньо добре розвита [104-105]. При правильних геометричних формах часткових областей, що складають конструкцію резонатора, такий РВП дозволяє побудувати точну математичну модель реальних пристроїв.</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Альтернативне чисельне інтегрування за допомогою математичних пакетів, що засновані на методі кінцевих елементів, на сучасних комп'ютерах вимагає значних витрат машинного часу. Аналітичні моделі дозволяють вже на етапі отримання математичних співвідношень визначити взаємозв'язки і величину вкладу тих чи інших факторів. Але для такого резонатора аналітична модель вкрай громіздка, що також вимагає значного часу для розрахунку. Тому отримання кінцевого результату навіть при спрощенні умов задачі стає неможливим. Це практично виключає проведення теоретичного градуювання. Тому визначення оптимальних шляхів створення методики теоретичного градуювання включає детальний аналіз усіх етапів побудови аналітичної моделі.</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Незважаючи на порівняльну простоту конструкції, загальне число параметрів такого РВП і взаємозв'язків між ними досить велике. На даний час побудовані досить повні теоретичні моделі і досліджений ряд характеристик таких РВП [17, 98, 103, 105]. Тому в даному випадку необхідно орієнтуватися на специфічні особливості поставленої задачі.</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keepNext/>
        <w:spacing w:after="0" w:line="360" w:lineRule="auto"/>
        <w:ind w:firstLine="720"/>
        <w:jc w:val="both"/>
        <w:rPr>
          <w:sz w:val="28"/>
          <w:szCs w:val="28"/>
          <w:lang w:val="uk-UA"/>
        </w:rPr>
      </w:pPr>
      <w:r w:rsidRPr="00AC09C6">
        <w:rPr>
          <w:sz w:val="28"/>
          <w:szCs w:val="28"/>
          <w:lang w:val="uk-UA"/>
        </w:rPr>
        <w:t>3.4 Представлення компонент ЕМП в циліндричній області</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У чвертьхвильових коаксіальних РВП на основному типі коливань є тільки азимутальна компонента магнітного поля (</w:t>
      </w:r>
      <w:r w:rsidRPr="00AC09C6">
        <w:rPr>
          <w:position w:val="-16"/>
          <w:sz w:val="28"/>
          <w:szCs w:val="28"/>
          <w:lang w:val="uk-UA"/>
        </w:rPr>
        <w:object w:dxaOrig="420" w:dyaOrig="420">
          <v:shape id="_x0000_i1161" type="#_x0000_t75" style="width:21pt;height:21pt" o:ole="">
            <v:imagedata r:id="rId281" o:title=""/>
          </v:shape>
          <o:OLEObject Type="Embed" ProgID="Equation.3" ShapeID="_x0000_i1161" DrawAspect="Content" ObjectID="_1609061959" r:id="rId282"/>
        </w:object>
      </w:r>
      <w:r w:rsidRPr="00AC09C6">
        <w:rPr>
          <w:sz w:val="28"/>
          <w:szCs w:val="28"/>
          <w:lang w:val="uk-UA"/>
        </w:rPr>
        <w:t xml:space="preserve">). Оскільки самі РВП </w:t>
      </w:r>
      <w:r w:rsidRPr="00AC09C6">
        <w:rPr>
          <w:sz w:val="28"/>
          <w:szCs w:val="28"/>
          <w:lang w:val="uk-UA"/>
        </w:rPr>
        <w:lastRenderedPageBreak/>
        <w:t>складаються з геометрично правильних областей, то</w:t>
      </w:r>
      <w:r w:rsidRPr="00AC09C6">
        <w:rPr>
          <w:position w:val="-16"/>
          <w:sz w:val="28"/>
          <w:szCs w:val="28"/>
          <w:lang w:val="uk-UA"/>
        </w:rPr>
        <w:object w:dxaOrig="420" w:dyaOrig="420">
          <v:shape id="_x0000_i1162" type="#_x0000_t75" style="width:21pt;height:21pt" o:ole="">
            <v:imagedata r:id="rId283" o:title=""/>
          </v:shape>
          <o:OLEObject Type="Embed" ProgID="Equation.3" ShapeID="_x0000_i1162" DrawAspect="Content" ObjectID="_1609061960" r:id="rId284"/>
        </w:object>
      </w:r>
      <w:r w:rsidRPr="00AC09C6">
        <w:rPr>
          <w:position w:val="-16"/>
          <w:sz w:val="28"/>
          <w:szCs w:val="28"/>
          <w:lang w:val="uk-UA"/>
        </w:rPr>
        <w:t xml:space="preserve"> </w:t>
      </w:r>
      <w:r w:rsidRPr="00AC09C6">
        <w:rPr>
          <w:sz w:val="28"/>
          <w:szCs w:val="28"/>
          <w:lang w:val="uk-UA"/>
        </w:rPr>
        <w:t>в кожній області можна виразити через функцію Гріна [90, 91]. Наприклад, для часткової циліндричної області, обмеженою зверху і знизу площинами, перпендикулярними осі, поперечна функція Гріна для магнітної компоненти електромагнітного поля (ЕМП) має вигляд:</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38"/>
          <w:sz w:val="28"/>
          <w:szCs w:val="28"/>
          <w:lang w:val="uk-UA"/>
        </w:rPr>
        <w:object w:dxaOrig="3340" w:dyaOrig="740">
          <v:shape id="_x0000_i1163" type="#_x0000_t75" style="width:167.15pt;height:36.75pt" o:ole="">
            <v:imagedata r:id="rId285" o:title=""/>
          </v:shape>
          <o:OLEObject Type="Embed" ProgID="Equation.3" ShapeID="_x0000_i1163" DrawAspect="Content" ObjectID="_1609061961" r:id="rId286"/>
        </w:object>
      </w:r>
      <w:r w:rsidRPr="00AC09C6">
        <w:rPr>
          <w:sz w:val="28"/>
          <w:szCs w:val="28"/>
          <w:lang w:val="uk-UA"/>
        </w:rPr>
        <w:t xml:space="preserve"> , </w:t>
      </w:r>
      <w:r w:rsidRPr="00AC09C6">
        <w:rPr>
          <w:sz w:val="28"/>
          <w:szCs w:val="28"/>
          <w:lang w:val="uk-UA"/>
        </w:rPr>
        <w:tab/>
      </w:r>
      <w:r w:rsidRPr="00AC09C6">
        <w:rPr>
          <w:sz w:val="28"/>
          <w:szCs w:val="28"/>
          <w:lang w:val="uk-UA"/>
        </w:rPr>
        <w:tab/>
        <w:t>(3.1)</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де  </w:t>
      </w:r>
      <w:r w:rsidRPr="00AC09C6">
        <w:rPr>
          <w:position w:val="-12"/>
          <w:sz w:val="28"/>
          <w:szCs w:val="28"/>
          <w:lang w:val="uk-UA"/>
        </w:rPr>
        <w:object w:dxaOrig="1180" w:dyaOrig="380">
          <v:shape id="_x0000_i1164" type="#_x0000_t75" style="width:59.25pt;height:18.75pt" o:ole="">
            <v:imagedata r:id="rId287" o:title=""/>
          </v:shape>
          <o:OLEObject Type="Embed" ProgID="Equation.3" ShapeID="_x0000_i1164" DrawAspect="Content" ObjectID="_1609061962" r:id="rId288"/>
        </w:object>
      </w:r>
      <w:r w:rsidRPr="00AC09C6">
        <w:rPr>
          <w:position w:val="-12"/>
          <w:sz w:val="28"/>
          <w:szCs w:val="28"/>
          <w:lang w:val="uk-UA"/>
        </w:rPr>
        <w:t xml:space="preserve"> </w:t>
      </w:r>
      <w:r w:rsidRPr="00AC09C6">
        <w:rPr>
          <w:sz w:val="28"/>
          <w:szCs w:val="28"/>
          <w:lang w:val="uk-UA"/>
        </w:rPr>
        <w:t>– функція Гріна, яка пов'язує магнітне поле з магнітними струмами.</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Функція </w:t>
      </w:r>
      <w:r w:rsidRPr="00AC09C6">
        <w:rPr>
          <w:position w:val="-12"/>
          <w:sz w:val="28"/>
          <w:szCs w:val="28"/>
          <w:lang w:val="uk-UA"/>
        </w:rPr>
        <w:object w:dxaOrig="1120" w:dyaOrig="380">
          <v:shape id="_x0000_i1165" type="#_x0000_t75" style="width:56.2pt;height:18.75pt" o:ole="">
            <v:imagedata r:id="rId289" o:title=""/>
          </v:shape>
          <o:OLEObject Type="Embed" ProgID="Equation.3" ShapeID="_x0000_i1165" DrawAspect="Content" ObjectID="_1609061963" r:id="rId290"/>
        </w:object>
      </w:r>
      <w:r w:rsidRPr="00AC09C6">
        <w:rPr>
          <w:sz w:val="28"/>
          <w:szCs w:val="28"/>
          <w:lang w:val="uk-UA"/>
        </w:rPr>
        <w:t xml:space="preserve"> зв'язує кожну складову вектора </w:t>
      </w:r>
      <w:r w:rsidRPr="00AC09C6">
        <w:rPr>
          <w:position w:val="-12"/>
          <w:sz w:val="28"/>
          <w:szCs w:val="28"/>
          <w:lang w:val="uk-UA"/>
        </w:rPr>
        <w:object w:dxaOrig="440" w:dyaOrig="480">
          <v:shape id="_x0000_i1166" type="#_x0000_t75" style="width:21.75pt;height:24pt" o:ole="">
            <v:imagedata r:id="rId291" o:title=""/>
          </v:shape>
          <o:OLEObject Type="Embed" ProgID="Equation.3" ShapeID="_x0000_i1166" DrawAspect="Content" ObjectID="_1609061964" r:id="rId292"/>
        </w:object>
      </w:r>
      <w:r w:rsidRPr="00AC09C6">
        <w:rPr>
          <w:sz w:val="28"/>
          <w:szCs w:val="28"/>
          <w:lang w:val="uk-UA"/>
        </w:rPr>
        <w:t xml:space="preserve"> з кожною складовою вектора </w:t>
      </w:r>
      <w:r w:rsidRPr="00AC09C6">
        <w:rPr>
          <w:position w:val="-4"/>
          <w:sz w:val="28"/>
          <w:szCs w:val="28"/>
          <w:lang w:val="uk-UA"/>
        </w:rPr>
        <w:object w:dxaOrig="279" w:dyaOrig="340">
          <v:shape id="_x0000_i1167" type="#_x0000_t75" style="width:14.25pt;height:16.5pt" o:ole="">
            <v:imagedata r:id="rId293" o:title=""/>
          </v:shape>
          <o:OLEObject Type="Embed" ProgID="Equation.3" ShapeID="_x0000_i1167" DrawAspect="Content" ObjectID="_1609061965" r:id="rId294"/>
        </w:object>
      </w:r>
      <w:r w:rsidRPr="00AC09C6">
        <w:rPr>
          <w:position w:val="-4"/>
          <w:sz w:val="28"/>
          <w:szCs w:val="28"/>
          <w:lang w:val="uk-UA"/>
        </w:rPr>
        <w:t>.</w:t>
      </w:r>
      <w:r w:rsidRPr="00AC09C6">
        <w:rPr>
          <w:sz w:val="28"/>
          <w:szCs w:val="28"/>
          <w:lang w:val="uk-UA"/>
        </w:rPr>
        <w:t xml:space="preserve"> Тому вона містить 9 складових і являє собою тензор. Щоб її представити в [90] використана наступна послідовність перетворень. Спочатку тензорна функція Гріна представлена своєю поперечною складовою – </w:t>
      </w:r>
      <w:r w:rsidRPr="00AC09C6">
        <w:rPr>
          <w:position w:val="-12"/>
          <w:sz w:val="28"/>
          <w:szCs w:val="28"/>
          <w:lang w:val="uk-UA"/>
        </w:rPr>
        <w:object w:dxaOrig="1100" w:dyaOrig="480">
          <v:shape id="_x0000_i1168" type="#_x0000_t75" style="width:54.7pt;height:24pt" o:ole="">
            <v:imagedata r:id="rId295" o:title=""/>
          </v:shape>
          <o:OLEObject Type="Embed" ProgID="Equation.3" ShapeID="_x0000_i1168" DrawAspect="Content" ObjectID="_1609061966" r:id="rId296"/>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12"/>
          <w:sz w:val="28"/>
          <w:szCs w:val="28"/>
          <w:lang w:val="uk-UA"/>
        </w:rPr>
        <w:object w:dxaOrig="2880" w:dyaOrig="480">
          <v:shape id="_x0000_i1169" type="#_x0000_t75" style="width:2in;height:24pt" o:ole="">
            <v:imagedata r:id="rId297" o:title=""/>
          </v:shape>
          <o:OLEObject Type="Embed" ProgID="Equation.3" ShapeID="_x0000_i1169" DrawAspect="Content" ObjectID="_1609061967" r:id="rId298"/>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(3.2)</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Поперечні функції задовольняють наступним рівнянням:</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12"/>
          <w:sz w:val="28"/>
          <w:szCs w:val="28"/>
          <w:lang w:val="uk-UA"/>
        </w:rPr>
        <w:object w:dxaOrig="4660" w:dyaOrig="480">
          <v:shape id="_x0000_i1170" type="#_x0000_t75" style="width:233.25pt;height:24pt" o:ole="">
            <v:imagedata r:id="rId299" o:title=""/>
          </v:shape>
          <o:OLEObject Type="Embed" ProgID="Equation.3" ShapeID="_x0000_i1170" DrawAspect="Content" ObjectID="_1609061968" r:id="rId300"/>
        </w:object>
      </w:r>
      <w:r w:rsidRPr="00AC09C6">
        <w:rPr>
          <w:sz w:val="28"/>
          <w:szCs w:val="28"/>
          <w:lang w:val="uk-UA"/>
        </w:rPr>
        <w:t xml:space="preserve">  , </w:t>
      </w:r>
      <w:r w:rsidRPr="00AC09C6">
        <w:rPr>
          <w:sz w:val="28"/>
          <w:szCs w:val="28"/>
          <w:lang w:val="uk-UA"/>
        </w:rPr>
        <w:tab/>
      </w:r>
      <w:r w:rsidRPr="00AC09C6">
        <w:rPr>
          <w:sz w:val="28"/>
          <w:szCs w:val="28"/>
          <w:lang w:val="uk-UA"/>
        </w:rPr>
        <w:tab/>
        <w:t>(3.3)</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де </w:t>
      </w:r>
      <w:r w:rsidRPr="00AC09C6">
        <w:rPr>
          <w:position w:val="-4"/>
          <w:sz w:val="28"/>
          <w:szCs w:val="28"/>
          <w:lang w:val="uk-UA"/>
        </w:rPr>
        <w:object w:dxaOrig="220" w:dyaOrig="220">
          <v:shape id="_x0000_i1171" type="#_x0000_t75" style="width:11.25pt;height:11.25pt" o:ole="">
            <v:imagedata r:id="rId301" o:title=""/>
          </v:shape>
          <o:OLEObject Type="Embed" ProgID="Equation.3" ShapeID="_x0000_i1171" DrawAspect="Content" ObjectID="_1609061969" r:id="rId302"/>
        </w:object>
      </w:r>
      <w:r w:rsidRPr="00AC09C6">
        <w:rPr>
          <w:sz w:val="28"/>
          <w:szCs w:val="28"/>
          <w:lang w:val="uk-UA"/>
        </w:rPr>
        <w:t xml:space="preserve"> – одиничний тензор.</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Як і </w:t>
      </w:r>
      <w:r>
        <w:rPr>
          <w:noProof/>
          <w:position w:val="-12"/>
          <w:sz w:val="28"/>
          <w:szCs w:val="28"/>
          <w:lang w:val="uk-UA" w:eastAsia="uk-UA"/>
        </w:rPr>
        <w:drawing>
          <wp:inline distT="0" distB="0" distL="0" distR="0" wp14:anchorId="0772F6EF" wp14:editId="6077D410">
            <wp:extent cx="685800" cy="24765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303" cstate="print">
                      <a:extLst>
                        <a:ext uri="{28A0092B-C50C-407E-A947-70E740481C1C}">
                          <a14:useLocalDpi xmlns:a14="http://schemas.microsoft.com/office/drawing/2010/main" val="0"/>
                        </a:ext>
                      </a:extLst>
                    </a:blip>
                    <a:srcRect/>
                    <a:stretch>
                      <a:fillRect/>
                    </a:stretch>
                  </pic:blipFill>
                  <pic:spPr bwMode="auto">
                    <a:xfrm>
                      <a:off x="0" y="0"/>
                      <a:ext cx="685800" cy="247650"/>
                    </a:xfrm>
                    <a:prstGeom prst="rect">
                      <a:avLst/>
                    </a:prstGeom>
                    <a:noFill/>
                    <a:ln>
                      <a:noFill/>
                    </a:ln>
                  </pic:spPr>
                </pic:pic>
              </a:graphicData>
            </a:graphic>
          </wp:inline>
        </w:drawing>
      </w:r>
      <w:r w:rsidRPr="00AC09C6">
        <w:rPr>
          <w:sz w:val="28"/>
          <w:szCs w:val="28"/>
          <w:lang w:val="uk-UA"/>
        </w:rPr>
        <w:t xml:space="preserve">, функція </w:t>
      </w:r>
      <w:r w:rsidRPr="00AC09C6">
        <w:rPr>
          <w:position w:val="-12"/>
          <w:sz w:val="28"/>
          <w:szCs w:val="28"/>
          <w:lang w:val="uk-UA"/>
        </w:rPr>
        <w:object w:dxaOrig="1080" w:dyaOrig="480">
          <v:shape id="_x0000_i1172" type="#_x0000_t75" style="width:54pt;height:24pt" o:ole="">
            <v:imagedata r:id="rId304" o:title=""/>
          </v:shape>
          <o:OLEObject Type="Embed" ProgID="Equation.3" ShapeID="_x0000_i1172" DrawAspect="Content" ObjectID="_1609061970" r:id="rId305"/>
        </w:object>
      </w:r>
      <w:r w:rsidRPr="00AC09C6">
        <w:rPr>
          <w:sz w:val="28"/>
          <w:szCs w:val="28"/>
          <w:lang w:val="uk-UA"/>
        </w:rPr>
        <w:t xml:space="preserve">є тензором, тобто вона містить 9 складових. Але, так як відповідно до геометрії задачі є тільки одна складова </w:t>
      </w:r>
      <w:r w:rsidRPr="00AC09C6">
        <w:rPr>
          <w:sz w:val="28"/>
          <w:szCs w:val="28"/>
          <w:lang w:val="uk-UA"/>
        </w:rPr>
        <w:lastRenderedPageBreak/>
        <w:t xml:space="preserve">поля </w:t>
      </w:r>
      <w:r w:rsidRPr="00AC09C6">
        <w:rPr>
          <w:position w:val="-16"/>
          <w:sz w:val="28"/>
          <w:szCs w:val="28"/>
          <w:lang w:val="uk-UA"/>
        </w:rPr>
        <w:object w:dxaOrig="440" w:dyaOrig="420">
          <v:shape id="_x0000_i1173" type="#_x0000_t75" style="width:21.75pt;height:21pt" o:ole="">
            <v:imagedata r:id="rId306" o:title=""/>
          </v:shape>
          <o:OLEObject Type="Embed" ProgID="Equation.3" ShapeID="_x0000_i1173" DrawAspect="Content" ObjectID="_1609061971" r:id="rId307"/>
        </w:object>
      </w:r>
      <w:r w:rsidRPr="00AC09C6">
        <w:rPr>
          <w:sz w:val="28"/>
          <w:szCs w:val="28"/>
          <w:lang w:val="uk-UA"/>
        </w:rPr>
        <w:t xml:space="preserve">, яку ми пов'язуємо з однією складовою джерела </w:t>
      </w:r>
      <w:r w:rsidRPr="00AC09C6">
        <w:rPr>
          <w:position w:val="-16"/>
          <w:sz w:val="28"/>
          <w:szCs w:val="28"/>
          <w:lang w:val="uk-UA"/>
        </w:rPr>
        <w:object w:dxaOrig="340" w:dyaOrig="520">
          <v:shape id="_x0000_i1174" type="#_x0000_t75" style="width:16.5pt;height:26.25pt" o:ole="">
            <v:imagedata r:id="rId308" o:title=""/>
          </v:shape>
          <o:OLEObject Type="Embed" ProgID="Equation.3" ShapeID="_x0000_i1174" DrawAspect="Content" ObjectID="_1609061972" r:id="rId309"/>
        </w:object>
      </w:r>
      <w:r w:rsidRPr="00AC09C6">
        <w:rPr>
          <w:sz w:val="28"/>
          <w:szCs w:val="28"/>
          <w:lang w:val="uk-UA"/>
        </w:rPr>
        <w:t xml:space="preserve">, то з усіх складових тензора </w:t>
      </w:r>
      <w:r w:rsidRPr="00AC09C6">
        <w:rPr>
          <w:position w:val="-12"/>
          <w:sz w:val="28"/>
          <w:szCs w:val="28"/>
          <w:lang w:val="uk-UA"/>
        </w:rPr>
        <w:object w:dxaOrig="1080" w:dyaOrig="480">
          <v:shape id="_x0000_i1175" type="#_x0000_t75" style="width:54pt;height:24pt" o:ole="">
            <v:imagedata r:id="rId304" o:title=""/>
          </v:shape>
          <o:OLEObject Type="Embed" ProgID="Equation.3" ShapeID="_x0000_i1175" DrawAspect="Content" ObjectID="_1609061973" r:id="rId310"/>
        </w:object>
      </w:r>
      <w:r w:rsidRPr="00AC09C6">
        <w:rPr>
          <w:sz w:val="28"/>
          <w:szCs w:val="28"/>
          <w:lang w:val="uk-UA"/>
        </w:rPr>
        <w:t xml:space="preserve"> вибираємо одну, яка дорівнює [90]:</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50"/>
          <w:sz w:val="28"/>
          <w:szCs w:val="28"/>
          <w:lang w:val="uk-UA"/>
        </w:rPr>
        <w:object w:dxaOrig="7220" w:dyaOrig="940">
          <v:shape id="_x0000_i1176" type="#_x0000_t75" style="width:357.75pt;height:45pt" o:ole="">
            <v:imagedata r:id="rId311" o:title=""/>
          </v:shape>
          <o:OLEObject Type="Embed" ProgID="Equation.3" ShapeID="_x0000_i1176" DrawAspect="Content" ObjectID="_1609061974" r:id="rId312"/>
        </w:object>
      </w:r>
      <w:r w:rsidRPr="00AC09C6">
        <w:rPr>
          <w:sz w:val="28"/>
          <w:szCs w:val="28"/>
          <w:lang w:val="uk-UA"/>
        </w:rPr>
        <w:t xml:space="preserve">  , (3.4)</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де </w:t>
      </w:r>
      <w:r w:rsidRPr="00AC09C6">
        <w:rPr>
          <w:position w:val="-12"/>
          <w:sz w:val="28"/>
          <w:szCs w:val="28"/>
          <w:lang w:val="uk-UA"/>
        </w:rPr>
        <w:object w:dxaOrig="560" w:dyaOrig="480">
          <v:shape id="_x0000_i1177" type="#_x0000_t75" style="width:27.75pt;height:24pt" o:ole="">
            <v:imagedata r:id="rId313" o:title=""/>
          </v:shape>
          <o:OLEObject Type="Embed" ProgID="Equation.3" ShapeID="_x0000_i1177" DrawAspect="Content" ObjectID="_1609061975" r:id="rId314"/>
        </w:object>
      </w:r>
      <w:r w:rsidRPr="00AC09C6">
        <w:rPr>
          <w:sz w:val="28"/>
          <w:szCs w:val="28"/>
          <w:lang w:val="uk-UA"/>
        </w:rPr>
        <w:t xml:space="preserve"> – норми власних функцій;</w:t>
      </w:r>
    </w:p>
    <w:p w:rsidR="009D522B" w:rsidRPr="00AC09C6" w:rsidRDefault="009D522B" w:rsidP="009D522B">
      <w:pPr>
        <w:spacing w:after="0" w:line="360" w:lineRule="auto"/>
        <w:ind w:firstLine="709"/>
        <w:jc w:val="both"/>
        <w:rPr>
          <w:sz w:val="28"/>
          <w:szCs w:val="28"/>
          <w:lang w:val="uk-UA"/>
        </w:rPr>
      </w:pPr>
      <w:r w:rsidRPr="00AC09C6">
        <w:rPr>
          <w:position w:val="-12"/>
          <w:sz w:val="28"/>
          <w:szCs w:val="28"/>
          <w:lang w:val="uk-UA"/>
        </w:rPr>
        <w:object w:dxaOrig="560" w:dyaOrig="480">
          <v:shape id="_x0000_i1178" type="#_x0000_t75" style="width:27.75pt;height:24pt" o:ole="">
            <v:imagedata r:id="rId315" o:title=""/>
          </v:shape>
          <o:OLEObject Type="Embed" ProgID="Equation.3" ShapeID="_x0000_i1178" DrawAspect="Content" ObjectID="_1609061976" r:id="rId316"/>
        </w:object>
      </w:r>
      <w:r w:rsidRPr="00AC09C6">
        <w:rPr>
          <w:sz w:val="28"/>
          <w:szCs w:val="28"/>
          <w:lang w:val="uk-UA"/>
        </w:rPr>
        <w:t xml:space="preserve"> – власні числа;</w:t>
      </w:r>
    </w:p>
    <w:p w:rsidR="009D522B" w:rsidRPr="00AC09C6" w:rsidRDefault="009D522B" w:rsidP="009D522B">
      <w:pPr>
        <w:spacing w:after="0" w:line="360" w:lineRule="auto"/>
        <w:ind w:firstLine="709"/>
        <w:jc w:val="both"/>
        <w:rPr>
          <w:sz w:val="28"/>
          <w:szCs w:val="28"/>
          <w:lang w:val="uk-UA"/>
        </w:rPr>
      </w:pPr>
      <w:r w:rsidRPr="00AC09C6">
        <w:rPr>
          <w:position w:val="-12"/>
          <w:sz w:val="28"/>
          <w:szCs w:val="28"/>
          <w:lang w:val="uk-UA"/>
        </w:rPr>
        <w:object w:dxaOrig="340" w:dyaOrig="380">
          <v:shape id="_x0000_i1179" type="#_x0000_t75" style="width:16.5pt;height:18.75pt" o:ole="">
            <v:imagedata r:id="rId317" o:title=""/>
          </v:shape>
          <o:OLEObject Type="Embed" ProgID="Equation.3" ShapeID="_x0000_i1179" DrawAspect="Content" ObjectID="_1609061977" r:id="rId318"/>
        </w:object>
      </w:r>
      <w:r w:rsidRPr="00AC09C6">
        <w:rPr>
          <w:sz w:val="28"/>
          <w:szCs w:val="28"/>
          <w:lang w:val="uk-UA"/>
        </w:rPr>
        <w:t xml:space="preserve"> – коефіцієнт Ляме, зокрема для циліндричної системи </w:t>
      </w:r>
      <w:r w:rsidRPr="00AC09C6">
        <w:rPr>
          <w:position w:val="-12"/>
          <w:sz w:val="28"/>
          <w:szCs w:val="28"/>
          <w:lang w:val="uk-UA"/>
        </w:rPr>
        <w:object w:dxaOrig="720" w:dyaOrig="380">
          <v:shape id="_x0000_i1180" type="#_x0000_t75" style="width:36pt;height:18.75pt" o:ole="">
            <v:imagedata r:id="rId319" o:title=""/>
          </v:shape>
          <o:OLEObject Type="Embed" ProgID="Equation.3" ShapeID="_x0000_i1180" DrawAspect="Content" ObjectID="_1609061978" r:id="rId320"/>
        </w:object>
      </w:r>
      <w:r w:rsidRPr="00AC09C6">
        <w:rPr>
          <w:sz w:val="28"/>
          <w:szCs w:val="28"/>
          <w:lang w:val="uk-UA"/>
        </w:rPr>
        <w:t xml:space="preserve">. </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У загальному випадку власні функції χ є добутком лінійних комбінацій функцій Неймана на азимутальні компоненти (</w:t>
      </w:r>
      <w:r w:rsidRPr="00AC09C6">
        <w:rPr>
          <w:position w:val="-12"/>
          <w:sz w:val="28"/>
          <w:szCs w:val="28"/>
          <w:lang w:val="uk-UA"/>
        </w:rPr>
        <w:object w:dxaOrig="1780" w:dyaOrig="360">
          <v:shape id="_x0000_i1181" type="#_x0000_t75" style="width:89.25pt;height:18pt" o:ole="">
            <v:imagedata r:id="rId321" o:title=""/>
          </v:shape>
          <o:OLEObject Type="Embed" ProgID="Equation.3" ShapeID="_x0000_i1181" DrawAspect="Content" ObjectID="_1609061979" r:id="rId322"/>
        </w:object>
      </w:r>
      <w:r w:rsidRPr="00AC09C6">
        <w:rPr>
          <w:sz w:val="28"/>
          <w:szCs w:val="28"/>
          <w:lang w:val="uk-UA"/>
        </w:rPr>
        <w:t xml:space="preserve">), які визначають варіації поля по колу. Але для основної моди коаксіального чвертьхвильового РВП такі варіації відсутні, тому тут і надалі </w:t>
      </w:r>
      <w:r w:rsidRPr="00AC09C6">
        <w:rPr>
          <w:position w:val="-6"/>
          <w:sz w:val="28"/>
          <w:szCs w:val="28"/>
          <w:lang w:val="uk-UA"/>
        </w:rPr>
        <w:object w:dxaOrig="720" w:dyaOrig="300">
          <v:shape id="_x0000_i1182" type="#_x0000_t75" style="width:36pt;height:15pt" o:ole="">
            <v:imagedata r:id="rId323" o:title=""/>
          </v:shape>
          <o:OLEObject Type="Embed" ProgID="Equation.3" ShapeID="_x0000_i1182" DrawAspect="Content" ObjectID="_1609061980" r:id="rId324"/>
        </w:object>
      </w:r>
      <w:r w:rsidRPr="00AC09C6">
        <w:rPr>
          <w:sz w:val="28"/>
          <w:szCs w:val="28"/>
          <w:lang w:val="uk-UA"/>
        </w:rPr>
        <w:t>. Тепер можна вказати, що</w:t>
      </w:r>
      <w:r w:rsidRPr="00AC09C6">
        <w:rPr>
          <w:position w:val="-10"/>
          <w:sz w:val="28"/>
          <w:szCs w:val="28"/>
          <w:lang w:val="uk-UA"/>
        </w:rPr>
        <w:object w:dxaOrig="220" w:dyaOrig="279">
          <v:shape id="_x0000_i1183" type="#_x0000_t75" style="width:11.25pt;height:14.25pt" o:ole="">
            <v:imagedata r:id="rId325" o:title=""/>
          </v:shape>
          <o:OLEObject Type="Embed" ProgID="Equation.3" ShapeID="_x0000_i1183" DrawAspect="Content" ObjectID="_1609061981" r:id="rId326"/>
        </w:object>
      </w:r>
      <w:r w:rsidRPr="00AC09C6">
        <w:rPr>
          <w:sz w:val="28"/>
          <w:szCs w:val="28"/>
          <w:lang w:val="uk-UA"/>
        </w:rPr>
        <w:t xml:space="preserve"> – функція тільки від радіуса, і тому тут </w:t>
      </w:r>
      <w:r w:rsidRPr="00AC09C6">
        <w:rPr>
          <w:position w:val="-4"/>
          <w:sz w:val="28"/>
          <w:szCs w:val="28"/>
          <w:lang w:val="uk-UA"/>
        </w:rPr>
        <w:object w:dxaOrig="180" w:dyaOrig="220">
          <v:shape id="_x0000_i1184" type="#_x0000_t75" style="width:9pt;height:11.25pt" o:ole="">
            <v:imagedata r:id="rId327" o:title=""/>
          </v:shape>
          <o:OLEObject Type="Embed" ProgID="Equation.3" ShapeID="_x0000_i1184" DrawAspect="Content" ObjectID="_1609061982" r:id="rId328"/>
        </w:object>
      </w:r>
      <w:r w:rsidRPr="00AC09C6">
        <w:rPr>
          <w:sz w:val="28"/>
          <w:szCs w:val="28"/>
          <w:lang w:val="uk-UA"/>
        </w:rPr>
        <w:t xml:space="preserve"> без стрілки, що позначає вектор, аналогічно </w:t>
      </w:r>
      <w:r w:rsidRPr="00AC09C6">
        <w:rPr>
          <w:position w:val="-12"/>
          <w:sz w:val="28"/>
          <w:szCs w:val="28"/>
          <w:lang w:val="uk-UA"/>
        </w:rPr>
        <w:object w:dxaOrig="220" w:dyaOrig="300">
          <v:shape id="_x0000_i1185" type="#_x0000_t75" style="width:11.25pt;height:15pt" o:ole="">
            <v:imagedata r:id="rId329" o:title=""/>
          </v:shape>
          <o:OLEObject Type="Embed" ProgID="Equation.3" ShapeID="_x0000_i1185" DrawAspect="Content" ObjectID="_1609061983" r:id="rId330"/>
        </w:object>
      </w:r>
      <w:r w:rsidRPr="00AC09C6">
        <w:rPr>
          <w:sz w:val="28"/>
          <w:szCs w:val="28"/>
          <w:lang w:val="uk-UA"/>
        </w:rPr>
        <w:t xml:space="preserve"> – функція тільки від </w:t>
      </w:r>
      <w:r w:rsidRPr="00AC09C6">
        <w:rPr>
          <w:position w:val="-4"/>
          <w:sz w:val="28"/>
          <w:szCs w:val="28"/>
          <w:lang w:val="uk-UA"/>
        </w:rPr>
        <w:object w:dxaOrig="200" w:dyaOrig="220">
          <v:shape id="_x0000_i1186" type="#_x0000_t75" style="width:10.5pt;height:11.25pt" o:ole="">
            <v:imagedata r:id="rId331" o:title=""/>
          </v:shape>
          <o:OLEObject Type="Embed" ProgID="Equation.3" ShapeID="_x0000_i1186" DrawAspect="Content" ObjectID="_1609061984" r:id="rId332"/>
        </w:object>
      </w:r>
      <w:r w:rsidRPr="00AC09C6">
        <w:rPr>
          <w:sz w:val="28"/>
          <w:szCs w:val="28"/>
          <w:lang w:val="uk-UA"/>
        </w:rPr>
        <w:t xml:space="preserve">, а </w:t>
      </w:r>
      <w:r w:rsidRPr="00AC09C6">
        <w:rPr>
          <w:position w:val="-6"/>
          <w:sz w:val="28"/>
          <w:szCs w:val="28"/>
          <w:lang w:val="uk-UA"/>
        </w:rPr>
        <w:object w:dxaOrig="279" w:dyaOrig="300">
          <v:shape id="_x0000_i1187" type="#_x0000_t75" style="width:14.25pt;height:15pt" o:ole="">
            <v:imagedata r:id="rId333" o:title=""/>
          </v:shape>
          <o:OLEObject Type="Embed" ProgID="Equation.3" ShapeID="_x0000_i1187" DrawAspect="Content" ObjectID="_1609061985" r:id="rId334"/>
        </w:object>
      </w:r>
      <w:r w:rsidRPr="00AC09C6">
        <w:rPr>
          <w:sz w:val="28"/>
          <w:szCs w:val="28"/>
          <w:lang w:val="uk-UA"/>
        </w:rPr>
        <w:t xml:space="preserve"> функція всіх трьох координат простору. </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20"/>
        <w:jc w:val="both"/>
        <w:rPr>
          <w:sz w:val="28"/>
          <w:szCs w:val="28"/>
          <w:lang w:val="uk-UA"/>
        </w:rPr>
      </w:pPr>
      <w:r w:rsidRPr="00AC09C6">
        <w:rPr>
          <w:sz w:val="28"/>
          <w:szCs w:val="28"/>
          <w:lang w:val="uk-UA"/>
        </w:rPr>
        <w:t>3.5 Представлення джерел ЕМП в циліндричній області</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Відповідно до принципів еквівалентності і дуальної симетрії рівнянь Максвелла [106], джерелом</w:t>
      </w:r>
      <w:r w:rsidRPr="00AC09C6">
        <w:rPr>
          <w:position w:val="-12"/>
          <w:sz w:val="28"/>
          <w:szCs w:val="28"/>
          <w:lang w:val="uk-UA"/>
        </w:rPr>
        <w:object w:dxaOrig="780" w:dyaOrig="480">
          <v:shape id="_x0000_i1188" type="#_x0000_t75" style="width:37.5pt;height:24pt" o:ole="">
            <v:imagedata r:id="rId335" o:title=""/>
          </v:shape>
          <o:OLEObject Type="Embed" ProgID="Equation.3" ShapeID="_x0000_i1188" DrawAspect="Content" ObjectID="_1609061986" r:id="rId336"/>
        </w:object>
      </w:r>
      <w:r w:rsidRPr="00AC09C6">
        <w:rPr>
          <w:sz w:val="28"/>
          <w:szCs w:val="28"/>
          <w:lang w:val="uk-UA"/>
        </w:rPr>
        <w:t xml:space="preserve"> магнітного поля </w:t>
      </w:r>
      <w:r w:rsidRPr="00AC09C6">
        <w:rPr>
          <w:position w:val="-16"/>
          <w:sz w:val="28"/>
          <w:szCs w:val="28"/>
          <w:lang w:val="uk-UA"/>
        </w:rPr>
        <w:object w:dxaOrig="420" w:dyaOrig="420">
          <v:shape id="_x0000_i1189" type="#_x0000_t75" style="width:21pt;height:21pt" o:ole="">
            <v:imagedata r:id="rId337" o:title=""/>
          </v:shape>
          <o:OLEObject Type="Embed" ProgID="Equation.3" ShapeID="_x0000_i1189" DrawAspect="Content" ObjectID="_1609061987" r:id="rId338"/>
        </w:object>
      </w:r>
      <w:r w:rsidRPr="00AC09C6">
        <w:rPr>
          <w:sz w:val="28"/>
          <w:szCs w:val="28"/>
          <w:lang w:val="uk-UA"/>
        </w:rPr>
        <w:t xml:space="preserve"> може бути радіальна компонента електричного поля </w:t>
      </w:r>
      <w:r w:rsidRPr="00AC09C6">
        <w:rPr>
          <w:position w:val="-12"/>
          <w:sz w:val="28"/>
          <w:szCs w:val="28"/>
          <w:lang w:val="uk-UA"/>
        </w:rPr>
        <w:object w:dxaOrig="360" w:dyaOrig="380">
          <v:shape id="_x0000_i1190" type="#_x0000_t75" style="width:18pt;height:18.75pt" o:ole="">
            <v:imagedata r:id="rId339" o:title=""/>
          </v:shape>
          <o:OLEObject Type="Embed" ProgID="Equation.3" ShapeID="_x0000_i1190" DrawAspect="Content" ObjectID="_1609061988" r:id="rId340"/>
        </w:object>
      </w:r>
      <w:r w:rsidRPr="00AC09C6">
        <w:rPr>
          <w:sz w:val="28"/>
          <w:szCs w:val="28"/>
          <w:lang w:val="uk-UA"/>
        </w:rPr>
        <w:t xml:space="preserve">.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Якщо в круглій циліндричній області відсутні реальні джерела, наприклад, всі робочі області</w:t>
      </w:r>
      <w:r w:rsidRPr="00AC09C6">
        <w:rPr>
          <w:position w:val="-12"/>
          <w:sz w:val="28"/>
          <w:szCs w:val="28"/>
          <w:lang w:val="uk-UA"/>
        </w:rPr>
        <w:object w:dxaOrig="520" w:dyaOrig="380">
          <v:shape id="_x0000_i1191" type="#_x0000_t75" style="width:26.25pt;height:18.75pt" o:ole="">
            <v:imagedata r:id="rId341" o:title=""/>
          </v:shape>
          <o:OLEObject Type="Embed" ProgID="Equation.3" ShapeID="_x0000_i1191" DrawAspect="Content" ObjectID="_1609061989" r:id="rId342"/>
        </w:object>
      </w:r>
      <w:r w:rsidRPr="00AC09C6">
        <w:rPr>
          <w:position w:val="-12"/>
          <w:sz w:val="28"/>
          <w:szCs w:val="28"/>
          <w:lang w:val="uk-UA"/>
        </w:rPr>
        <w:t xml:space="preserve"> </w:t>
      </w:r>
      <w:r w:rsidRPr="00AC09C6">
        <w:rPr>
          <w:sz w:val="28"/>
          <w:szCs w:val="28"/>
          <w:lang w:val="uk-UA"/>
        </w:rPr>
        <w:t>(рис. 3.1), енергія ЕМП проникає через верхні і нижні межі таких областей. Тоді розташування джерел можна пояснити схемою на рис. 3.2.</w:t>
      </w:r>
    </w:p>
    <w:p w:rsidR="009D522B" w:rsidRPr="00AC09C6" w:rsidRDefault="009D522B" w:rsidP="009D522B">
      <w:pPr>
        <w:spacing w:after="0" w:line="360" w:lineRule="auto"/>
        <w:jc w:val="center"/>
        <w:rPr>
          <w:sz w:val="28"/>
          <w:szCs w:val="28"/>
          <w:lang w:val="uk-UA"/>
        </w:rPr>
      </w:pPr>
      <w:r>
        <w:rPr>
          <w:noProof/>
          <w:sz w:val="28"/>
          <w:szCs w:val="28"/>
          <w:lang w:val="uk-UA" w:eastAsia="uk-UA"/>
        </w:rPr>
        <w:lastRenderedPageBreak/>
        <w:drawing>
          <wp:inline distT="0" distB="0" distL="0" distR="0" wp14:anchorId="700F4E37" wp14:editId="16387D1C">
            <wp:extent cx="2828925" cy="2657475"/>
            <wp:effectExtent l="0" t="0" r="9525" b="952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343">
                      <a:extLst>
                        <a:ext uri="{28A0092B-C50C-407E-A947-70E740481C1C}">
                          <a14:useLocalDpi xmlns:a14="http://schemas.microsoft.com/office/drawing/2010/main" val="0"/>
                        </a:ext>
                      </a:extLst>
                    </a:blip>
                    <a:srcRect/>
                    <a:stretch>
                      <a:fillRect/>
                    </a:stretch>
                  </pic:blipFill>
                  <pic:spPr bwMode="auto">
                    <a:xfrm>
                      <a:off x="0" y="0"/>
                      <a:ext cx="2828925" cy="2657475"/>
                    </a:xfrm>
                    <a:prstGeom prst="rect">
                      <a:avLst/>
                    </a:prstGeom>
                    <a:noFill/>
                    <a:ln>
                      <a:noFill/>
                    </a:ln>
                  </pic:spPr>
                </pic:pic>
              </a:graphicData>
            </a:graphic>
          </wp:inline>
        </w:drawing>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jc w:val="center"/>
        <w:rPr>
          <w:sz w:val="28"/>
          <w:szCs w:val="28"/>
          <w:lang w:val="uk-UA"/>
        </w:rPr>
      </w:pPr>
      <w:r w:rsidRPr="00AC09C6">
        <w:rPr>
          <w:sz w:val="28"/>
          <w:szCs w:val="28"/>
          <w:lang w:val="uk-UA"/>
        </w:rPr>
        <w:t>Рисунок 3.2 – Розташування джерел ЕМП в елементарній області, що утворена круглими циліндрами</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tabs>
          <w:tab w:val="num" w:pos="720"/>
        </w:tabs>
        <w:spacing w:after="0" w:line="360" w:lineRule="auto"/>
        <w:ind w:firstLine="567"/>
        <w:jc w:val="both"/>
        <w:rPr>
          <w:sz w:val="28"/>
          <w:szCs w:val="28"/>
          <w:lang w:val="uk-UA"/>
        </w:rPr>
      </w:pPr>
      <w:r w:rsidRPr="00AC09C6">
        <w:rPr>
          <w:sz w:val="28"/>
          <w:szCs w:val="28"/>
          <w:lang w:val="uk-UA"/>
        </w:rPr>
        <w:t>Як відомо вираз для поверхневого магнітного струму має вигляд:</w:t>
      </w:r>
    </w:p>
    <w:p w:rsidR="009D522B" w:rsidRPr="00AC09C6" w:rsidRDefault="009D522B" w:rsidP="009D522B">
      <w:pPr>
        <w:spacing w:after="0" w:line="360" w:lineRule="auto"/>
        <w:ind w:firstLine="720"/>
        <w:jc w:val="right"/>
        <w:rPr>
          <w:sz w:val="28"/>
          <w:szCs w:val="28"/>
          <w:lang w:val="uk-UA"/>
        </w:rPr>
      </w:pPr>
      <w:r w:rsidRPr="00AC09C6">
        <w:rPr>
          <w:position w:val="-12"/>
          <w:sz w:val="28"/>
          <w:szCs w:val="28"/>
          <w:lang w:val="uk-UA"/>
        </w:rPr>
        <w:object w:dxaOrig="1500" w:dyaOrig="480">
          <v:shape id="_x0000_i1192" type="#_x0000_t75" style="width:74.25pt;height:24pt" o:ole="">
            <v:imagedata r:id="rId344" o:title=""/>
          </v:shape>
          <o:OLEObject Type="Embed" ProgID="Equation.3" ShapeID="_x0000_i1192" DrawAspect="Content" ObjectID="_1609061990" r:id="rId345"/>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(3.5)</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де </w:t>
      </w:r>
      <w:r w:rsidRPr="00AC09C6">
        <w:rPr>
          <w:position w:val="-12"/>
          <w:sz w:val="28"/>
          <w:szCs w:val="28"/>
          <w:lang w:val="uk-UA"/>
        </w:rPr>
        <w:object w:dxaOrig="360" w:dyaOrig="380">
          <v:shape id="_x0000_i1193" type="#_x0000_t75" style="width:18pt;height:18.75pt" o:ole="">
            <v:imagedata r:id="rId346" o:title=""/>
          </v:shape>
          <o:OLEObject Type="Embed" ProgID="Equation.3" ShapeID="_x0000_i1193" DrawAspect="Content" ObjectID="_1609061991" r:id="rId347"/>
        </w:object>
      </w:r>
      <w:r w:rsidRPr="00AC09C6">
        <w:rPr>
          <w:sz w:val="28"/>
          <w:szCs w:val="28"/>
          <w:lang w:val="uk-UA"/>
        </w:rPr>
        <w:t xml:space="preserve"> – орт внутрішньої нормалі до поверхні.</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Тоді джерело поля </w:t>
      </w:r>
      <w:r>
        <w:rPr>
          <w:noProof/>
          <w:position w:val="-16"/>
          <w:sz w:val="28"/>
          <w:szCs w:val="28"/>
          <w:lang w:val="uk-UA" w:eastAsia="uk-UA"/>
        </w:rPr>
        <w:drawing>
          <wp:inline distT="0" distB="0" distL="0" distR="0" wp14:anchorId="102448A8" wp14:editId="5B041252">
            <wp:extent cx="114300" cy="333375"/>
            <wp:effectExtent l="0" t="0" r="0" b="952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348" cstate="print">
                      <a:extLst>
                        <a:ext uri="{28A0092B-C50C-407E-A947-70E740481C1C}">
                          <a14:useLocalDpi xmlns:a14="http://schemas.microsoft.com/office/drawing/2010/main" val="0"/>
                        </a:ext>
                      </a:extLst>
                    </a:blip>
                    <a:srcRect/>
                    <a:stretch>
                      <a:fillRect/>
                    </a:stretch>
                  </pic:blipFill>
                  <pic:spPr bwMode="auto">
                    <a:xfrm>
                      <a:off x="0" y="0"/>
                      <a:ext cx="114300" cy="333375"/>
                    </a:xfrm>
                    <a:prstGeom prst="rect">
                      <a:avLst/>
                    </a:prstGeom>
                    <a:noFill/>
                    <a:ln>
                      <a:noFill/>
                    </a:ln>
                  </pic:spPr>
                </pic:pic>
              </a:graphicData>
            </a:graphic>
          </wp:inline>
        </w:drawing>
      </w:r>
      <w:r w:rsidRPr="00AC09C6">
        <w:rPr>
          <w:sz w:val="28"/>
          <w:szCs w:val="28"/>
          <w:lang w:val="uk-UA"/>
        </w:rPr>
        <w:t xml:space="preserve"> на нижній площині дорівнює </w:t>
      </w:r>
      <w:r w:rsidRPr="00AC09C6">
        <w:rPr>
          <w:position w:val="-12"/>
          <w:sz w:val="28"/>
          <w:szCs w:val="28"/>
          <w:lang w:val="uk-UA"/>
        </w:rPr>
        <w:object w:dxaOrig="580" w:dyaOrig="380">
          <v:shape id="_x0000_i1194" type="#_x0000_t75" style="width:29.25pt;height:18.75pt" o:ole="">
            <v:imagedata r:id="rId349" o:title=""/>
          </v:shape>
          <o:OLEObject Type="Embed" ProgID="Equation.3" ShapeID="_x0000_i1194" DrawAspect="Content" ObjectID="_1609061992" r:id="rId350"/>
        </w:object>
      </w:r>
      <w:r w:rsidRPr="00AC09C6">
        <w:rPr>
          <w:sz w:val="28"/>
          <w:szCs w:val="28"/>
          <w:lang w:val="uk-UA"/>
        </w:rPr>
        <w:t xml:space="preserve">, на верхній відповідно  </w:t>
      </w:r>
      <w:r w:rsidRPr="00AC09C6">
        <w:rPr>
          <w:position w:val="-12"/>
          <w:sz w:val="28"/>
          <w:szCs w:val="28"/>
          <w:lang w:val="uk-UA"/>
        </w:rPr>
        <w:object w:dxaOrig="580" w:dyaOrig="380">
          <v:shape id="_x0000_i1195" type="#_x0000_t75" style="width:29.25pt;height:18.75pt" o:ole="">
            <v:imagedata r:id="rId351" o:title=""/>
          </v:shape>
          <o:OLEObject Type="Embed" ProgID="Equation.3" ShapeID="_x0000_i1195" DrawAspect="Content" ObjectID="_1609061993" r:id="rId352"/>
        </w:object>
      </w:r>
      <w:r w:rsidRPr="00AC09C6">
        <w:rPr>
          <w:sz w:val="28"/>
          <w:szCs w:val="28"/>
          <w:lang w:val="uk-UA"/>
        </w:rPr>
        <w:t>. В цьому випадку система джерел також спрощується:</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right"/>
        <w:rPr>
          <w:sz w:val="28"/>
          <w:szCs w:val="28"/>
          <w:lang w:val="uk-UA"/>
        </w:rPr>
      </w:pPr>
      <w:r w:rsidRPr="00AC09C6">
        <w:rPr>
          <w:position w:val="-36"/>
          <w:sz w:val="28"/>
          <w:szCs w:val="28"/>
          <w:lang w:val="uk-UA"/>
        </w:rPr>
        <w:object w:dxaOrig="3100" w:dyaOrig="859">
          <v:shape id="_x0000_i1196" type="#_x0000_t75" style="width:155.3pt;height:42.75pt" o:ole="">
            <v:imagedata r:id="rId353" o:title=""/>
          </v:shape>
          <o:OLEObject Type="Embed" ProgID="Equation.3" ShapeID="_x0000_i1196" DrawAspect="Content" ObjectID="_1609061994" r:id="rId354"/>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(3.6)</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З урахуванням того, що за умовами проведення вимірювань РВП повинен мати високу добротність, представлення (3.6) буде корисно і при описі полів в областях, в яких присутні реальні джерела ЕМП – наприклад, петлі або штирі, що зв'язують об’єм резонатора з підведеною коаксіальною лінією.</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20"/>
        <w:jc w:val="both"/>
        <w:rPr>
          <w:sz w:val="28"/>
          <w:szCs w:val="28"/>
          <w:lang w:val="uk-UA"/>
        </w:rPr>
      </w:pPr>
      <w:r w:rsidRPr="00AC09C6">
        <w:rPr>
          <w:sz w:val="28"/>
          <w:szCs w:val="28"/>
          <w:lang w:val="uk-UA"/>
        </w:rPr>
        <w:lastRenderedPageBreak/>
        <w:t>3.6 Вирази для складових функції Гріна</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Найбільш складна частина задачі – виразити складові функції Гріна. Їх представлення засновано на властивостях лінійності хвильових процесів ЕМП і адитивності самих полів.</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Часткові області, що складають конструкції РВП (рис. 3.1), можна розділити на чотири види: відкриті (</w:t>
      </w:r>
      <w:r w:rsidRPr="00AC09C6">
        <w:rPr>
          <w:position w:val="-12"/>
          <w:sz w:val="28"/>
          <w:szCs w:val="28"/>
          <w:lang w:val="uk-UA"/>
        </w:rPr>
        <w:object w:dxaOrig="520" w:dyaOrig="380">
          <v:shape id="_x0000_i1197" type="#_x0000_t75" style="width:26.25pt;height:18.75pt" o:ole="">
            <v:imagedata r:id="rId341" o:title=""/>
          </v:shape>
          <o:OLEObject Type="Embed" ProgID="Equation.3" ShapeID="_x0000_i1197" DrawAspect="Content" ObjectID="_1609061995" r:id="rId355"/>
        </w:object>
      </w:r>
      <w:r w:rsidRPr="00AC09C6">
        <w:rPr>
          <w:position w:val="-12"/>
          <w:sz w:val="28"/>
          <w:szCs w:val="28"/>
          <w:lang w:val="uk-UA"/>
        </w:rPr>
        <w:t xml:space="preserve"> </w:t>
      </w:r>
      <w:r w:rsidRPr="00AC09C6">
        <w:rPr>
          <w:sz w:val="28"/>
          <w:szCs w:val="28"/>
          <w:lang w:val="uk-UA"/>
        </w:rPr>
        <w:t>на рис. 3.1 а), закриті циліндричні (</w:t>
      </w:r>
      <w:r w:rsidRPr="00AC09C6">
        <w:rPr>
          <w:position w:val="-12"/>
          <w:sz w:val="28"/>
          <w:szCs w:val="28"/>
          <w:lang w:val="uk-UA"/>
        </w:rPr>
        <w:object w:dxaOrig="520" w:dyaOrig="380">
          <v:shape id="_x0000_i1198" type="#_x0000_t75" style="width:26.25pt;height:18.75pt" o:ole="">
            <v:imagedata r:id="rId341" o:title=""/>
          </v:shape>
          <o:OLEObject Type="Embed" ProgID="Equation.3" ShapeID="_x0000_i1198" DrawAspect="Content" ObjectID="_1609061996" r:id="rId356"/>
        </w:object>
      </w:r>
      <w:r w:rsidRPr="00AC09C6">
        <w:rPr>
          <w:position w:val="-12"/>
          <w:sz w:val="28"/>
          <w:szCs w:val="28"/>
          <w:lang w:val="uk-UA"/>
        </w:rPr>
        <w:t xml:space="preserve"> </w:t>
      </w:r>
      <w:r w:rsidRPr="00AC09C6">
        <w:rPr>
          <w:sz w:val="28"/>
          <w:szCs w:val="28"/>
          <w:lang w:val="uk-UA"/>
        </w:rPr>
        <w:t>на рис. 3.1 в), коаксіальні (</w:t>
      </w:r>
      <w:r w:rsidRPr="00AC09C6">
        <w:rPr>
          <w:position w:val="-12"/>
          <w:sz w:val="28"/>
          <w:szCs w:val="28"/>
          <w:lang w:val="uk-UA"/>
        </w:rPr>
        <w:object w:dxaOrig="520" w:dyaOrig="380">
          <v:shape id="_x0000_i1199" type="#_x0000_t75" style="width:26.25pt;height:18.75pt" o:ole="">
            <v:imagedata r:id="rId341" o:title=""/>
          </v:shape>
          <o:OLEObject Type="Embed" ProgID="Equation.3" ShapeID="_x0000_i1199" DrawAspect="Content" ObjectID="_1609061997" r:id="rId357"/>
        </w:object>
      </w:r>
      <w:r w:rsidRPr="00AC09C6">
        <w:rPr>
          <w:position w:val="-12"/>
          <w:sz w:val="28"/>
          <w:szCs w:val="28"/>
          <w:lang w:val="uk-UA"/>
        </w:rPr>
        <w:t xml:space="preserve"> </w:t>
      </w:r>
      <w:r w:rsidRPr="00AC09C6">
        <w:rPr>
          <w:sz w:val="28"/>
          <w:szCs w:val="28"/>
          <w:lang w:val="uk-UA"/>
        </w:rPr>
        <w:t>на рис. 3.1 б) і відкриті з центральним стержнем (</w:t>
      </w:r>
      <w:r w:rsidRPr="00AC09C6">
        <w:rPr>
          <w:position w:val="-12"/>
          <w:sz w:val="28"/>
          <w:szCs w:val="28"/>
          <w:lang w:val="uk-UA"/>
        </w:rPr>
        <w:object w:dxaOrig="520" w:dyaOrig="380">
          <v:shape id="_x0000_i1200" type="#_x0000_t75" style="width:26.25pt;height:18.75pt" o:ole="">
            <v:imagedata r:id="rId341" o:title=""/>
          </v:shape>
          <o:OLEObject Type="Embed" ProgID="Equation.3" ShapeID="_x0000_i1200" DrawAspect="Content" ObjectID="_1609061998" r:id="rId358"/>
        </w:object>
      </w:r>
      <w:r w:rsidRPr="00AC09C6">
        <w:rPr>
          <w:position w:val="-12"/>
          <w:sz w:val="28"/>
          <w:szCs w:val="28"/>
          <w:lang w:val="uk-UA"/>
        </w:rPr>
        <w:t xml:space="preserve"> </w:t>
      </w:r>
      <w:r w:rsidRPr="00AC09C6">
        <w:rPr>
          <w:sz w:val="28"/>
          <w:szCs w:val="28"/>
          <w:lang w:val="uk-UA"/>
        </w:rPr>
        <w:t>на рис. 3.1 г).</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Найбільш загальними для всіх областей будуть вирази для осьових складових функцій Гріна [90]. Функція </w:t>
      </w:r>
      <w:r w:rsidRPr="00AC09C6">
        <w:rPr>
          <w:position w:val="-12"/>
          <w:sz w:val="28"/>
          <w:szCs w:val="28"/>
          <w:lang w:val="uk-UA"/>
        </w:rPr>
        <w:object w:dxaOrig="540" w:dyaOrig="380">
          <v:shape id="_x0000_i1201" type="#_x0000_t75" style="width:27pt;height:18.75pt" o:ole="">
            <v:imagedata r:id="rId359" o:title=""/>
          </v:shape>
          <o:OLEObject Type="Embed" ProgID="Equation.3" ShapeID="_x0000_i1201" DrawAspect="Content" ObjectID="_1609061999" r:id="rId360"/>
        </w:object>
      </w:r>
      <w:r w:rsidRPr="00AC09C6">
        <w:rPr>
          <w:sz w:val="28"/>
          <w:szCs w:val="28"/>
          <w:lang w:val="uk-UA"/>
        </w:rPr>
        <w:t xml:space="preserve"> в загальному вигляді представляє наступне:</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36"/>
          <w:sz w:val="28"/>
          <w:szCs w:val="28"/>
          <w:lang w:val="uk-UA"/>
        </w:rPr>
        <w:object w:dxaOrig="6840" w:dyaOrig="859">
          <v:shape id="_x0000_i1202" type="#_x0000_t75" style="width:342pt;height:42.75pt" o:ole="">
            <v:imagedata r:id="rId361" o:title=""/>
          </v:shape>
          <o:OLEObject Type="Embed" ProgID="Equation.3" ShapeID="_x0000_i1202" DrawAspect="Content" ObjectID="_1609062000" r:id="rId362"/>
        </w:object>
      </w:r>
      <w:r w:rsidRPr="00AC09C6">
        <w:rPr>
          <w:sz w:val="28"/>
          <w:szCs w:val="28"/>
          <w:lang w:val="uk-UA"/>
        </w:rPr>
        <w:t xml:space="preserve">  . </w:t>
      </w:r>
      <w:r w:rsidRPr="00AC09C6">
        <w:rPr>
          <w:sz w:val="28"/>
          <w:szCs w:val="28"/>
          <w:lang w:val="uk-UA"/>
        </w:rPr>
        <w:tab/>
        <w:t>(3.7)</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Тут і далі позначення змінних і розстановка індексів згідно рис. 3.2. Оскільки цей вираз для функції g справедливий і в обмежених і в необмежених по r областях, а m = 0, то далі індекси при ній відсутні.</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Спільним є й таке: оскільки зміна поля по куту </w:t>
      </w:r>
      <w:r w:rsidRPr="00AC09C6">
        <w:rPr>
          <w:position w:val="-10"/>
          <w:sz w:val="28"/>
          <w:szCs w:val="28"/>
          <w:lang w:val="uk-UA"/>
        </w:rPr>
        <w:object w:dxaOrig="240" w:dyaOrig="279">
          <v:shape id="_x0000_i1203" type="#_x0000_t75" style="width:12pt;height:14.25pt" o:ole="">
            <v:imagedata r:id="rId363" o:title=""/>
          </v:shape>
          <o:OLEObject Type="Embed" ProgID="Equation.3" ShapeID="_x0000_i1203" DrawAspect="Content" ObjectID="_1609062001" r:id="rId364"/>
        </w:object>
      </w:r>
      <w:r w:rsidRPr="00AC09C6">
        <w:rPr>
          <w:sz w:val="28"/>
          <w:szCs w:val="28"/>
          <w:lang w:val="uk-UA"/>
        </w:rPr>
        <w:t xml:space="preserve"> відсутня, то результат інтегрування по </w:t>
      </w:r>
      <w:r w:rsidRPr="00AC09C6">
        <w:rPr>
          <w:position w:val="-10"/>
          <w:sz w:val="28"/>
          <w:szCs w:val="28"/>
          <w:lang w:val="uk-UA"/>
        </w:rPr>
        <w:object w:dxaOrig="240" w:dyaOrig="279">
          <v:shape id="_x0000_i1204" type="#_x0000_t75" style="width:12pt;height:14.25pt" o:ole="">
            <v:imagedata r:id="rId363" o:title=""/>
          </v:shape>
          <o:OLEObject Type="Embed" ProgID="Equation.3" ShapeID="_x0000_i1204" DrawAspect="Content" ObjectID="_1609062002" r:id="rId365"/>
        </w:object>
      </w:r>
      <w:r w:rsidRPr="00AC09C6">
        <w:rPr>
          <w:sz w:val="28"/>
          <w:szCs w:val="28"/>
          <w:lang w:val="uk-UA"/>
        </w:rPr>
        <w:t xml:space="preserve"> в (3.1) обмежиться появою співмножника </w:t>
      </w:r>
      <w:r w:rsidRPr="00AC09C6">
        <w:rPr>
          <w:position w:val="-6"/>
          <w:sz w:val="28"/>
          <w:szCs w:val="28"/>
          <w:lang w:val="uk-UA"/>
        </w:rPr>
        <w:object w:dxaOrig="540" w:dyaOrig="320">
          <v:shape id="_x0000_i1205" type="#_x0000_t75" style="width:27pt;height:15pt" o:ole="">
            <v:imagedata r:id="rId366" o:title=""/>
          </v:shape>
          <o:OLEObject Type="Embed" ProgID="Equation.3" ShapeID="_x0000_i1205" DrawAspect="Content" ObjectID="_1609062003" r:id="rId367"/>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Функція </w:t>
      </w:r>
      <w:r w:rsidRPr="00AC09C6">
        <w:rPr>
          <w:position w:val="-10"/>
          <w:sz w:val="28"/>
          <w:szCs w:val="28"/>
          <w:lang w:val="uk-UA"/>
        </w:rPr>
        <w:object w:dxaOrig="220" w:dyaOrig="279">
          <v:shape id="_x0000_i1206" type="#_x0000_t75" style="width:11.25pt;height:14.25pt" o:ole="">
            <v:imagedata r:id="rId325" o:title=""/>
          </v:shape>
          <o:OLEObject Type="Embed" ProgID="Equation.3" ShapeID="_x0000_i1206" DrawAspect="Content" ObjectID="_1609062004" r:id="rId368"/>
        </w:object>
      </w:r>
      <w:r w:rsidRPr="00AC09C6">
        <w:rPr>
          <w:sz w:val="28"/>
          <w:szCs w:val="28"/>
          <w:lang w:val="uk-UA"/>
        </w:rPr>
        <w:t xml:space="preserve"> у відкритій циліндричній області з центральним стержнем і нескінченним зовнішнім радіусом (</w:t>
      </w:r>
      <w:r w:rsidRPr="00AC09C6">
        <w:rPr>
          <w:position w:val="-12"/>
          <w:sz w:val="28"/>
          <w:szCs w:val="28"/>
          <w:lang w:val="uk-UA"/>
        </w:rPr>
        <w:object w:dxaOrig="1080" w:dyaOrig="380">
          <v:shape id="_x0000_i1207" type="#_x0000_t75" style="width:54pt;height:18.75pt" o:ole="">
            <v:imagedata r:id="rId369" o:title=""/>
          </v:shape>
          <o:OLEObject Type="Embed" ProgID="Equation.3" ShapeID="_x0000_i1207" DrawAspect="Content" ObjectID="_1609062005" r:id="rId370"/>
        </w:object>
      </w:r>
      <w:r w:rsidRPr="00AC09C6">
        <w:rPr>
          <w:sz w:val="28"/>
          <w:szCs w:val="28"/>
          <w:lang w:val="uk-UA"/>
        </w:rPr>
        <w:t xml:space="preserve">) для задоволення граничної умови стрижня </w:t>
      </w:r>
      <w:r w:rsidRPr="00AC09C6">
        <w:rPr>
          <w:position w:val="-12"/>
          <w:sz w:val="28"/>
          <w:szCs w:val="28"/>
          <w:lang w:val="uk-UA"/>
        </w:rPr>
        <w:object w:dxaOrig="780" w:dyaOrig="380">
          <v:shape id="_x0000_i1208" type="#_x0000_t75" style="width:37.5pt;height:18.75pt" o:ole="">
            <v:imagedata r:id="rId371" o:title=""/>
          </v:shape>
          <o:OLEObject Type="Embed" ProgID="Equation.3" ShapeID="_x0000_i1208" DrawAspect="Content" ObjectID="_1609062006" r:id="rId372"/>
        </w:object>
      </w:r>
      <w:r w:rsidRPr="00AC09C6">
        <w:rPr>
          <w:sz w:val="28"/>
          <w:szCs w:val="28"/>
          <w:lang w:val="uk-UA"/>
        </w:rPr>
        <w:t xml:space="preserve"> дорівнює </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34"/>
          <w:sz w:val="28"/>
          <w:szCs w:val="28"/>
          <w:lang w:val="uk-UA"/>
        </w:rPr>
        <w:object w:dxaOrig="6979" w:dyaOrig="820">
          <v:shape id="_x0000_i1209" type="#_x0000_t75" style="width:345.8pt;height:41.25pt" o:ole="">
            <v:imagedata r:id="rId373" o:title=""/>
          </v:shape>
          <o:OLEObject Type="Embed" ProgID="Equation.3" ShapeID="_x0000_i1209" DrawAspect="Content" ObjectID="_1609062007" r:id="rId374"/>
        </w:object>
      </w:r>
      <w:r w:rsidRPr="00AC09C6">
        <w:rPr>
          <w:sz w:val="28"/>
          <w:szCs w:val="28"/>
          <w:lang w:val="uk-UA"/>
        </w:rPr>
        <w:t xml:space="preserve">  , </w:t>
      </w:r>
      <w:r w:rsidRPr="00AC09C6">
        <w:rPr>
          <w:sz w:val="28"/>
          <w:szCs w:val="28"/>
          <w:lang w:val="uk-UA"/>
        </w:rPr>
        <w:tab/>
        <w:t>(3.8)</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де </w:t>
      </w:r>
      <w:r w:rsidRPr="00AC09C6">
        <w:rPr>
          <w:position w:val="-4"/>
          <w:sz w:val="28"/>
          <w:szCs w:val="28"/>
          <w:lang w:val="uk-UA"/>
        </w:rPr>
        <w:object w:dxaOrig="240" w:dyaOrig="220">
          <v:shape id="_x0000_i1210" type="#_x0000_t75" style="width:12pt;height:11.25pt" o:ole="">
            <v:imagedata r:id="rId375" o:title=""/>
          </v:shape>
          <o:OLEObject Type="Embed" ProgID="Equation.3" ShapeID="_x0000_i1210" DrawAspect="Content" ObjectID="_1609062008" r:id="rId376"/>
        </w:object>
      </w:r>
      <w:r w:rsidRPr="00AC09C6">
        <w:rPr>
          <w:sz w:val="28"/>
          <w:szCs w:val="28"/>
          <w:lang w:val="uk-UA"/>
        </w:rPr>
        <w:t xml:space="preserve"> – власні числа області;</w:t>
      </w:r>
    </w:p>
    <w:p w:rsidR="009D522B" w:rsidRPr="00AC09C6" w:rsidRDefault="009D522B" w:rsidP="009D522B">
      <w:pPr>
        <w:spacing w:after="0" w:line="360" w:lineRule="auto"/>
        <w:ind w:firstLine="720"/>
        <w:jc w:val="both"/>
        <w:rPr>
          <w:sz w:val="28"/>
          <w:szCs w:val="28"/>
          <w:lang w:val="uk-UA"/>
        </w:rPr>
      </w:pPr>
      <w:r w:rsidRPr="00AC09C6">
        <w:rPr>
          <w:position w:val="-12"/>
          <w:sz w:val="28"/>
          <w:szCs w:val="28"/>
          <w:lang w:val="uk-UA"/>
        </w:rPr>
        <w:object w:dxaOrig="400" w:dyaOrig="380">
          <v:shape id="_x0000_i1211" type="#_x0000_t75" style="width:19.5pt;height:18.75pt" o:ole="">
            <v:imagedata r:id="rId377" o:title=""/>
          </v:shape>
          <o:OLEObject Type="Embed" ProgID="Equation.3" ShapeID="_x0000_i1211" DrawAspect="Content" ObjectID="_1609062009" r:id="rId378"/>
        </w:object>
      </w:r>
      <w:r w:rsidRPr="00AC09C6">
        <w:rPr>
          <w:sz w:val="28"/>
          <w:szCs w:val="28"/>
          <w:lang w:val="uk-UA"/>
        </w:rPr>
        <w:t xml:space="preserve"> і </w:t>
      </w:r>
      <w:r w:rsidRPr="00AC09C6">
        <w:rPr>
          <w:position w:val="-12"/>
          <w:sz w:val="28"/>
          <w:szCs w:val="28"/>
          <w:lang w:val="uk-UA"/>
        </w:rPr>
        <w:object w:dxaOrig="499" w:dyaOrig="380">
          <v:shape id="_x0000_i1212" type="#_x0000_t75" style="width:25.5pt;height:18.75pt" o:ole="">
            <v:imagedata r:id="rId379" o:title=""/>
          </v:shape>
          <o:OLEObject Type="Embed" ProgID="Equation.3" ShapeID="_x0000_i1212" DrawAspect="Content" ObjectID="_1609062010" r:id="rId380"/>
        </w:object>
      </w:r>
      <w:r w:rsidRPr="00AC09C6">
        <w:rPr>
          <w:sz w:val="28"/>
          <w:szCs w:val="28"/>
          <w:lang w:val="uk-UA"/>
        </w:rPr>
        <w:t xml:space="preserve"> – функції Бесселя і Неймана m-го порядку.</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Другий індекс </w:t>
      </w:r>
      <w:r w:rsidRPr="00AC09C6">
        <w:rPr>
          <w:position w:val="-4"/>
          <w:sz w:val="28"/>
          <w:szCs w:val="28"/>
          <w:lang w:val="uk-UA"/>
        </w:rPr>
        <w:object w:dxaOrig="360" w:dyaOrig="279">
          <v:shape id="_x0000_i1213" type="#_x0000_t75" style="width:18pt;height:14.25pt" o:ole="">
            <v:imagedata r:id="rId381" o:title=""/>
          </v:shape>
          <o:OLEObject Type="Embed" ProgID="Equation.3" ShapeID="_x0000_i1213" DrawAspect="Content" ObjectID="_1609062011" r:id="rId382"/>
        </w:object>
      </w:r>
      <w:r w:rsidRPr="00AC09C6">
        <w:rPr>
          <w:sz w:val="28"/>
          <w:szCs w:val="28"/>
          <w:lang w:val="uk-UA"/>
        </w:rPr>
        <w:t xml:space="preserve"> при </w:t>
      </w:r>
      <w:r w:rsidRPr="00AC09C6">
        <w:rPr>
          <w:position w:val="-10"/>
          <w:sz w:val="28"/>
          <w:szCs w:val="28"/>
          <w:lang w:val="uk-UA"/>
        </w:rPr>
        <w:object w:dxaOrig="220" w:dyaOrig="279">
          <v:shape id="_x0000_i1214" type="#_x0000_t75" style="width:11.25pt;height:14.25pt" o:ole="">
            <v:imagedata r:id="rId383" o:title=""/>
          </v:shape>
          <o:OLEObject Type="Embed" ProgID="Equation.3" ShapeID="_x0000_i1214" DrawAspect="Content" ObjectID="_1609062012" r:id="rId384"/>
        </w:object>
      </w:r>
      <w:r w:rsidRPr="00AC09C6">
        <w:rPr>
          <w:sz w:val="28"/>
          <w:szCs w:val="28"/>
          <w:lang w:val="uk-UA"/>
        </w:rPr>
        <w:t xml:space="preserve"> вказує на існування центрального стрижня радіуса </w:t>
      </w:r>
      <w:r w:rsidRPr="00AC09C6">
        <w:rPr>
          <w:position w:val="-12"/>
          <w:sz w:val="28"/>
          <w:szCs w:val="28"/>
          <w:lang w:val="uk-UA"/>
        </w:rPr>
        <w:object w:dxaOrig="380" w:dyaOrig="380">
          <v:shape id="_x0000_i1215" type="#_x0000_t75" style="width:18.75pt;height:18.75pt" o:ole="">
            <v:imagedata r:id="rId385" o:title=""/>
          </v:shape>
          <o:OLEObject Type="Embed" ProgID="Equation.3" ShapeID="_x0000_i1215" DrawAspect="Content" ObjectID="_1609062013" r:id="rId386"/>
        </w:object>
      </w:r>
      <w:r w:rsidRPr="00AC09C6">
        <w:rPr>
          <w:sz w:val="28"/>
          <w:szCs w:val="28"/>
          <w:lang w:val="uk-UA"/>
        </w:rPr>
        <w:t xml:space="preserve"> і нескінченний зовнішній радіус.</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При нескінченному зовнішньому радіусі області власні числа </w:t>
      </w:r>
      <w:r w:rsidRPr="00AC09C6">
        <w:rPr>
          <w:position w:val="-4"/>
          <w:sz w:val="28"/>
          <w:szCs w:val="28"/>
          <w:lang w:val="uk-UA"/>
        </w:rPr>
        <w:object w:dxaOrig="240" w:dyaOrig="220">
          <v:shape id="_x0000_i1216" type="#_x0000_t75" style="width:12pt;height:11.25pt" o:ole="">
            <v:imagedata r:id="rId387" o:title=""/>
          </v:shape>
          <o:OLEObject Type="Embed" ProgID="Equation.3" ShapeID="_x0000_i1216" DrawAspect="Content" ObjectID="_1609062014" r:id="rId388"/>
        </w:object>
      </w:r>
      <w:r w:rsidRPr="00AC09C6">
        <w:rPr>
          <w:sz w:val="28"/>
          <w:szCs w:val="28"/>
          <w:lang w:val="uk-UA"/>
        </w:rPr>
        <w:t xml:space="preserve"> являють собою континуум з діапазоном змін від 0 до  </w:t>
      </w:r>
      <w:r w:rsidRPr="00AC09C6">
        <w:rPr>
          <w:position w:val="-4"/>
          <w:sz w:val="28"/>
          <w:szCs w:val="28"/>
          <w:lang w:val="uk-UA"/>
        </w:rPr>
        <w:object w:dxaOrig="279" w:dyaOrig="220">
          <v:shape id="_x0000_i1217" type="#_x0000_t75" style="width:14.25pt;height:11.25pt" o:ole="">
            <v:imagedata r:id="rId389" o:title=""/>
          </v:shape>
          <o:OLEObject Type="Embed" ProgID="Equation.3" ShapeID="_x0000_i1217" DrawAspect="Content" ObjectID="_1609062015" r:id="rId390"/>
        </w:object>
      </w:r>
      <w:r w:rsidRPr="00AC09C6">
        <w:rPr>
          <w:sz w:val="28"/>
          <w:szCs w:val="28"/>
          <w:lang w:val="uk-UA"/>
        </w:rPr>
        <w:t xml:space="preserve">, тому тут індекс n замінений символом ∞. Оскільки </w:t>
      </w:r>
      <w:r w:rsidRPr="00AC09C6">
        <w:rPr>
          <w:position w:val="-6"/>
          <w:sz w:val="28"/>
          <w:szCs w:val="28"/>
          <w:lang w:val="uk-UA"/>
        </w:rPr>
        <w:object w:dxaOrig="740" w:dyaOrig="300">
          <v:shape id="_x0000_i1218" type="#_x0000_t75" style="width:36.75pt;height:15pt" o:ole="">
            <v:imagedata r:id="rId391" o:title=""/>
          </v:shape>
          <o:OLEObject Type="Embed" ProgID="Equation.3" ShapeID="_x0000_i1218" DrawAspect="Content" ObjectID="_1609062016" r:id="rId392"/>
        </w:object>
      </w:r>
      <w:r w:rsidRPr="00AC09C6">
        <w:rPr>
          <w:sz w:val="28"/>
          <w:szCs w:val="28"/>
          <w:lang w:val="uk-UA"/>
        </w:rPr>
        <w:t xml:space="preserve">, то надалі при визначенні </w:t>
      </w:r>
      <w:r w:rsidRPr="00AC09C6">
        <w:rPr>
          <w:position w:val="-12"/>
          <w:sz w:val="28"/>
          <w:szCs w:val="28"/>
          <w:lang w:val="uk-UA"/>
        </w:rPr>
        <w:object w:dxaOrig="440" w:dyaOrig="380">
          <v:shape id="_x0000_i1219" type="#_x0000_t75" style="width:21.75pt;height:18.75pt" o:ole="">
            <v:imagedata r:id="rId393" o:title=""/>
          </v:shape>
          <o:OLEObject Type="Embed" ProgID="Equation.3" ShapeID="_x0000_i1219" DrawAspect="Content" ObjectID="_1609062017" r:id="rId394"/>
        </w:object>
      </w:r>
      <w:r w:rsidRPr="00AC09C6">
        <w:rPr>
          <w:sz w:val="28"/>
          <w:szCs w:val="28"/>
          <w:lang w:val="uk-UA"/>
        </w:rPr>
        <w:t xml:space="preserve"> використовуються тільки </w:t>
      </w:r>
      <w:r w:rsidRPr="00AC09C6">
        <w:rPr>
          <w:position w:val="-12"/>
          <w:sz w:val="28"/>
          <w:szCs w:val="28"/>
          <w:lang w:val="uk-UA"/>
        </w:rPr>
        <w:object w:dxaOrig="320" w:dyaOrig="380">
          <v:shape id="_x0000_i1220" type="#_x0000_t75" style="width:15pt;height:18.75pt" o:ole="">
            <v:imagedata r:id="rId395" o:title=""/>
          </v:shape>
          <o:OLEObject Type="Embed" ProgID="Equation.3" ShapeID="_x0000_i1220" DrawAspect="Content" ObjectID="_1609062018" r:id="rId396"/>
        </w:object>
      </w:r>
      <w:r w:rsidRPr="00AC09C6">
        <w:rPr>
          <w:sz w:val="28"/>
          <w:szCs w:val="28"/>
          <w:lang w:val="uk-UA"/>
        </w:rPr>
        <w:t xml:space="preserve"> і </w:t>
      </w:r>
      <w:r w:rsidRPr="00AC09C6">
        <w:rPr>
          <w:position w:val="-12"/>
          <w:sz w:val="28"/>
          <w:szCs w:val="28"/>
          <w:lang w:val="uk-UA"/>
        </w:rPr>
        <w:object w:dxaOrig="420" w:dyaOrig="380">
          <v:shape id="_x0000_i1221" type="#_x0000_t75" style="width:21pt;height:18.75pt" o:ole="">
            <v:imagedata r:id="rId397" o:title=""/>
          </v:shape>
          <o:OLEObject Type="Embed" ProgID="Equation.3" ShapeID="_x0000_i1221" DrawAspect="Content" ObjectID="_1609062019" r:id="rId398"/>
        </w:object>
      </w:r>
      <w:r w:rsidRPr="00AC09C6">
        <w:rPr>
          <w:sz w:val="28"/>
          <w:szCs w:val="28"/>
          <w:lang w:val="uk-UA"/>
        </w:rPr>
        <w:t>, а з тригонометричних функцій (</w:t>
      </w:r>
      <w:r w:rsidRPr="00AC09C6">
        <w:rPr>
          <w:position w:val="-10"/>
          <w:sz w:val="28"/>
          <w:szCs w:val="28"/>
          <w:lang w:val="uk-UA"/>
        </w:rPr>
        <w:object w:dxaOrig="859" w:dyaOrig="279">
          <v:shape id="_x0000_i1222" type="#_x0000_t75" style="width:42.75pt;height:14.25pt" o:ole="">
            <v:imagedata r:id="rId399" o:title=""/>
          </v:shape>
          <o:OLEObject Type="Embed" ProgID="Equation.3" ShapeID="_x0000_i1222" DrawAspect="Content" ObjectID="_1609062020" r:id="rId400"/>
        </w:object>
      </w:r>
      <w:r w:rsidRPr="00AC09C6">
        <w:rPr>
          <w:sz w:val="28"/>
          <w:szCs w:val="28"/>
          <w:lang w:val="uk-UA"/>
        </w:rPr>
        <w:t xml:space="preserve"> і </w:t>
      </w:r>
      <w:r w:rsidRPr="00AC09C6">
        <w:rPr>
          <w:position w:val="-10"/>
          <w:sz w:val="28"/>
          <w:szCs w:val="28"/>
          <w:lang w:val="uk-UA"/>
        </w:rPr>
        <w:object w:dxaOrig="820" w:dyaOrig="340">
          <v:shape id="_x0000_i1223" type="#_x0000_t75" style="width:41.25pt;height:16.5pt" o:ole="">
            <v:imagedata r:id="rId401" o:title=""/>
          </v:shape>
          <o:OLEObject Type="Embed" ProgID="Equation.3" ShapeID="_x0000_i1223" DrawAspect="Content" ObjectID="_1609062021" r:id="rId402"/>
        </w:object>
      </w:r>
      <w:r w:rsidRPr="00AC09C6">
        <w:rPr>
          <w:sz w:val="28"/>
          <w:szCs w:val="28"/>
          <w:lang w:val="uk-UA"/>
        </w:rPr>
        <w:t xml:space="preserve">) залишається тільки косинус, який тотожно дорівнює 1. Індекс m при </w:t>
      </w:r>
      <w:r w:rsidRPr="00AC09C6">
        <w:rPr>
          <w:position w:val="-10"/>
          <w:sz w:val="28"/>
          <w:szCs w:val="28"/>
          <w:lang w:val="uk-UA"/>
        </w:rPr>
        <w:object w:dxaOrig="220" w:dyaOrig="279">
          <v:shape id="_x0000_i1224" type="#_x0000_t75" style="width:11.25pt;height:14.25pt" o:ole="">
            <v:imagedata r:id="rId403" o:title=""/>
          </v:shape>
          <o:OLEObject Type="Embed" ProgID="Equation.3" ShapeID="_x0000_i1224" DrawAspect="Content" ObjectID="_1609062022" r:id="rId404"/>
        </w:object>
      </w:r>
      <w:r w:rsidRPr="00AC09C6">
        <w:rPr>
          <w:sz w:val="28"/>
          <w:szCs w:val="28"/>
          <w:lang w:val="uk-UA"/>
        </w:rPr>
        <w:t xml:space="preserve">, а також при нормах </w:t>
      </w:r>
      <w:r w:rsidRPr="00AC09C6">
        <w:rPr>
          <w:position w:val="-6"/>
          <w:sz w:val="28"/>
          <w:szCs w:val="28"/>
          <w:lang w:val="uk-UA"/>
        </w:rPr>
        <w:object w:dxaOrig="220" w:dyaOrig="300">
          <v:shape id="_x0000_i1225" type="#_x0000_t75" style="width:11.25pt;height:15pt" o:ole="">
            <v:imagedata r:id="rId405" o:title=""/>
          </v:shape>
          <o:OLEObject Type="Embed" ProgID="Equation.3" ShapeID="_x0000_i1225" DrawAspect="Content" ObjectID="_1609062023" r:id="rId406"/>
        </w:object>
      </w:r>
      <w:r w:rsidRPr="00AC09C6">
        <w:rPr>
          <w:position w:val="-6"/>
          <w:sz w:val="28"/>
          <w:szCs w:val="28"/>
          <w:lang w:val="uk-UA"/>
        </w:rPr>
        <w:t xml:space="preserve"> </w:t>
      </w:r>
      <w:r w:rsidRPr="00AC09C6">
        <w:rPr>
          <w:sz w:val="28"/>
          <w:szCs w:val="28"/>
          <w:lang w:val="uk-UA"/>
        </w:rPr>
        <w:t>і хвильових числах k теж буде опущений. Тоді похідна</w:t>
      </w:r>
      <w:r w:rsidRPr="00AC09C6">
        <w:rPr>
          <w:position w:val="-12"/>
          <w:sz w:val="28"/>
          <w:szCs w:val="28"/>
          <w:lang w:val="uk-UA"/>
        </w:rPr>
        <w:object w:dxaOrig="960" w:dyaOrig="380">
          <v:shape id="_x0000_i1226" type="#_x0000_t75" style="width:48pt;height:18.75pt" o:ole="">
            <v:imagedata r:id="rId407" o:title=""/>
          </v:shape>
          <o:OLEObject Type="Embed" ProgID="Equation.3" ShapeID="_x0000_i1226" DrawAspect="Content" ObjectID="_1609062024" r:id="rId408"/>
        </w:object>
      </w:r>
      <w:r w:rsidRPr="00AC09C6">
        <w:rPr>
          <w:sz w:val="28"/>
          <w:szCs w:val="28"/>
          <w:lang w:val="uk-UA"/>
        </w:rPr>
        <w:t xml:space="preserve"> в нескінченній по радіусу області дорівнює:</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28"/>
          <w:sz w:val="28"/>
          <w:szCs w:val="28"/>
          <w:lang w:val="uk-UA"/>
        </w:rPr>
        <w:object w:dxaOrig="6000" w:dyaOrig="720">
          <v:shape id="_x0000_i1227" type="#_x0000_t75" style="width:300pt;height:36pt" o:ole="">
            <v:imagedata r:id="rId409" o:title=""/>
          </v:shape>
          <o:OLEObject Type="Embed" ProgID="Equation.3" ShapeID="_x0000_i1227" DrawAspect="Content" ObjectID="_1609062025" r:id="rId410"/>
        </w:object>
      </w:r>
      <w:r w:rsidRPr="00AC09C6">
        <w:rPr>
          <w:sz w:val="28"/>
          <w:szCs w:val="28"/>
          <w:lang w:val="uk-UA"/>
        </w:rPr>
        <w:t xml:space="preserve">  . </w:t>
      </w:r>
      <w:r w:rsidRPr="00AC09C6">
        <w:rPr>
          <w:sz w:val="28"/>
          <w:szCs w:val="28"/>
          <w:lang w:val="uk-UA"/>
        </w:rPr>
        <w:tab/>
      </w:r>
      <w:r w:rsidRPr="00AC09C6">
        <w:rPr>
          <w:sz w:val="28"/>
          <w:szCs w:val="28"/>
          <w:lang w:val="uk-UA"/>
        </w:rPr>
        <w:tab/>
        <w:t>(3.9)</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Норма даної функції визначається як</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26"/>
          <w:sz w:val="28"/>
          <w:szCs w:val="28"/>
          <w:lang w:val="uk-UA"/>
        </w:rPr>
        <w:object w:dxaOrig="3560" w:dyaOrig="700">
          <v:shape id="_x0000_i1228" type="#_x0000_t75" style="width:174.8pt;height:34.5pt" o:ole="">
            <v:imagedata r:id="rId411" o:title=""/>
          </v:shape>
          <o:OLEObject Type="Embed" ProgID="Equation.3" ShapeID="_x0000_i1228" DrawAspect="Content" ObjectID="_1609062026" r:id="rId412"/>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(3.10)</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Поздовжні постійні поширення </w:t>
      </w:r>
      <w:r w:rsidRPr="00AC09C6">
        <w:rPr>
          <w:position w:val="-12"/>
          <w:sz w:val="28"/>
          <w:szCs w:val="28"/>
          <w:lang w:val="uk-UA"/>
        </w:rPr>
        <w:object w:dxaOrig="279" w:dyaOrig="380">
          <v:shape id="_x0000_i1229" type="#_x0000_t75" style="width:14.25pt;height:18.75pt" o:ole="">
            <v:imagedata r:id="rId413" o:title=""/>
          </v:shape>
          <o:OLEObject Type="Embed" ProgID="Equation.3" ShapeID="_x0000_i1229" DrawAspect="Content" ObjectID="_1609062027" r:id="rId414"/>
        </w:object>
      </w:r>
      <w:r w:rsidRPr="00AC09C6">
        <w:rPr>
          <w:sz w:val="28"/>
          <w:szCs w:val="28"/>
          <w:lang w:val="uk-UA"/>
        </w:rPr>
        <w:t xml:space="preserve"> визначаються в цьому випадку як</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18"/>
          <w:sz w:val="28"/>
          <w:szCs w:val="28"/>
          <w:lang w:val="uk-UA"/>
        </w:rPr>
        <w:object w:dxaOrig="2320" w:dyaOrig="580">
          <v:shape id="_x0000_i1230" type="#_x0000_t75" style="width:116.25pt;height:29.25pt" o:ole="">
            <v:imagedata r:id="rId415" o:title=""/>
          </v:shape>
          <o:OLEObject Type="Embed" ProgID="Equation.3" ShapeID="_x0000_i1230" DrawAspect="Content" ObjectID="_1609062028" r:id="rId416"/>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(3.11)</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де </w:t>
      </w:r>
      <w:r w:rsidRPr="00AC09C6">
        <w:rPr>
          <w:position w:val="-12"/>
          <w:sz w:val="28"/>
          <w:szCs w:val="28"/>
          <w:lang w:val="uk-UA"/>
        </w:rPr>
        <w:object w:dxaOrig="279" w:dyaOrig="380">
          <v:shape id="_x0000_i1231" type="#_x0000_t75" style="width:14.25pt;height:18.75pt" o:ole="">
            <v:imagedata r:id="rId417" o:title=""/>
          </v:shape>
          <o:OLEObject Type="Embed" ProgID="Equation.3" ShapeID="_x0000_i1231" DrawAspect="Content" ObjectID="_1609062029" r:id="rId418"/>
        </w:object>
      </w:r>
      <w:r w:rsidRPr="00AC09C6">
        <w:rPr>
          <w:sz w:val="28"/>
          <w:szCs w:val="28"/>
          <w:lang w:val="uk-UA"/>
        </w:rPr>
        <w:t xml:space="preserve"> – комплексна діелектрична проникність матеріалу, що заповнює, i-ї області;</w:t>
      </w:r>
    </w:p>
    <w:p w:rsidR="009D522B" w:rsidRPr="00AC09C6" w:rsidRDefault="009D522B" w:rsidP="009D522B">
      <w:pPr>
        <w:spacing w:after="0" w:line="360" w:lineRule="auto"/>
        <w:ind w:firstLine="709"/>
        <w:jc w:val="both"/>
        <w:rPr>
          <w:sz w:val="28"/>
          <w:szCs w:val="28"/>
          <w:lang w:val="uk-UA"/>
        </w:rPr>
      </w:pPr>
      <w:r w:rsidRPr="00AC09C6">
        <w:rPr>
          <w:position w:val="-12"/>
          <w:sz w:val="28"/>
          <w:szCs w:val="28"/>
          <w:lang w:val="uk-UA"/>
        </w:rPr>
        <w:object w:dxaOrig="360" w:dyaOrig="380">
          <v:shape id="_x0000_i1232" type="#_x0000_t75" style="width:18pt;height:18.75pt" o:ole="">
            <v:imagedata r:id="rId419" o:title=""/>
          </v:shape>
          <o:OLEObject Type="Embed" ProgID="Equation.3" ShapeID="_x0000_i1232" DrawAspect="Content" ObjectID="_1609062030" r:id="rId420"/>
        </w:object>
      </w:r>
      <w:r w:rsidRPr="00AC09C6">
        <w:rPr>
          <w:sz w:val="28"/>
          <w:szCs w:val="28"/>
          <w:lang w:val="uk-UA"/>
        </w:rPr>
        <w:t xml:space="preserve"> – хвильове число у вільному просторі.</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Для опису поля в вільних нескінченних областях (області </w:t>
      </w:r>
      <w:r w:rsidRPr="00AC09C6">
        <w:rPr>
          <w:position w:val="-12"/>
          <w:sz w:val="28"/>
          <w:szCs w:val="28"/>
          <w:lang w:val="uk-UA"/>
        </w:rPr>
        <w:object w:dxaOrig="499" w:dyaOrig="380">
          <v:shape id="_x0000_i1233" type="#_x0000_t75" style="width:25.5pt;height:18.75pt" o:ole="">
            <v:imagedata r:id="rId421" o:title=""/>
          </v:shape>
          <o:OLEObject Type="Embed" ProgID="Equation.3" ShapeID="_x0000_i1233" DrawAspect="Content" ObjectID="_1609062031" r:id="rId422"/>
        </w:object>
      </w:r>
      <w:r w:rsidRPr="00AC09C6">
        <w:rPr>
          <w:sz w:val="28"/>
          <w:szCs w:val="28"/>
          <w:lang w:val="uk-UA"/>
        </w:rPr>
        <w:t xml:space="preserve"> на рис.3.1) можна використовувати будь-яку систему координат, наприклад, </w:t>
      </w:r>
      <w:r w:rsidRPr="00AC09C6">
        <w:rPr>
          <w:sz w:val="28"/>
          <w:szCs w:val="28"/>
          <w:lang w:val="uk-UA"/>
        </w:rPr>
        <w:lastRenderedPageBreak/>
        <w:t>декартову, але, щоб складові поля стикувалися зі складовими на нижніх ділянках, необхідно так само вибрати циліндричну систему. Для вільних областей (індекс «∞»)</w:t>
      </w:r>
      <w:r w:rsidRPr="00AC09C6">
        <w:rPr>
          <w:position w:val="-12"/>
          <w:sz w:val="28"/>
          <w:szCs w:val="28"/>
          <w:lang w:val="uk-UA"/>
        </w:rPr>
        <w:object w:dxaOrig="1660" w:dyaOrig="380">
          <v:shape id="_x0000_i1234" type="#_x0000_t75" style="width:83.25pt;height:18.75pt" o:ole="">
            <v:imagedata r:id="rId423" o:title=""/>
          </v:shape>
          <o:OLEObject Type="Embed" ProgID="Equation.3" ShapeID="_x0000_i1234" DrawAspect="Content" ObjectID="_1609062032" r:id="rId424"/>
        </w:object>
      </w:r>
      <w:r w:rsidRPr="00AC09C6">
        <w:rPr>
          <w:sz w:val="28"/>
          <w:szCs w:val="28"/>
          <w:lang w:val="uk-UA"/>
        </w:rPr>
        <w:t>, і відповідно:</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28"/>
          <w:sz w:val="28"/>
          <w:szCs w:val="28"/>
          <w:lang w:val="uk-UA"/>
        </w:rPr>
        <w:object w:dxaOrig="2320" w:dyaOrig="720">
          <v:shape id="_x0000_i1235" type="#_x0000_t75" style="width:116.25pt;height:36pt" o:ole="">
            <v:imagedata r:id="rId425" o:title=""/>
          </v:shape>
          <o:OLEObject Type="Embed" ProgID="Equation.3" ShapeID="_x0000_i1235" DrawAspect="Content" ObjectID="_1609062033" r:id="rId426"/>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(3.12)</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і</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26"/>
          <w:sz w:val="28"/>
          <w:szCs w:val="28"/>
          <w:lang w:val="uk-UA"/>
        </w:rPr>
        <w:object w:dxaOrig="1140" w:dyaOrig="700">
          <v:shape id="_x0000_i1236" type="#_x0000_t75" style="width:57pt;height:34.5pt" o:ole="">
            <v:imagedata r:id="rId427" o:title=""/>
          </v:shape>
          <o:OLEObject Type="Embed" ProgID="Equation.3" ShapeID="_x0000_i1236" DrawAspect="Content" ObjectID="_1609062034" r:id="rId428"/>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(3.13)</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Функції </w:t>
      </w:r>
      <w:r w:rsidRPr="00AC09C6">
        <w:rPr>
          <w:position w:val="-16"/>
          <w:sz w:val="28"/>
          <w:szCs w:val="28"/>
          <w:lang w:val="uk-UA"/>
        </w:rPr>
        <w:object w:dxaOrig="540" w:dyaOrig="420">
          <v:shape id="_x0000_i1237" type="#_x0000_t75" style="width:27pt;height:21pt" o:ole="">
            <v:imagedata r:id="rId429" o:title=""/>
          </v:shape>
          <o:OLEObject Type="Embed" ProgID="Equation.3" ShapeID="_x0000_i1237" DrawAspect="Content" ObjectID="_1609062035" r:id="rId430"/>
        </w:object>
      </w:r>
      <w:r w:rsidRPr="00AC09C6">
        <w:rPr>
          <w:sz w:val="28"/>
          <w:szCs w:val="28"/>
          <w:lang w:val="uk-UA"/>
        </w:rPr>
        <w:t xml:space="preserve"> і </w:t>
      </w:r>
      <w:r w:rsidRPr="00AC09C6">
        <w:rPr>
          <w:position w:val="-12"/>
          <w:sz w:val="28"/>
          <w:szCs w:val="28"/>
          <w:lang w:val="uk-UA"/>
        </w:rPr>
        <w:object w:dxaOrig="220" w:dyaOrig="300">
          <v:shape id="_x0000_i1238" type="#_x0000_t75" style="width:11.25pt;height:15pt" o:ole="">
            <v:imagedata r:id="rId431" o:title=""/>
          </v:shape>
          <o:OLEObject Type="Embed" ProgID="Equation.3" ShapeID="_x0000_i1238" DrawAspect="Content" ObjectID="_1609062036" r:id="rId432"/>
        </w:object>
      </w:r>
      <w:r w:rsidRPr="00AC09C6">
        <w:rPr>
          <w:sz w:val="28"/>
          <w:szCs w:val="28"/>
          <w:lang w:val="uk-UA"/>
        </w:rPr>
        <w:t xml:space="preserve"> виражаються так само, як і в попередньому випадку.</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При кінцевому зовнішньому радіусі циліндричної області (</w:t>
      </w:r>
      <w:r w:rsidRPr="00AC09C6">
        <w:rPr>
          <w:position w:val="-12"/>
          <w:sz w:val="28"/>
          <w:szCs w:val="28"/>
          <w:lang w:val="uk-UA"/>
        </w:rPr>
        <w:object w:dxaOrig="840" w:dyaOrig="380">
          <v:shape id="_x0000_i1239" type="#_x0000_t75" style="width:42pt;height:18.75pt" o:ole="">
            <v:imagedata r:id="rId433" o:title=""/>
          </v:shape>
          <o:OLEObject Type="Embed" ProgID="Equation.3" ShapeID="_x0000_i1239" DrawAspect="Content" ObjectID="_1609062037" r:id="rId434"/>
        </w:object>
      </w:r>
      <w:r w:rsidRPr="00AC09C6">
        <w:rPr>
          <w:sz w:val="28"/>
          <w:szCs w:val="28"/>
          <w:lang w:val="uk-UA"/>
        </w:rPr>
        <w:t xml:space="preserve">, </w:t>
      </w:r>
      <w:r w:rsidRPr="00AC09C6">
        <w:rPr>
          <w:position w:val="-12"/>
          <w:sz w:val="28"/>
          <w:szCs w:val="28"/>
          <w:lang w:val="uk-UA"/>
        </w:rPr>
        <w:object w:dxaOrig="1359" w:dyaOrig="380">
          <v:shape id="_x0000_i1240" type="#_x0000_t75" style="width:67.45pt;height:18.75pt" o:ole="">
            <v:imagedata r:id="rId435" o:title=""/>
          </v:shape>
          <o:OLEObject Type="Embed" ProgID="Equation.3" ShapeID="_x0000_i1240" DrawAspect="Content" ObjectID="_1609062038" r:id="rId436"/>
        </w:object>
      </w:r>
      <w:r w:rsidRPr="00AC09C6">
        <w:rPr>
          <w:sz w:val="28"/>
          <w:szCs w:val="28"/>
          <w:lang w:val="uk-UA"/>
        </w:rPr>
        <w:t xml:space="preserve">, індекс «с» – циліндр) функція </w:t>
      </w:r>
      <w:r w:rsidRPr="00AC09C6">
        <w:rPr>
          <w:position w:val="-12"/>
          <w:sz w:val="28"/>
          <w:szCs w:val="28"/>
          <w:lang w:val="uk-UA"/>
        </w:rPr>
        <w:object w:dxaOrig="520" w:dyaOrig="360">
          <v:shape id="_x0000_i1241" type="#_x0000_t75" style="width:26.25pt;height:18pt" o:ole="">
            <v:imagedata r:id="rId437" o:title=""/>
          </v:shape>
          <o:OLEObject Type="Embed" ProgID="Equation.3" ShapeID="_x0000_i1241" DrawAspect="Content" ObjectID="_1609062039" r:id="rId438"/>
        </w:object>
      </w:r>
      <w:r w:rsidRPr="00AC09C6">
        <w:rPr>
          <w:sz w:val="28"/>
          <w:szCs w:val="28"/>
          <w:lang w:val="uk-UA"/>
        </w:rPr>
        <w:t xml:space="preserve"> дорівнює:</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12"/>
          <w:sz w:val="28"/>
          <w:szCs w:val="28"/>
          <w:lang w:val="uk-UA"/>
        </w:rPr>
        <w:object w:dxaOrig="1939" w:dyaOrig="480">
          <v:shape id="_x0000_i1242" type="#_x0000_t75" style="width:96pt;height:24pt" o:ole="">
            <v:imagedata r:id="rId439" o:title=""/>
          </v:shape>
          <o:OLEObject Type="Embed" ProgID="Equation.3" ShapeID="_x0000_i1242" DrawAspect="Content" ObjectID="_1609062040" r:id="rId440"/>
        </w:object>
      </w:r>
      <w:r w:rsidRPr="00AC09C6">
        <w:rPr>
          <w:sz w:val="28"/>
          <w:szCs w:val="28"/>
          <w:lang w:val="uk-UA"/>
        </w:rPr>
        <w:t xml:space="preserve">.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(3.14)</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Власні числа </w:t>
      </w:r>
      <w:r w:rsidRPr="00AC09C6">
        <w:rPr>
          <w:position w:val="-12"/>
          <w:sz w:val="28"/>
          <w:szCs w:val="28"/>
          <w:lang w:val="uk-UA"/>
        </w:rPr>
        <w:object w:dxaOrig="380" w:dyaOrig="480">
          <v:shape id="_x0000_i1243" type="#_x0000_t75" style="width:18.75pt;height:24pt" o:ole="">
            <v:imagedata r:id="rId441" o:title=""/>
          </v:shape>
          <o:OLEObject Type="Embed" ProgID="Equation.3" ShapeID="_x0000_i1243" DrawAspect="Content" ObjectID="_1609062041" r:id="rId442"/>
        </w:object>
      </w:r>
      <w:r w:rsidRPr="00AC09C6">
        <w:rPr>
          <w:sz w:val="28"/>
          <w:szCs w:val="28"/>
          <w:lang w:val="uk-UA"/>
        </w:rPr>
        <w:t xml:space="preserve"> являють собою ряди, в яких </w:t>
      </w:r>
      <w:r w:rsidRPr="00AC09C6">
        <w:rPr>
          <w:position w:val="-10"/>
          <w:sz w:val="28"/>
          <w:szCs w:val="28"/>
          <w:lang w:val="uk-UA"/>
        </w:rPr>
        <w:object w:dxaOrig="1219" w:dyaOrig="340">
          <v:shape id="_x0000_i1244" type="#_x0000_t75" style="width:59.95pt;height:16.5pt" o:ole="">
            <v:imagedata r:id="rId443" o:title=""/>
          </v:shape>
          <o:OLEObject Type="Embed" ProgID="Equation.3" ShapeID="_x0000_i1244" DrawAspect="Content" ObjectID="_1609062042" r:id="rId444"/>
        </w:object>
      </w:r>
      <w:r w:rsidRPr="00AC09C6">
        <w:rPr>
          <w:sz w:val="28"/>
          <w:szCs w:val="28"/>
          <w:lang w:val="uk-UA"/>
        </w:rPr>
        <w:t xml:space="preserve">, а </w:t>
      </w:r>
      <w:r w:rsidRPr="00AC09C6">
        <w:rPr>
          <w:position w:val="-12"/>
          <w:sz w:val="28"/>
          <w:szCs w:val="28"/>
          <w:lang w:val="uk-UA"/>
        </w:rPr>
        <w:object w:dxaOrig="380" w:dyaOrig="480">
          <v:shape id="_x0000_i1245" type="#_x0000_t75" style="width:18.75pt;height:24pt" o:ole="">
            <v:imagedata r:id="rId441" o:title=""/>
          </v:shape>
          <o:OLEObject Type="Embed" ProgID="Equation.3" ShapeID="_x0000_i1245" DrawAspect="Content" ObjectID="_1609062043" r:id="rId445"/>
        </w:object>
      </w:r>
      <w:r w:rsidRPr="00AC09C6">
        <w:rPr>
          <w:sz w:val="28"/>
          <w:szCs w:val="28"/>
          <w:lang w:val="uk-UA"/>
        </w:rPr>
        <w:t xml:space="preserve"> визначаються як корені рівнянь:</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12"/>
          <w:sz w:val="28"/>
          <w:szCs w:val="28"/>
          <w:lang w:val="uk-UA"/>
        </w:rPr>
        <w:object w:dxaOrig="1620" w:dyaOrig="480">
          <v:shape id="_x0000_i1246" type="#_x0000_t75" style="width:80.25pt;height:24pt" o:ole="">
            <v:imagedata r:id="rId446" o:title=""/>
          </v:shape>
          <o:OLEObject Type="Embed" ProgID="Equation.3" ShapeID="_x0000_i1246" DrawAspect="Content" ObjectID="_1609062044" r:id="rId447"/>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(3.15)</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Норма дорівнює</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26"/>
          <w:sz w:val="28"/>
          <w:szCs w:val="28"/>
          <w:lang w:val="uk-UA"/>
        </w:rPr>
        <w:object w:dxaOrig="2760" w:dyaOrig="700">
          <v:shape id="_x0000_i1247" type="#_x0000_t75" style="width:132.75pt;height:34.5pt" o:ole="" filled="t">
            <v:fill color2="black"/>
            <v:imagedata r:id="rId448" o:title=""/>
          </v:shape>
          <o:OLEObject Type="Embed" ProgID="Equation.3" ShapeID="_x0000_i1247" DrawAspect="Content" ObjectID="_1609062045" r:id="rId449"/>
        </w:object>
      </w:r>
      <w:r w:rsidRPr="00AC09C6">
        <w:rPr>
          <w:sz w:val="28"/>
          <w:szCs w:val="28"/>
          <w:lang w:val="uk-UA"/>
        </w:rPr>
        <w:t xml:space="preserve">.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(3.16)</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lastRenderedPageBreak/>
        <w:t xml:space="preserve">Функція </w:t>
      </w:r>
      <w:r w:rsidRPr="00AC09C6">
        <w:rPr>
          <w:position w:val="-12"/>
          <w:sz w:val="28"/>
          <w:szCs w:val="28"/>
          <w:lang w:val="uk-UA"/>
        </w:rPr>
        <w:object w:dxaOrig="220" w:dyaOrig="300">
          <v:shape id="_x0000_i1248" type="#_x0000_t75" style="width:11.25pt;height:15pt" o:ole="">
            <v:imagedata r:id="rId329" o:title=""/>
          </v:shape>
          <o:OLEObject Type="Embed" ProgID="Equation.3" ShapeID="_x0000_i1248" DrawAspect="Content" ObjectID="_1609062046" r:id="rId450"/>
        </w:object>
      </w:r>
      <w:r w:rsidRPr="00AC09C6">
        <w:rPr>
          <w:sz w:val="28"/>
          <w:szCs w:val="28"/>
          <w:lang w:val="uk-UA"/>
        </w:rPr>
        <w:t xml:space="preserve"> виражається так само, як і раніше, а в виразі для </w:t>
      </w:r>
      <w:r w:rsidRPr="00AC09C6">
        <w:rPr>
          <w:position w:val="-12"/>
          <w:sz w:val="28"/>
          <w:szCs w:val="28"/>
          <w:lang w:val="uk-UA"/>
        </w:rPr>
        <w:object w:dxaOrig="279" w:dyaOrig="380">
          <v:shape id="_x0000_i1249" type="#_x0000_t75" style="width:14.25pt;height:18.75pt" o:ole="">
            <v:imagedata r:id="rId413" o:title=""/>
          </v:shape>
          <o:OLEObject Type="Embed" ProgID="Equation.3" ShapeID="_x0000_i1249" DrawAspect="Content" ObjectID="_1609062047" r:id="rId451"/>
        </w:object>
      </w:r>
      <w:r w:rsidRPr="00AC09C6">
        <w:rPr>
          <w:sz w:val="28"/>
          <w:szCs w:val="28"/>
          <w:lang w:val="uk-UA"/>
        </w:rPr>
        <w:t xml:space="preserve"> безперервна змінна </w:t>
      </w:r>
      <w:r w:rsidRPr="00AC09C6">
        <w:rPr>
          <w:position w:val="-4"/>
          <w:sz w:val="28"/>
          <w:szCs w:val="28"/>
          <w:lang w:val="uk-UA"/>
        </w:rPr>
        <w:object w:dxaOrig="240" w:dyaOrig="220">
          <v:shape id="_x0000_i1250" type="#_x0000_t75" style="width:12pt;height:11.25pt" o:ole="">
            <v:imagedata r:id="rId452" o:title=""/>
          </v:shape>
          <o:OLEObject Type="Embed" ProgID="Equation.3" ShapeID="_x0000_i1250" DrawAspect="Content" ObjectID="_1609062048" r:id="rId453"/>
        </w:object>
      </w:r>
      <w:r w:rsidRPr="00AC09C6">
        <w:rPr>
          <w:sz w:val="28"/>
          <w:szCs w:val="28"/>
          <w:lang w:val="uk-UA"/>
        </w:rPr>
        <w:t xml:space="preserve"> замінюється дискретним рядом </w:t>
      </w:r>
      <w:r w:rsidRPr="00AC09C6">
        <w:rPr>
          <w:position w:val="-12"/>
          <w:sz w:val="28"/>
          <w:szCs w:val="28"/>
          <w:lang w:val="uk-UA"/>
        </w:rPr>
        <w:object w:dxaOrig="380" w:dyaOrig="480">
          <v:shape id="_x0000_i1251" type="#_x0000_t75" style="width:18.75pt;height:24pt" o:ole="">
            <v:imagedata r:id="rId454" o:title=""/>
          </v:shape>
          <o:OLEObject Type="Embed" ProgID="Equation.3" ShapeID="_x0000_i1251" DrawAspect="Content" ObjectID="_1609062049" r:id="rId455"/>
        </w:object>
      </w:r>
      <w:r w:rsidRPr="00AC09C6">
        <w:rPr>
          <w:sz w:val="28"/>
          <w:szCs w:val="28"/>
          <w:lang w:val="uk-UA"/>
        </w:rPr>
        <w:t xml:space="preserve">, тому в закритих областях для постійних розповсюдження використовується подвійний індекс </w:t>
      </w:r>
      <w:r w:rsidRPr="00AC09C6">
        <w:rPr>
          <w:position w:val="-16"/>
          <w:sz w:val="28"/>
          <w:szCs w:val="28"/>
          <w:lang w:val="uk-UA"/>
        </w:rPr>
        <w:object w:dxaOrig="499" w:dyaOrig="420">
          <v:shape id="_x0000_i1252" type="#_x0000_t75" style="width:25.5pt;height:21pt" o:ole="">
            <v:imagedata r:id="rId456" o:title=""/>
          </v:shape>
          <o:OLEObject Type="Embed" ProgID="Equation.3" ShapeID="_x0000_i1252" DrawAspect="Content" ObjectID="_1609062050" r:id="rId457"/>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Найбільш складні вирази виходять для функцій коаксіальної області (</w:t>
      </w:r>
      <w:r w:rsidRPr="00AC09C6">
        <w:rPr>
          <w:position w:val="-12"/>
          <w:sz w:val="28"/>
          <w:szCs w:val="28"/>
          <w:lang w:val="uk-UA"/>
        </w:rPr>
        <w:object w:dxaOrig="1520" w:dyaOrig="380">
          <v:shape id="_x0000_i1253" type="#_x0000_t75" style="width:69.75pt;height:18.75pt" o:ole="">
            <v:imagedata r:id="rId458" o:title=""/>
          </v:shape>
          <o:OLEObject Type="Embed" ProgID="Equation.3" ShapeID="_x0000_i1253" DrawAspect="Content" ObjectID="_1609062051" r:id="rId459"/>
        </w:object>
      </w:r>
      <w:r w:rsidRPr="00AC09C6">
        <w:rPr>
          <w:sz w:val="28"/>
          <w:szCs w:val="28"/>
          <w:lang w:val="uk-UA"/>
        </w:rPr>
        <w:t>). Функції такої області будуть використовуватися найбільш часто, і щоб не захаращувати подальші викладки, другий індекс в цьому випадку опускаємо.</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При  </w:t>
      </w:r>
      <w:r w:rsidRPr="00AC09C6">
        <w:rPr>
          <w:position w:val="-6"/>
          <w:sz w:val="28"/>
          <w:szCs w:val="28"/>
          <w:lang w:val="uk-UA"/>
        </w:rPr>
        <w:object w:dxaOrig="639" w:dyaOrig="300">
          <v:shape id="_x0000_i1254" type="#_x0000_t75" style="width:30pt;height:15pt" o:ole="">
            <v:imagedata r:id="rId460" o:title=""/>
          </v:shape>
          <o:OLEObject Type="Embed" ProgID="Equation.3" ShapeID="_x0000_i1254" DrawAspect="Content" ObjectID="_1609062052" r:id="rId461"/>
        </w:object>
      </w:r>
      <w:r w:rsidRPr="00AC09C6">
        <w:rPr>
          <w:sz w:val="28"/>
          <w:szCs w:val="28"/>
          <w:lang w:val="uk-UA"/>
        </w:rPr>
        <w:t xml:space="preserve"> для радіальної функції </w:t>
      </w:r>
      <w:r w:rsidRPr="00AC09C6">
        <w:rPr>
          <w:position w:val="-10"/>
          <w:sz w:val="28"/>
          <w:szCs w:val="28"/>
          <w:lang w:val="uk-UA"/>
        </w:rPr>
        <w:object w:dxaOrig="220" w:dyaOrig="279">
          <v:shape id="_x0000_i1255" type="#_x0000_t75" style="width:11.25pt;height:14.25pt" o:ole="">
            <v:imagedata r:id="rId462" o:title=""/>
          </v:shape>
          <o:OLEObject Type="Embed" ProgID="Equation.3" ShapeID="_x0000_i1255" DrawAspect="Content" ObjectID="_1609062053" r:id="rId463"/>
        </w:object>
      </w:r>
      <w:r w:rsidRPr="00AC09C6">
        <w:rPr>
          <w:sz w:val="28"/>
          <w:szCs w:val="28"/>
          <w:lang w:val="uk-UA"/>
        </w:rPr>
        <w:t xml:space="preserve"> має місце [91]:</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28"/>
          <w:sz w:val="28"/>
          <w:szCs w:val="28"/>
          <w:lang w:val="uk-UA"/>
        </w:rPr>
        <w:object w:dxaOrig="1420" w:dyaOrig="720">
          <v:shape id="_x0000_i1256" type="#_x0000_t75" style="width:71.3pt;height:36pt" o:ole="">
            <v:imagedata r:id="rId464" o:title=""/>
          </v:shape>
          <o:OLEObject Type="Embed" ProgID="Equation.3" ShapeID="_x0000_i1256" DrawAspect="Content" ObjectID="_1609062054" r:id="rId465"/>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(3.17)</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jc w:val="both"/>
        <w:rPr>
          <w:sz w:val="28"/>
          <w:szCs w:val="28"/>
          <w:lang w:val="uk-UA"/>
        </w:rPr>
      </w:pPr>
      <w:r w:rsidRPr="00AC09C6">
        <w:rPr>
          <w:sz w:val="28"/>
          <w:szCs w:val="28"/>
          <w:lang w:val="uk-UA"/>
        </w:rPr>
        <w:t>І її норма дорівнює</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34"/>
          <w:sz w:val="28"/>
          <w:szCs w:val="28"/>
          <w:lang w:val="uk-UA"/>
        </w:rPr>
        <w:object w:dxaOrig="1380" w:dyaOrig="780">
          <v:shape id="_x0000_i1257" type="#_x0000_t75" style="width:69pt;height:37.5pt" o:ole="">
            <v:imagedata r:id="rId466" o:title=""/>
          </v:shape>
          <o:OLEObject Type="Embed" ProgID="Equation.3" ShapeID="_x0000_i1257" DrawAspect="Content" ObjectID="_1609062055" r:id="rId467"/>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(3.18)</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При </w:t>
      </w:r>
      <w:r w:rsidRPr="00AC09C6">
        <w:rPr>
          <w:position w:val="-10"/>
          <w:sz w:val="28"/>
          <w:szCs w:val="28"/>
          <w:lang w:val="uk-UA"/>
        </w:rPr>
        <w:object w:dxaOrig="1219" w:dyaOrig="340">
          <v:shape id="_x0000_i1258" type="#_x0000_t75" style="width:59.95pt;height:16.5pt" o:ole="">
            <v:imagedata r:id="rId443" o:title=""/>
          </v:shape>
          <o:OLEObject Type="Embed" ProgID="Equation.3" ShapeID="_x0000_i1258" DrawAspect="Content" ObjectID="_1609062056" r:id="rId468"/>
        </w:object>
      </w:r>
      <w:r w:rsidRPr="00AC09C6">
        <w:rPr>
          <w:sz w:val="28"/>
          <w:szCs w:val="28"/>
          <w:lang w:val="uk-UA"/>
        </w:rPr>
        <w:t xml:space="preserve"> , функція </w:t>
      </w:r>
      <w:r w:rsidRPr="00AC09C6">
        <w:rPr>
          <w:position w:val="-12"/>
          <w:sz w:val="28"/>
          <w:szCs w:val="28"/>
          <w:lang w:val="uk-UA"/>
        </w:rPr>
        <w:object w:dxaOrig="520" w:dyaOrig="360">
          <v:shape id="_x0000_i1259" type="#_x0000_t75" style="width:26.25pt;height:18pt" o:ole="">
            <v:imagedata r:id="rId469" o:title=""/>
          </v:shape>
          <o:OLEObject Type="Embed" ProgID="Equation.3" ShapeID="_x0000_i1259" DrawAspect="Content" ObjectID="_1609062057" r:id="rId470"/>
        </w:object>
      </w:r>
      <w:r w:rsidRPr="00AC09C6">
        <w:rPr>
          <w:sz w:val="28"/>
          <w:szCs w:val="28"/>
          <w:lang w:val="uk-UA"/>
        </w:rPr>
        <w:t xml:space="preserve"> дорівнює:</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12"/>
          <w:sz w:val="28"/>
          <w:szCs w:val="28"/>
          <w:lang w:val="uk-UA"/>
        </w:rPr>
        <w:object w:dxaOrig="5539" w:dyaOrig="499">
          <v:shape id="_x0000_i1260" type="#_x0000_t75" style="width:274.45pt;height:25.5pt" o:ole="">
            <v:imagedata r:id="rId471" o:title=""/>
          </v:shape>
          <o:OLEObject Type="Embed" ProgID="Equation.3" ShapeID="_x0000_i1260" DrawAspect="Content" ObjectID="_1609062058" r:id="rId472"/>
        </w:object>
      </w:r>
      <w:r w:rsidRPr="00AC09C6">
        <w:rPr>
          <w:sz w:val="28"/>
          <w:szCs w:val="28"/>
          <w:lang w:val="uk-UA"/>
        </w:rPr>
        <w:t xml:space="preserve">  . </w:t>
      </w:r>
      <w:r w:rsidRPr="00AC09C6">
        <w:rPr>
          <w:sz w:val="28"/>
          <w:szCs w:val="28"/>
          <w:lang w:val="uk-UA"/>
        </w:rPr>
        <w:tab/>
        <w:t>(3.19)</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Власні значення </w:t>
      </w:r>
      <w:r w:rsidRPr="00AC09C6">
        <w:rPr>
          <w:position w:val="-12"/>
          <w:sz w:val="28"/>
          <w:szCs w:val="28"/>
          <w:lang w:val="uk-UA"/>
        </w:rPr>
        <w:object w:dxaOrig="380" w:dyaOrig="499">
          <v:shape id="_x0000_i1261" type="#_x0000_t75" style="width:18.75pt;height:25.5pt" o:ole="">
            <v:imagedata r:id="rId473" o:title=""/>
          </v:shape>
          <o:OLEObject Type="Embed" ProgID="Equation.3" ShapeID="_x0000_i1261" DrawAspect="Content" ObjectID="_1609062059" r:id="rId474"/>
        </w:object>
      </w:r>
      <w:r w:rsidRPr="00AC09C6">
        <w:rPr>
          <w:sz w:val="28"/>
          <w:szCs w:val="28"/>
          <w:lang w:val="uk-UA"/>
        </w:rPr>
        <w:t xml:space="preserve"> визначаються як корені рівнянь [90]:</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12"/>
          <w:sz w:val="28"/>
          <w:szCs w:val="28"/>
          <w:lang w:val="uk-UA"/>
        </w:rPr>
        <w:object w:dxaOrig="5520" w:dyaOrig="380">
          <v:shape id="_x0000_i1262" type="#_x0000_t75" style="width:270.75pt;height:18.75pt" o:ole="">
            <v:imagedata r:id="rId475" o:title=""/>
          </v:shape>
          <o:OLEObject Type="Embed" ProgID="Equation.3" ShapeID="_x0000_i1262" DrawAspect="Content" ObjectID="_1609062060" r:id="rId476"/>
        </w:object>
      </w:r>
      <w:r w:rsidRPr="00AC09C6">
        <w:rPr>
          <w:sz w:val="28"/>
          <w:szCs w:val="28"/>
          <w:lang w:val="uk-UA"/>
        </w:rPr>
        <w:t xml:space="preserve">  . </w:t>
      </w:r>
      <w:r w:rsidRPr="00AC09C6">
        <w:rPr>
          <w:sz w:val="28"/>
          <w:szCs w:val="28"/>
          <w:lang w:val="uk-UA"/>
        </w:rPr>
        <w:tab/>
        <w:t>(3.20)</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Норма в цьому випадку дорівнює:</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jc w:val="center"/>
        <w:rPr>
          <w:sz w:val="28"/>
          <w:szCs w:val="28"/>
          <w:lang w:val="uk-UA"/>
        </w:rPr>
      </w:pPr>
      <w:r w:rsidRPr="00AC09C6">
        <w:rPr>
          <w:position w:val="-26"/>
          <w:sz w:val="28"/>
          <w:szCs w:val="28"/>
          <w:lang w:val="uk-UA"/>
        </w:rPr>
        <w:object w:dxaOrig="6680" w:dyaOrig="840">
          <v:shape id="_x0000_i1263" type="#_x0000_t75" style="width:330.65pt;height:42pt" o:ole="">
            <v:imagedata r:id="rId477" o:title=""/>
          </v:shape>
          <o:OLEObject Type="Embed" ProgID="Equation.3" ShapeID="_x0000_i1263" DrawAspect="Content" ObjectID="_1609062061" r:id="rId478"/>
        </w:objec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26"/>
          <w:sz w:val="28"/>
          <w:szCs w:val="28"/>
          <w:lang w:val="uk-UA"/>
        </w:rPr>
        <w:object w:dxaOrig="5860" w:dyaOrig="840">
          <v:shape id="_x0000_i1264" type="#_x0000_t75" style="width:290.35pt;height:42pt" o:ole="">
            <v:imagedata r:id="rId479" o:title=""/>
          </v:shape>
          <o:OLEObject Type="Embed" ProgID="Equation.3" ShapeID="_x0000_i1264" DrawAspect="Content" ObjectID="_1609062062" r:id="rId480"/>
        </w:object>
      </w:r>
      <w:r w:rsidRPr="00AC09C6">
        <w:rPr>
          <w:sz w:val="28"/>
          <w:szCs w:val="28"/>
          <w:lang w:val="uk-UA"/>
        </w:rPr>
        <w:t xml:space="preserve">. </w:t>
      </w:r>
      <w:r w:rsidRPr="00AC09C6">
        <w:rPr>
          <w:sz w:val="28"/>
          <w:szCs w:val="28"/>
          <w:lang w:val="uk-UA"/>
        </w:rPr>
        <w:tab/>
        <w:t>(3.21)</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Функції </w:t>
      </w:r>
      <w:r w:rsidRPr="00AC09C6">
        <w:rPr>
          <w:position w:val="-16"/>
          <w:sz w:val="28"/>
          <w:szCs w:val="28"/>
          <w:lang w:val="uk-UA"/>
        </w:rPr>
        <w:object w:dxaOrig="499" w:dyaOrig="420">
          <v:shape id="_x0000_i1265" type="#_x0000_t75" style="width:25.5pt;height:21pt" o:ole="">
            <v:imagedata r:id="rId481" o:title=""/>
          </v:shape>
          <o:OLEObject Type="Embed" ProgID="Equation.3" ShapeID="_x0000_i1265" DrawAspect="Content" ObjectID="_1609062063" r:id="rId482"/>
        </w:object>
      </w:r>
      <w:r w:rsidRPr="00AC09C6">
        <w:rPr>
          <w:sz w:val="28"/>
          <w:szCs w:val="28"/>
          <w:lang w:val="uk-UA"/>
        </w:rPr>
        <w:t xml:space="preserve"> і </w:t>
      </w:r>
      <w:r w:rsidRPr="00AC09C6">
        <w:rPr>
          <w:position w:val="-12"/>
          <w:sz w:val="28"/>
          <w:szCs w:val="28"/>
          <w:lang w:val="uk-UA"/>
        </w:rPr>
        <w:object w:dxaOrig="220" w:dyaOrig="300">
          <v:shape id="_x0000_i1266" type="#_x0000_t75" style="width:11.25pt;height:15pt" o:ole="">
            <v:imagedata r:id="rId431" o:title=""/>
          </v:shape>
          <o:OLEObject Type="Embed" ProgID="Equation.3" ShapeID="_x0000_i1266" DrawAspect="Content" ObjectID="_1609062064" r:id="rId483"/>
        </w:object>
      </w:r>
      <w:r w:rsidRPr="00AC09C6">
        <w:rPr>
          <w:sz w:val="28"/>
          <w:szCs w:val="28"/>
          <w:lang w:val="uk-UA"/>
        </w:rPr>
        <w:t xml:space="preserve"> визначаються так само, як і в попередньому випадку.</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3.7 Представлення полів в часткових областях</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Відповідно до принципу адитивності полів, покладеного в основу методу функцій Гріна, спочатку визначається оклик системи по кожній моді коливань на дію одиничного джерела, результати підсумовуються з усіх мод. У нашому випадку мода коливань визначається хвильовим числом по радіусу. Надалі поле інтегрується по всьому об'єму зайнятого джерелами. Наприклад, у відкритій робочій області сенсора (рис.3.1 а) і при</w:t>
      </w:r>
      <w:r w:rsidRPr="00AC09C6">
        <w:rPr>
          <w:position w:val="-12"/>
          <w:sz w:val="28"/>
          <w:szCs w:val="28"/>
          <w:lang w:val="uk-UA"/>
        </w:rPr>
        <w:object w:dxaOrig="1040" w:dyaOrig="380">
          <v:shape id="_x0000_i1267" type="#_x0000_t75" style="width:51.75pt;height:18.75pt" o:ole="" filled="t">
            <v:fill color2="black"/>
            <v:imagedata r:id="rId484" o:title=""/>
          </v:shape>
          <o:OLEObject Type="Embed" ProgID="Equation.3" ShapeID="_x0000_i1267" DrawAspect="Content" ObjectID="_1609062065" r:id="rId485"/>
        </w:object>
      </w:r>
      <w:r w:rsidRPr="00AC09C6">
        <w:rPr>
          <w:sz w:val="28"/>
          <w:szCs w:val="28"/>
          <w:lang w:val="uk-UA"/>
        </w:rPr>
        <w:t xml:space="preserve"> зв'язок між електричним полем, що представляє джерела, і магнітним полем виражається згідно [90], таким співвідношенням:</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right="-145"/>
        <w:jc w:val="both"/>
        <w:rPr>
          <w:sz w:val="28"/>
          <w:szCs w:val="28"/>
          <w:lang w:val="uk-UA"/>
        </w:rPr>
      </w:pPr>
      <w:r w:rsidRPr="00AC09C6">
        <w:rPr>
          <w:position w:val="-44"/>
          <w:sz w:val="28"/>
          <w:szCs w:val="28"/>
          <w:lang w:val="uk-UA"/>
        </w:rPr>
        <w:object w:dxaOrig="9020" w:dyaOrig="1219">
          <v:shape id="_x0000_i1268" type="#_x0000_t75" style="width:423.95pt;height:57pt" o:ole="" filled="t">
            <v:fill color2="black"/>
            <v:imagedata r:id="rId486" o:title=""/>
          </v:shape>
          <o:OLEObject Type="Embed" ProgID="Equation.3" ShapeID="_x0000_i1268" DrawAspect="Content" ObjectID="_1609062066" r:id="rId487"/>
        </w:object>
      </w:r>
      <w:r w:rsidRPr="00AC09C6">
        <w:rPr>
          <w:sz w:val="28"/>
          <w:szCs w:val="28"/>
          <w:lang w:val="uk-UA"/>
        </w:rPr>
        <w:t>. (3.22)</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Як сказано вище, інтегрування по </w:t>
      </w:r>
      <w:r w:rsidRPr="00AC09C6">
        <w:rPr>
          <w:position w:val="-10"/>
          <w:sz w:val="28"/>
          <w:szCs w:val="28"/>
          <w:lang w:val="uk-UA"/>
        </w:rPr>
        <w:object w:dxaOrig="300" w:dyaOrig="360">
          <v:shape id="_x0000_i1269" type="#_x0000_t75" style="width:15pt;height:18pt" o:ole="">
            <v:imagedata r:id="rId488" o:title=""/>
          </v:shape>
          <o:OLEObject Type="Embed" ProgID="Equation.3" ShapeID="_x0000_i1269" DrawAspect="Content" ObjectID="_1609062067" r:id="rId489"/>
        </w:object>
      </w:r>
      <w:r w:rsidRPr="00AC09C6">
        <w:rPr>
          <w:sz w:val="28"/>
          <w:szCs w:val="28"/>
          <w:lang w:val="uk-UA"/>
        </w:rPr>
        <w:t xml:space="preserve"> призведе до появи співмножника </w:t>
      </w:r>
      <w:r w:rsidRPr="00AC09C6">
        <w:rPr>
          <w:position w:val="-6"/>
          <w:sz w:val="28"/>
          <w:szCs w:val="28"/>
          <w:lang w:val="uk-UA"/>
        </w:rPr>
        <w:object w:dxaOrig="360" w:dyaOrig="300">
          <v:shape id="_x0000_i1270" type="#_x0000_t75" style="width:18pt;height:15pt" o:ole="">
            <v:imagedata r:id="rId490" o:title=""/>
          </v:shape>
          <o:OLEObject Type="Embed" ProgID="Equation.3" ShapeID="_x0000_i1270" DrawAspect="Content" ObjectID="_1609062068" r:id="rId491"/>
        </w:object>
      </w:r>
      <w:r w:rsidRPr="00AC09C6">
        <w:rPr>
          <w:sz w:val="28"/>
          <w:szCs w:val="28"/>
          <w:lang w:val="uk-UA"/>
        </w:rPr>
        <w:t>. У часткових областях РВП поле в i-ю область проникає через верхні і нижні границі, тому інтегрування джерел по об’єму замінюється сумою двох доданків по верхній і нижній гранях, які у відсутності варіацій по</w:t>
      </w:r>
      <w:r w:rsidRPr="00AC09C6">
        <w:rPr>
          <w:position w:val="-10"/>
          <w:sz w:val="28"/>
          <w:szCs w:val="28"/>
          <w:lang w:val="uk-UA"/>
        </w:rPr>
        <w:object w:dxaOrig="300" w:dyaOrig="360">
          <v:shape id="_x0000_i1271" type="#_x0000_t75" style="width:15pt;height:18pt" o:ole="">
            <v:imagedata r:id="rId488" o:title=""/>
          </v:shape>
          <o:OLEObject Type="Embed" ProgID="Equation.3" ShapeID="_x0000_i1271" DrawAspect="Content" ObjectID="_1609062069" r:id="rId492"/>
        </w:object>
      </w:r>
      <w:r w:rsidRPr="00AC09C6">
        <w:rPr>
          <w:sz w:val="28"/>
          <w:szCs w:val="28"/>
          <w:lang w:val="uk-UA"/>
        </w:rPr>
        <w:t xml:space="preserve">, являють собою інтеграли по </w:t>
      </w:r>
      <w:r w:rsidRPr="00AC09C6">
        <w:rPr>
          <w:position w:val="-4"/>
          <w:sz w:val="28"/>
          <w:szCs w:val="28"/>
          <w:lang w:val="uk-UA"/>
        </w:rPr>
        <w:object w:dxaOrig="240" w:dyaOrig="300">
          <v:shape id="_x0000_i1272" type="#_x0000_t75" style="width:12pt;height:15pt" o:ole="">
            <v:imagedata r:id="rId493" o:title=""/>
          </v:shape>
          <o:OLEObject Type="Embed" ProgID="Equation.3" ShapeID="_x0000_i1272" DrawAspect="Content" ObjectID="_1609062070" r:id="rId494"/>
        </w:object>
      </w:r>
      <w:r w:rsidRPr="00AC09C6">
        <w:rPr>
          <w:sz w:val="28"/>
          <w:szCs w:val="28"/>
          <w:lang w:val="uk-UA"/>
        </w:rPr>
        <w:t xml:space="preserve">. Це з високим ступенем точності можна віднести і до області, в якій знаходиться реальне джерело, так як від РВП потрібно високе значення добротності і внесок резонуючого коливання суттєво більше </w:t>
      </w:r>
      <w:r w:rsidRPr="00AC09C6">
        <w:rPr>
          <w:sz w:val="28"/>
          <w:szCs w:val="28"/>
          <w:lang w:val="uk-UA"/>
        </w:rPr>
        <w:lastRenderedPageBreak/>
        <w:t xml:space="preserve">вимушеного. Тоді, відповідно до (3.7), вирази для </w:t>
      </w:r>
      <w:r w:rsidRPr="00AC09C6">
        <w:rPr>
          <w:position w:val="-12"/>
          <w:sz w:val="28"/>
          <w:szCs w:val="28"/>
          <w:lang w:val="uk-UA"/>
        </w:rPr>
        <w:object w:dxaOrig="820" w:dyaOrig="380">
          <v:shape id="_x0000_i1273" type="#_x0000_t75" style="width:41.25pt;height:18.75pt" o:ole="">
            <v:imagedata r:id="rId495" o:title=""/>
          </v:shape>
          <o:OLEObject Type="Embed" ProgID="Equation.3" ShapeID="_x0000_i1273" DrawAspect="Content" ObjectID="_1609062071" r:id="rId496"/>
        </w:object>
      </w:r>
      <w:r w:rsidRPr="00AC09C6">
        <w:rPr>
          <w:sz w:val="28"/>
          <w:szCs w:val="28"/>
          <w:lang w:val="uk-UA"/>
        </w:rPr>
        <w:t xml:space="preserve"> спрощуються до </w:t>
      </w:r>
      <w:r w:rsidRPr="00AC09C6">
        <w:rPr>
          <w:position w:val="-38"/>
          <w:sz w:val="28"/>
          <w:szCs w:val="28"/>
          <w:lang w:val="uk-UA"/>
        </w:rPr>
        <w:object w:dxaOrig="1880" w:dyaOrig="859">
          <v:shape id="_x0000_i1274" type="#_x0000_t75" style="width:92.2pt;height:42.75pt" o:ole="">
            <v:imagedata r:id="rId497" o:title=""/>
          </v:shape>
          <o:OLEObject Type="Embed" ProgID="Equation.3" ShapeID="_x0000_i1274" DrawAspect="Content" ObjectID="_1609062072" r:id="rId498"/>
        </w:object>
      </w:r>
      <w:r w:rsidRPr="00AC09C6">
        <w:rPr>
          <w:sz w:val="28"/>
          <w:szCs w:val="28"/>
          <w:lang w:val="uk-UA"/>
        </w:rPr>
        <w:t xml:space="preserve"> для нижньої грані і до </w:t>
      </w:r>
      <w:r w:rsidRPr="00AC09C6">
        <w:rPr>
          <w:position w:val="-38"/>
          <w:sz w:val="28"/>
          <w:szCs w:val="28"/>
          <w:lang w:val="uk-UA"/>
        </w:rPr>
        <w:object w:dxaOrig="2040" w:dyaOrig="859">
          <v:shape id="_x0000_i1275" type="#_x0000_t75" style="width:101.3pt;height:42.75pt" o:ole="">
            <v:imagedata r:id="rId499" o:title=""/>
          </v:shape>
          <o:OLEObject Type="Embed" ProgID="Equation.3" ShapeID="_x0000_i1275" DrawAspect="Content" ObjectID="_1609062073" r:id="rId500"/>
        </w:object>
      </w:r>
      <w:r w:rsidRPr="00AC09C6">
        <w:rPr>
          <w:sz w:val="28"/>
          <w:szCs w:val="28"/>
          <w:lang w:val="uk-UA"/>
        </w:rPr>
        <w:t xml:space="preserve"> – для верхньої.</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В результаті інтегрування в (3.22) зводиться до інтегрування по радіусу і хвильовим числам:</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jc w:val="center"/>
        <w:rPr>
          <w:sz w:val="28"/>
          <w:szCs w:val="28"/>
          <w:lang w:val="uk-UA"/>
        </w:rPr>
      </w:pPr>
      <w:r w:rsidRPr="00AC09C6">
        <w:rPr>
          <w:position w:val="-44"/>
          <w:sz w:val="28"/>
          <w:szCs w:val="28"/>
          <w:lang w:val="uk-UA"/>
        </w:rPr>
        <w:object w:dxaOrig="8040" w:dyaOrig="1219">
          <v:shape id="_x0000_i1276" type="#_x0000_t75" style="width:402pt;height:59.95pt" o:ole="">
            <v:imagedata r:id="rId501" o:title=""/>
          </v:shape>
          <o:OLEObject Type="Embed" ProgID="Equation.3" ShapeID="_x0000_i1276" DrawAspect="Content" ObjectID="_1609062074" r:id="rId502"/>
        </w:object>
      </w:r>
    </w:p>
    <w:p w:rsidR="009D522B" w:rsidRPr="00AC09C6" w:rsidRDefault="009D522B" w:rsidP="009D522B">
      <w:pPr>
        <w:keepNext/>
        <w:spacing w:after="0" w:line="360" w:lineRule="auto"/>
        <w:jc w:val="center"/>
        <w:rPr>
          <w:sz w:val="28"/>
          <w:szCs w:val="28"/>
          <w:lang w:val="uk-UA"/>
        </w:rPr>
      </w:pPr>
    </w:p>
    <w:p w:rsidR="009D522B" w:rsidRPr="00AC09C6" w:rsidRDefault="009D522B" w:rsidP="009D522B">
      <w:pPr>
        <w:spacing w:before="120" w:after="0" w:line="360" w:lineRule="auto"/>
        <w:ind w:firstLine="709"/>
        <w:jc w:val="right"/>
        <w:rPr>
          <w:sz w:val="28"/>
          <w:szCs w:val="28"/>
          <w:lang w:val="uk-UA"/>
        </w:rPr>
      </w:pPr>
      <w:r w:rsidRPr="00AC09C6">
        <w:rPr>
          <w:position w:val="-40"/>
          <w:sz w:val="28"/>
          <w:szCs w:val="28"/>
          <w:lang w:val="uk-UA"/>
        </w:rPr>
        <w:object w:dxaOrig="4280" w:dyaOrig="940">
          <v:shape id="_x0000_i1277" type="#_x0000_t75" style="width:209.95pt;height:45pt" o:ole="">
            <v:imagedata r:id="rId503" o:title=""/>
          </v:shape>
          <o:OLEObject Type="Embed" ProgID="Equation.3" ShapeID="_x0000_i1277" DrawAspect="Content" ObjectID="_1609062075" r:id="rId504"/>
        </w:object>
      </w:r>
      <w:r w:rsidRPr="00AC09C6">
        <w:rPr>
          <w:sz w:val="28"/>
          <w:szCs w:val="28"/>
          <w:lang w:val="uk-UA"/>
        </w:rPr>
        <w:t xml:space="preserve">. </w:t>
      </w:r>
      <w:r w:rsidRPr="00AC09C6">
        <w:rPr>
          <w:sz w:val="28"/>
          <w:szCs w:val="28"/>
          <w:lang w:val="uk-UA"/>
        </w:rPr>
        <w:tab/>
        <w:t>(3.23)</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Але поле всередині області становить інтерес тільки в окремих випадках, наприклад, в робочій області, всередині зразка. В інших випадках інтерес представляють поля на верхніх і нижніх межах.</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При складанні виразів для поля на границях функція </w:t>
      </w:r>
      <w:r w:rsidRPr="00AC09C6">
        <w:rPr>
          <w:position w:val="-12"/>
          <w:sz w:val="28"/>
          <w:szCs w:val="28"/>
          <w:lang w:val="uk-UA"/>
        </w:rPr>
        <w:object w:dxaOrig="820" w:dyaOrig="380">
          <v:shape id="_x0000_i1278" type="#_x0000_t75" style="width:41.25pt;height:18.75pt" o:ole="">
            <v:imagedata r:id="rId495" o:title=""/>
          </v:shape>
          <o:OLEObject Type="Embed" ProgID="Equation.3" ShapeID="_x0000_i1278" DrawAspect="Content" ObjectID="_1609062076" r:id="rId505"/>
        </w:object>
      </w:r>
      <w:r w:rsidRPr="00AC09C6">
        <w:rPr>
          <w:sz w:val="28"/>
          <w:szCs w:val="28"/>
          <w:lang w:val="uk-UA"/>
        </w:rPr>
        <w:t xml:space="preserve"> стає ще простіша:</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jc w:val="center"/>
        <w:rPr>
          <w:sz w:val="28"/>
          <w:szCs w:val="28"/>
          <w:lang w:val="uk-UA"/>
        </w:rPr>
      </w:pPr>
      <w:r w:rsidRPr="00AC09C6">
        <w:rPr>
          <w:position w:val="-44"/>
          <w:sz w:val="28"/>
          <w:szCs w:val="28"/>
          <w:lang w:val="uk-UA"/>
        </w:rPr>
        <w:object w:dxaOrig="8520" w:dyaOrig="1219">
          <v:shape id="_x0000_i1279" type="#_x0000_t75" style="width:417.9pt;height:59.95pt" o:ole="">
            <v:imagedata r:id="rId506" o:title=""/>
          </v:shape>
          <o:OLEObject Type="Embed" ProgID="Equation.3" ShapeID="_x0000_i1279" DrawAspect="Content" ObjectID="_1609062077" r:id="rId507"/>
        </w:object>
      </w:r>
    </w:p>
    <w:p w:rsidR="009D522B" w:rsidRPr="00AC09C6" w:rsidRDefault="009D522B" w:rsidP="009D522B">
      <w:pPr>
        <w:keepNext/>
        <w:spacing w:after="0" w:line="360" w:lineRule="auto"/>
        <w:jc w:val="center"/>
        <w:rPr>
          <w:sz w:val="28"/>
          <w:szCs w:val="28"/>
          <w:lang w:val="uk-UA"/>
        </w:rPr>
      </w:pPr>
    </w:p>
    <w:p w:rsidR="009D522B" w:rsidRPr="00AC09C6" w:rsidRDefault="009D522B" w:rsidP="009D522B">
      <w:pPr>
        <w:spacing w:before="120" w:after="0" w:line="360" w:lineRule="auto"/>
        <w:ind w:firstLine="709"/>
        <w:jc w:val="right"/>
        <w:rPr>
          <w:sz w:val="28"/>
          <w:szCs w:val="28"/>
          <w:lang w:val="uk-UA"/>
        </w:rPr>
      </w:pPr>
      <w:r w:rsidRPr="00AC09C6">
        <w:rPr>
          <w:position w:val="-16"/>
          <w:sz w:val="28"/>
          <w:szCs w:val="28"/>
          <w:lang w:val="uk-UA"/>
        </w:rPr>
        <w:object w:dxaOrig="3660" w:dyaOrig="420">
          <v:shape id="_x0000_i1280" type="#_x0000_t75" style="width:181.55pt;height:21pt" o:ole="">
            <v:imagedata r:id="rId508" o:title=""/>
          </v:shape>
          <o:OLEObject Type="Embed" ProgID="Equation.3" ShapeID="_x0000_i1280" DrawAspect="Content" ObjectID="_1609062078" r:id="rId509"/>
        </w:object>
      </w:r>
      <w:r w:rsidRPr="00AC09C6">
        <w:rPr>
          <w:sz w:val="28"/>
          <w:szCs w:val="28"/>
          <w:lang w:val="uk-UA"/>
        </w:rPr>
        <w:t xml:space="preserve">. </w:t>
      </w:r>
      <w:r w:rsidRPr="00AC09C6">
        <w:rPr>
          <w:sz w:val="28"/>
          <w:szCs w:val="28"/>
          <w:lang w:val="uk-UA"/>
        </w:rPr>
        <w:tab/>
      </w:r>
      <w:r w:rsidRPr="00AC09C6">
        <w:rPr>
          <w:sz w:val="28"/>
          <w:szCs w:val="28"/>
          <w:lang w:val="uk-UA"/>
        </w:rPr>
        <w:tab/>
        <w:t>(3.24)</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Для поля безпосередньо над нижньою гранню (</w:t>
      </w:r>
      <w:r w:rsidRPr="00AC09C6">
        <w:rPr>
          <w:position w:val="-12"/>
          <w:sz w:val="28"/>
          <w:szCs w:val="28"/>
          <w:lang w:val="uk-UA"/>
        </w:rPr>
        <w:object w:dxaOrig="960" w:dyaOrig="380">
          <v:shape id="_x0000_i1281" type="#_x0000_t75" style="width:48pt;height:18.75pt" o:ole="">
            <v:imagedata r:id="rId510" o:title=""/>
          </v:shape>
          <o:OLEObject Type="Embed" ProgID="Equation.3" ShapeID="_x0000_i1281" DrawAspect="Content" ObjectID="_1609062079" r:id="rId511"/>
        </w:object>
      </w:r>
      <w:r w:rsidRPr="00AC09C6">
        <w:rPr>
          <w:sz w:val="28"/>
          <w:szCs w:val="28"/>
          <w:lang w:val="uk-UA"/>
        </w:rPr>
        <w:t xml:space="preserve">):  </w:t>
      </w:r>
      <w:r w:rsidRPr="00AC09C6">
        <w:rPr>
          <w:position w:val="-16"/>
          <w:sz w:val="28"/>
          <w:szCs w:val="28"/>
          <w:lang w:val="uk-UA"/>
        </w:rPr>
        <w:object w:dxaOrig="2240" w:dyaOrig="520">
          <v:shape id="_x0000_i1282" type="#_x0000_t75" style="width:111pt;height:26.25pt" o:ole="">
            <v:imagedata r:id="rId512" o:title=""/>
          </v:shape>
          <o:OLEObject Type="Embed" ProgID="Equation.3" ShapeID="_x0000_i1282" DrawAspect="Content" ObjectID="_1609062080" r:id="rId513"/>
        </w:object>
      </w:r>
      <w:r w:rsidRPr="00AC09C6">
        <w:rPr>
          <w:sz w:val="28"/>
          <w:szCs w:val="28"/>
          <w:lang w:val="uk-UA"/>
        </w:rPr>
        <w:t xml:space="preserve"> для джерела на верхній грані і в </w:t>
      </w:r>
      <w:r w:rsidRPr="00AC09C6">
        <w:rPr>
          <w:position w:val="-16"/>
          <w:sz w:val="28"/>
          <w:szCs w:val="28"/>
          <w:lang w:val="uk-UA"/>
        </w:rPr>
        <w:object w:dxaOrig="2200" w:dyaOrig="520">
          <v:shape id="_x0000_i1283" type="#_x0000_t75" style="width:110.2pt;height:26.25pt" o:ole="">
            <v:imagedata r:id="rId514" o:title=""/>
          </v:shape>
          <o:OLEObject Type="Embed" ProgID="Equation.3" ShapeID="_x0000_i1283" DrawAspect="Content" ObjectID="_1609062081" r:id="rId515"/>
        </w:object>
      </w:r>
      <w:r w:rsidRPr="00AC09C6">
        <w:rPr>
          <w:sz w:val="28"/>
          <w:szCs w:val="28"/>
          <w:lang w:val="uk-UA"/>
        </w:rPr>
        <w:t xml:space="preserve">  – для джерела на нижній:</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jc w:val="center"/>
        <w:rPr>
          <w:sz w:val="28"/>
          <w:szCs w:val="28"/>
          <w:lang w:val="uk-UA"/>
        </w:rPr>
      </w:pPr>
      <w:r w:rsidRPr="00AC09C6">
        <w:rPr>
          <w:position w:val="-44"/>
          <w:sz w:val="28"/>
          <w:szCs w:val="28"/>
          <w:lang w:val="uk-UA"/>
        </w:rPr>
        <w:object w:dxaOrig="8540" w:dyaOrig="1219">
          <v:shape id="_x0000_i1284" type="#_x0000_t75" style="width:423.15pt;height:59.95pt" o:ole="">
            <v:imagedata r:id="rId516" o:title=""/>
          </v:shape>
          <o:OLEObject Type="Embed" ProgID="Equation.3" ShapeID="_x0000_i1284" DrawAspect="Content" ObjectID="_1609062082" r:id="rId517"/>
        </w:object>
      </w:r>
    </w:p>
    <w:p w:rsidR="009D522B" w:rsidRPr="00AC09C6" w:rsidRDefault="009D522B" w:rsidP="009D522B">
      <w:pPr>
        <w:keepNext/>
        <w:spacing w:after="0" w:line="360" w:lineRule="auto"/>
        <w:jc w:val="center"/>
        <w:rPr>
          <w:sz w:val="28"/>
          <w:szCs w:val="28"/>
          <w:lang w:val="uk-UA"/>
        </w:rPr>
      </w:pPr>
    </w:p>
    <w:p w:rsidR="009D522B" w:rsidRPr="00AC09C6" w:rsidRDefault="009D522B" w:rsidP="009D522B">
      <w:pPr>
        <w:spacing w:before="120" w:after="0" w:line="360" w:lineRule="auto"/>
        <w:ind w:firstLine="709"/>
        <w:jc w:val="right"/>
        <w:rPr>
          <w:sz w:val="28"/>
          <w:szCs w:val="28"/>
          <w:lang w:val="uk-UA"/>
        </w:rPr>
      </w:pPr>
      <w:r w:rsidRPr="00AC09C6">
        <w:rPr>
          <w:position w:val="-16"/>
          <w:sz w:val="28"/>
          <w:szCs w:val="28"/>
          <w:lang w:val="uk-UA"/>
        </w:rPr>
        <w:object w:dxaOrig="3400" w:dyaOrig="420">
          <v:shape id="_x0000_i1285" type="#_x0000_t75" style="width:165.05pt;height:21pt" o:ole="">
            <v:imagedata r:id="rId518" o:title=""/>
          </v:shape>
          <o:OLEObject Type="Embed" ProgID="Equation.3" ShapeID="_x0000_i1285" DrawAspect="Content" ObjectID="_1609062083" r:id="rId519"/>
        </w:object>
      </w:r>
      <w:r w:rsidRPr="00AC09C6">
        <w:rPr>
          <w:sz w:val="28"/>
          <w:szCs w:val="28"/>
          <w:lang w:val="uk-UA"/>
        </w:rPr>
        <w:t xml:space="preserve">. </w:t>
      </w:r>
      <w:r w:rsidRPr="00AC09C6">
        <w:rPr>
          <w:sz w:val="28"/>
          <w:szCs w:val="28"/>
          <w:lang w:val="uk-UA"/>
        </w:rPr>
        <w:tab/>
      </w:r>
      <w:r w:rsidRPr="00AC09C6">
        <w:rPr>
          <w:sz w:val="28"/>
          <w:szCs w:val="28"/>
          <w:lang w:val="uk-UA"/>
        </w:rPr>
        <w:tab/>
      </w:r>
      <w:r w:rsidRPr="00AC09C6">
        <w:rPr>
          <w:sz w:val="28"/>
          <w:szCs w:val="28"/>
          <w:lang w:val="uk-UA"/>
        </w:rPr>
        <w:tab/>
        <w:t>(3.25)</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Аналогічний вигляд матиме і вираз для відкритих областей з центральним стержнем, тільки інтегрування по радіусу йде від </w:t>
      </w:r>
      <w:r w:rsidRPr="00AC09C6">
        <w:rPr>
          <w:position w:val="-12"/>
          <w:sz w:val="28"/>
          <w:szCs w:val="28"/>
          <w:lang w:val="uk-UA"/>
        </w:rPr>
        <w:object w:dxaOrig="380" w:dyaOrig="380">
          <v:shape id="_x0000_i1286" type="#_x0000_t75" style="width:18.75pt;height:18.75pt" o:ole="">
            <v:imagedata r:id="rId520" o:title=""/>
          </v:shape>
          <o:OLEObject Type="Embed" ProgID="Equation.3" ShapeID="_x0000_i1286" DrawAspect="Content" ObjectID="_1609062084" r:id="rId521"/>
        </w:object>
      </w:r>
      <w:r w:rsidRPr="00AC09C6">
        <w:rPr>
          <w:sz w:val="28"/>
          <w:szCs w:val="28"/>
          <w:lang w:val="uk-UA"/>
        </w:rPr>
        <w:t xml:space="preserve"> до ∞ (рис.3.2), і зміняться вирази </w:t>
      </w:r>
      <w:r w:rsidRPr="00AC09C6">
        <w:rPr>
          <w:position w:val="-12"/>
          <w:sz w:val="28"/>
          <w:szCs w:val="28"/>
          <w:lang w:val="uk-UA"/>
        </w:rPr>
        <w:object w:dxaOrig="520" w:dyaOrig="360">
          <v:shape id="_x0000_i1287" type="#_x0000_t75" style="width:26.25pt;height:18pt" o:ole="">
            <v:imagedata r:id="rId522" o:title=""/>
          </v:shape>
          <o:OLEObject Type="Embed" ProgID="Equation.3" ShapeID="_x0000_i1287" DrawAspect="Content" ObjectID="_1609062085" r:id="rId523"/>
        </w:object>
      </w:r>
      <w:r w:rsidRPr="00AC09C6">
        <w:rPr>
          <w:sz w:val="28"/>
          <w:szCs w:val="28"/>
          <w:lang w:val="uk-UA"/>
        </w:rPr>
        <w:t xml:space="preserve"> і значення </w:t>
      </w:r>
      <w:r w:rsidRPr="00AC09C6">
        <w:rPr>
          <w:position w:val="-6"/>
          <w:sz w:val="28"/>
          <w:szCs w:val="28"/>
          <w:lang w:val="uk-UA"/>
        </w:rPr>
        <w:object w:dxaOrig="220" w:dyaOrig="300">
          <v:shape id="_x0000_i1288" type="#_x0000_t75" style="width:11.25pt;height:15pt" o:ole="">
            <v:imagedata r:id="rId524" o:title=""/>
          </v:shape>
          <o:OLEObject Type="Embed" ProgID="Equation.3" ShapeID="_x0000_i1288" DrawAspect="Content" ObjectID="_1609062086" r:id="rId525"/>
        </w:object>
      </w:r>
      <w:r w:rsidRPr="00AC09C6">
        <w:rPr>
          <w:sz w:val="28"/>
          <w:szCs w:val="28"/>
          <w:lang w:val="uk-UA"/>
        </w:rPr>
        <w:t xml:space="preserve"> і </w:t>
      </w:r>
      <w:r w:rsidRPr="00AC09C6">
        <w:rPr>
          <w:position w:val="-4"/>
          <w:sz w:val="28"/>
          <w:szCs w:val="28"/>
          <w:lang w:val="uk-UA"/>
        </w:rPr>
        <w:object w:dxaOrig="240" w:dyaOrig="220">
          <v:shape id="_x0000_i1289" type="#_x0000_t75" style="width:12pt;height:11.25pt" o:ole="">
            <v:imagedata r:id="rId526" o:title=""/>
          </v:shape>
          <o:OLEObject Type="Embed" ProgID="Equation.3" ShapeID="_x0000_i1289" DrawAspect="Content" ObjectID="_1609062087" r:id="rId527"/>
        </w:object>
      </w:r>
      <w:r w:rsidRPr="00AC09C6">
        <w:rPr>
          <w:sz w:val="28"/>
          <w:szCs w:val="28"/>
          <w:lang w:val="uk-UA"/>
        </w:rPr>
        <w:t xml:space="preserve"> у відповідність з (3.9), (3.10).</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Для обмежених по зовнішньому радіусу областей інтегрування по хвильовим числам замінюється сумою, а інтегрування по радіусу обмежується інтервалом </w:t>
      </w:r>
      <w:r w:rsidRPr="00AC09C6">
        <w:rPr>
          <w:position w:val="-12"/>
          <w:sz w:val="28"/>
          <w:szCs w:val="28"/>
          <w:lang w:val="uk-UA"/>
        </w:rPr>
        <w:object w:dxaOrig="1440" w:dyaOrig="380">
          <v:shape id="_x0000_i1290" type="#_x0000_t75" style="width:1in;height:18.75pt" o:ole="">
            <v:imagedata r:id="rId528" o:title=""/>
          </v:shape>
          <o:OLEObject Type="Embed" ProgID="Equation.3" ShapeID="_x0000_i1290" DrawAspect="Content" ObjectID="_1609062088" r:id="rId529"/>
        </w:object>
      </w:r>
      <w:r w:rsidRPr="00AC09C6">
        <w:rPr>
          <w:sz w:val="28"/>
          <w:szCs w:val="28"/>
          <w:lang w:val="uk-UA"/>
        </w:rPr>
        <w:t xml:space="preserve"> для коаксіальної і </w:t>
      </w:r>
      <w:r w:rsidRPr="00AC09C6">
        <w:rPr>
          <w:position w:val="-12"/>
          <w:sz w:val="28"/>
          <w:szCs w:val="28"/>
          <w:lang w:val="uk-UA"/>
        </w:rPr>
        <w:object w:dxaOrig="1219" w:dyaOrig="380">
          <v:shape id="_x0000_i1291" type="#_x0000_t75" style="width:59.95pt;height:18.75pt" o:ole="">
            <v:imagedata r:id="rId530" o:title=""/>
          </v:shape>
          <o:OLEObject Type="Embed" ProgID="Equation.3" ShapeID="_x0000_i1291" DrawAspect="Content" ObjectID="_1609062089" r:id="rId531"/>
        </w:object>
      </w:r>
      <w:r w:rsidRPr="00AC09C6">
        <w:rPr>
          <w:position w:val="-12"/>
          <w:sz w:val="28"/>
          <w:szCs w:val="28"/>
          <w:lang w:val="uk-UA"/>
        </w:rPr>
        <w:t xml:space="preserve"> </w:t>
      </w:r>
      <w:r w:rsidRPr="00AC09C6">
        <w:rPr>
          <w:sz w:val="28"/>
          <w:szCs w:val="28"/>
          <w:lang w:val="uk-UA"/>
        </w:rPr>
        <w:t>– для циліндричної. Тоді, наприклад, для верхньої межі коаксіальної області:</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jc w:val="both"/>
        <w:rPr>
          <w:sz w:val="28"/>
          <w:szCs w:val="28"/>
          <w:lang w:val="uk-UA"/>
        </w:rPr>
      </w:pPr>
      <w:r w:rsidRPr="00AC09C6">
        <w:rPr>
          <w:position w:val="-44"/>
          <w:sz w:val="28"/>
          <w:szCs w:val="28"/>
          <w:lang w:val="uk-UA"/>
        </w:rPr>
        <w:object w:dxaOrig="8040" w:dyaOrig="999">
          <v:shape id="_x0000_i1292" type="#_x0000_t75" style="width:402pt;height:49.5pt" o:ole="" filled="t">
            <v:fill color2="black"/>
            <v:imagedata r:id="rId532" o:title=""/>
          </v:shape>
          <o:OLEObject Type="Embed" ProgID="Equation.3" ShapeID="_x0000_i1292" DrawAspect="Content" ObjectID="_1609062090" r:id="rId533"/>
        </w:object>
      </w:r>
    </w:p>
    <w:p w:rsidR="009D522B" w:rsidRPr="00AC09C6" w:rsidRDefault="009D522B" w:rsidP="009D522B">
      <w:pPr>
        <w:spacing w:after="0" w:line="360" w:lineRule="auto"/>
        <w:jc w:val="both"/>
        <w:rPr>
          <w:sz w:val="28"/>
          <w:szCs w:val="28"/>
          <w:lang w:val="uk-UA"/>
        </w:rPr>
      </w:pPr>
    </w:p>
    <w:p w:rsidR="009D522B" w:rsidRPr="00AC09C6" w:rsidRDefault="009D522B" w:rsidP="009D522B">
      <w:pPr>
        <w:spacing w:after="0" w:line="360" w:lineRule="auto"/>
        <w:ind w:firstLine="709"/>
        <w:jc w:val="right"/>
        <w:rPr>
          <w:sz w:val="28"/>
          <w:szCs w:val="28"/>
          <w:lang w:val="uk-UA"/>
        </w:rPr>
      </w:pPr>
      <w:r w:rsidRPr="00AC09C6">
        <w:rPr>
          <w:position w:val="-20"/>
          <w:sz w:val="28"/>
          <w:szCs w:val="28"/>
          <w:lang w:val="uk-UA"/>
        </w:rPr>
        <w:object w:dxaOrig="6020" w:dyaOrig="580">
          <v:shape id="_x0000_i1293" type="#_x0000_t75" style="width:276.6pt;height:29.25pt" o:ole="" filled="t">
            <v:fill color2="black"/>
            <v:imagedata r:id="rId534" o:title=""/>
          </v:shape>
          <o:OLEObject Type="Embed" ProgID="Equation.3" ShapeID="_x0000_i1293" DrawAspect="Content" ObjectID="_1609062091" r:id="rId535"/>
        </w:object>
      </w:r>
      <w:r w:rsidRPr="00AC09C6">
        <w:rPr>
          <w:sz w:val="28"/>
          <w:szCs w:val="28"/>
          <w:lang w:val="uk-UA"/>
        </w:rPr>
        <w:t xml:space="preserve">. </w:t>
      </w:r>
      <w:r w:rsidRPr="00AC09C6">
        <w:rPr>
          <w:sz w:val="28"/>
          <w:szCs w:val="28"/>
          <w:lang w:val="uk-UA"/>
        </w:rPr>
        <w:tab/>
        <w:t>(3.26)</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Для нижньої:</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jc w:val="both"/>
        <w:rPr>
          <w:sz w:val="28"/>
          <w:szCs w:val="28"/>
          <w:lang w:val="uk-UA"/>
        </w:rPr>
      </w:pPr>
      <w:r w:rsidRPr="00AC09C6">
        <w:rPr>
          <w:position w:val="-44"/>
          <w:sz w:val="28"/>
          <w:szCs w:val="28"/>
          <w:lang w:val="uk-UA"/>
        </w:rPr>
        <w:object w:dxaOrig="7600" w:dyaOrig="999">
          <v:shape id="_x0000_i1294" type="#_x0000_t75" style="width:376.6pt;height:49.5pt" o:ole="" filled="t">
            <v:fill color2="black"/>
            <v:imagedata r:id="rId536" o:title=""/>
          </v:shape>
          <o:OLEObject Type="Embed" ProgID="Equation.3" ShapeID="_x0000_i1294" DrawAspect="Content" ObjectID="_1609062092" r:id="rId537"/>
        </w:object>
      </w:r>
    </w:p>
    <w:p w:rsidR="009D522B" w:rsidRPr="00AC09C6" w:rsidRDefault="009D522B" w:rsidP="009D522B">
      <w:pPr>
        <w:spacing w:after="0" w:line="360" w:lineRule="auto"/>
        <w:jc w:val="both"/>
        <w:rPr>
          <w:sz w:val="28"/>
          <w:szCs w:val="28"/>
          <w:lang w:val="uk-UA"/>
        </w:rPr>
      </w:pPr>
    </w:p>
    <w:p w:rsidR="009D522B" w:rsidRPr="00AC09C6" w:rsidRDefault="009D522B" w:rsidP="009D522B">
      <w:pPr>
        <w:spacing w:after="0" w:line="360" w:lineRule="auto"/>
        <w:ind w:firstLine="709"/>
        <w:jc w:val="right"/>
        <w:rPr>
          <w:sz w:val="28"/>
          <w:szCs w:val="28"/>
          <w:lang w:val="uk-UA"/>
        </w:rPr>
      </w:pPr>
      <w:r w:rsidRPr="00AC09C6">
        <w:rPr>
          <w:position w:val="-20"/>
          <w:sz w:val="28"/>
          <w:szCs w:val="28"/>
          <w:lang w:val="uk-UA"/>
        </w:rPr>
        <w:object w:dxaOrig="6020" w:dyaOrig="580">
          <v:shape id="_x0000_i1295" type="#_x0000_t75" style="width:276.6pt;height:29.25pt" o:ole="" filled="t">
            <v:fill color2="black"/>
            <v:imagedata r:id="rId538" o:title=""/>
          </v:shape>
          <o:OLEObject Type="Embed" ProgID="Equation.3" ShapeID="_x0000_i1295" DrawAspect="Content" ObjectID="_1609062093" r:id="rId539"/>
        </w:object>
      </w:r>
      <w:r w:rsidRPr="00AC09C6">
        <w:rPr>
          <w:sz w:val="28"/>
          <w:szCs w:val="28"/>
          <w:lang w:val="uk-UA"/>
        </w:rPr>
        <w:t xml:space="preserve">. </w:t>
      </w:r>
      <w:r w:rsidRPr="00AC09C6">
        <w:rPr>
          <w:sz w:val="28"/>
          <w:szCs w:val="28"/>
          <w:lang w:val="uk-UA"/>
        </w:rPr>
        <w:tab/>
        <w:t>(3.27)</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Аналогічний вигляд матиме і вираз для циліндричної закритою області, тільки інтегрування по радіусу йде від </w:t>
      </w:r>
      <w:r w:rsidRPr="00AC09C6">
        <w:rPr>
          <w:position w:val="-6"/>
          <w:sz w:val="28"/>
          <w:szCs w:val="28"/>
          <w:lang w:val="uk-UA"/>
        </w:rPr>
        <w:object w:dxaOrig="200" w:dyaOrig="300">
          <v:shape id="_x0000_i1296" type="#_x0000_t75" style="width:10.5pt;height:15pt" o:ole="">
            <v:imagedata r:id="rId540" o:title=""/>
          </v:shape>
          <o:OLEObject Type="Embed" ProgID="Equation.3" ShapeID="_x0000_i1296" DrawAspect="Content" ObjectID="_1609062094" r:id="rId541"/>
        </w:object>
      </w:r>
      <w:r w:rsidRPr="00AC09C6">
        <w:rPr>
          <w:sz w:val="28"/>
          <w:szCs w:val="28"/>
          <w:lang w:val="uk-UA"/>
        </w:rPr>
        <w:t xml:space="preserve"> до </w:t>
      </w:r>
      <w:r w:rsidRPr="00AC09C6">
        <w:rPr>
          <w:position w:val="-12"/>
          <w:sz w:val="28"/>
          <w:szCs w:val="28"/>
          <w:lang w:val="uk-UA"/>
        </w:rPr>
        <w:object w:dxaOrig="400" w:dyaOrig="380">
          <v:shape id="_x0000_i1297" type="#_x0000_t75" style="width:19.5pt;height:18.75pt" o:ole="">
            <v:imagedata r:id="rId542" o:title=""/>
          </v:shape>
          <o:OLEObject Type="Embed" ProgID="Equation.3" ShapeID="_x0000_i1297" DrawAspect="Content" ObjectID="_1609062095" r:id="rId543"/>
        </w:object>
      </w:r>
      <w:r w:rsidRPr="00AC09C6">
        <w:rPr>
          <w:sz w:val="28"/>
          <w:szCs w:val="28"/>
          <w:lang w:val="uk-UA"/>
        </w:rPr>
        <w:t xml:space="preserve"> (рис.3.2 в), підсумовування по n від n = 1, зміняться вирази </w:t>
      </w:r>
      <w:r w:rsidRPr="00AC09C6">
        <w:rPr>
          <w:position w:val="-12"/>
          <w:sz w:val="28"/>
          <w:szCs w:val="28"/>
          <w:lang w:val="uk-UA"/>
        </w:rPr>
        <w:object w:dxaOrig="720" w:dyaOrig="480">
          <v:shape id="_x0000_i1298" type="#_x0000_t75" style="width:36pt;height:24pt" o:ole="">
            <v:imagedata r:id="rId544" o:title=""/>
          </v:shape>
          <o:OLEObject Type="Embed" ProgID="Equation.3" ShapeID="_x0000_i1298" DrawAspect="Content" ObjectID="_1609062096" r:id="rId545"/>
        </w:object>
      </w:r>
      <w:r w:rsidRPr="00AC09C6">
        <w:rPr>
          <w:sz w:val="28"/>
          <w:szCs w:val="28"/>
          <w:lang w:val="uk-UA"/>
        </w:rPr>
        <w:t xml:space="preserve"> і значення </w:t>
      </w:r>
      <w:r w:rsidRPr="00AC09C6">
        <w:rPr>
          <w:position w:val="-12"/>
          <w:sz w:val="28"/>
          <w:szCs w:val="28"/>
          <w:lang w:val="uk-UA"/>
        </w:rPr>
        <w:object w:dxaOrig="380" w:dyaOrig="480">
          <v:shape id="_x0000_i1299" type="#_x0000_t75" style="width:18.75pt;height:24pt" o:ole="">
            <v:imagedata r:id="rId546" o:title=""/>
          </v:shape>
          <o:OLEObject Type="Embed" ProgID="Equation.3" ShapeID="_x0000_i1299" DrawAspect="Content" ObjectID="_1609062097" r:id="rId547"/>
        </w:object>
      </w:r>
      <w:r w:rsidRPr="00AC09C6">
        <w:rPr>
          <w:sz w:val="28"/>
          <w:szCs w:val="28"/>
          <w:lang w:val="uk-UA"/>
        </w:rPr>
        <w:t xml:space="preserve"> і </w:t>
      </w:r>
      <w:r w:rsidRPr="00AC09C6">
        <w:rPr>
          <w:position w:val="-12"/>
          <w:sz w:val="28"/>
          <w:szCs w:val="28"/>
          <w:lang w:val="uk-UA"/>
        </w:rPr>
        <w:object w:dxaOrig="380" w:dyaOrig="480">
          <v:shape id="_x0000_i1300" type="#_x0000_t75" style="width:18.75pt;height:24pt" o:ole="">
            <v:imagedata r:id="rId548" o:title=""/>
          </v:shape>
          <o:OLEObject Type="Embed" ProgID="Equation.3" ShapeID="_x0000_i1300" DrawAspect="Content" ObjectID="_1609062098" r:id="rId549"/>
        </w:object>
      </w:r>
      <w:r w:rsidRPr="00AC09C6">
        <w:rPr>
          <w:sz w:val="28"/>
          <w:szCs w:val="28"/>
          <w:lang w:val="uk-UA"/>
        </w:rPr>
        <w:t xml:space="preserve"> у відповідно з (3.12), (3.13).</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Можна помітити, що вже на цьому етапі складання рівнянь видно, як часто у виразах для полів будуть повторювані обчислення.</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keepNext/>
        <w:spacing w:after="0" w:line="360" w:lineRule="auto"/>
        <w:ind w:firstLine="720"/>
        <w:jc w:val="both"/>
        <w:rPr>
          <w:sz w:val="28"/>
          <w:szCs w:val="28"/>
          <w:lang w:val="uk-UA"/>
        </w:rPr>
      </w:pPr>
      <w:r w:rsidRPr="00AC09C6">
        <w:rPr>
          <w:sz w:val="28"/>
          <w:szCs w:val="28"/>
          <w:lang w:val="uk-UA"/>
        </w:rPr>
        <w:t>3.8 Параметричне рівняння РВП</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Параметричне рівняння РВП складається на підставі граничних умов для електричних і магнітних компонент ЕМП – </w:t>
      </w:r>
      <w:r w:rsidRPr="00AC09C6">
        <w:rPr>
          <w:position w:val="-12"/>
          <w:sz w:val="28"/>
          <w:szCs w:val="28"/>
          <w:lang w:val="uk-UA"/>
        </w:rPr>
        <w:object w:dxaOrig="1180" w:dyaOrig="380">
          <v:shape id="_x0000_i1301" type="#_x0000_t75" style="width:59.25pt;height:18.75pt" o:ole="">
            <v:imagedata r:id="rId550" o:title=""/>
          </v:shape>
          <o:OLEObject Type="Embed" ProgID="Equation.3" ShapeID="_x0000_i1301" DrawAspect="Content" ObjectID="_1609062099" r:id="rId551"/>
        </w:object>
      </w:r>
      <w:r w:rsidRPr="00AC09C6">
        <w:rPr>
          <w:sz w:val="28"/>
          <w:szCs w:val="28"/>
          <w:lang w:val="uk-UA"/>
        </w:rPr>
        <w:t xml:space="preserve">, </w:t>
      </w:r>
      <w:r w:rsidRPr="00AC09C6">
        <w:rPr>
          <w:position w:val="-12"/>
          <w:sz w:val="28"/>
          <w:szCs w:val="28"/>
          <w:lang w:val="uk-UA"/>
        </w:rPr>
        <w:object w:dxaOrig="1240" w:dyaOrig="380">
          <v:shape id="_x0000_i1302" type="#_x0000_t75" style="width:61.5pt;height:18.75pt" o:ole="">
            <v:imagedata r:id="rId552" o:title=""/>
          </v:shape>
          <o:OLEObject Type="Embed" ProgID="Equation.3" ShapeID="_x0000_i1302" DrawAspect="Content" ObjectID="_1609062100" r:id="rId553"/>
        </w:object>
      </w:r>
      <w:r w:rsidRPr="00AC09C6">
        <w:rPr>
          <w:sz w:val="28"/>
          <w:szCs w:val="28"/>
          <w:lang w:val="uk-UA"/>
        </w:rPr>
        <w:t xml:space="preserve"> і </w:t>
      </w:r>
      <w:r w:rsidRPr="00AC09C6">
        <w:rPr>
          <w:position w:val="-12"/>
          <w:sz w:val="28"/>
          <w:szCs w:val="28"/>
          <w:lang w:val="uk-UA"/>
        </w:rPr>
        <w:object w:dxaOrig="800" w:dyaOrig="380">
          <v:shape id="_x0000_i1303" type="#_x0000_t75" style="width:40.5pt;height:18.75pt" o:ole="">
            <v:imagedata r:id="rId554" o:title=""/>
          </v:shape>
          <o:OLEObject Type="Embed" ProgID="Equation.3" ShapeID="_x0000_i1303" DrawAspect="Content" ObjectID="_1609062101" r:id="rId555"/>
        </w:object>
      </w:r>
      <w:r w:rsidRPr="00AC09C6">
        <w:rPr>
          <w:position w:val="-12"/>
          <w:sz w:val="28"/>
          <w:szCs w:val="28"/>
          <w:lang w:val="uk-UA"/>
        </w:rPr>
        <w:t xml:space="preserve"> </w:t>
      </w:r>
      <w:r w:rsidRPr="00AC09C6">
        <w:rPr>
          <w:sz w:val="28"/>
          <w:szCs w:val="28"/>
          <w:lang w:val="uk-UA"/>
        </w:rPr>
        <w:t>для границі з металевою поверхнею. Загальна схема рішення задачі включає складання рівнянь поля на границях кожної з областей і «зшивання» отриманих виразів.</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Процедура починається з крайніх областей РВП, наприклад, з нижніх (рис.3.1), для яких джерело </w:t>
      </w:r>
      <w:r w:rsidRPr="00AC09C6">
        <w:rPr>
          <w:position w:val="-12"/>
          <w:sz w:val="28"/>
          <w:szCs w:val="28"/>
          <w:lang w:val="uk-UA"/>
        </w:rPr>
        <w:object w:dxaOrig="840" w:dyaOrig="380">
          <v:shape id="_x0000_i1304" type="#_x0000_t75" style="width:42pt;height:18.75pt" o:ole="">
            <v:imagedata r:id="rId556" o:title=""/>
          </v:shape>
          <o:OLEObject Type="Embed" ProgID="Equation.3" ShapeID="_x0000_i1304" DrawAspect="Content" ObjectID="_1609062102" r:id="rId557"/>
        </w:object>
      </w:r>
      <w:r w:rsidRPr="00AC09C6">
        <w:rPr>
          <w:sz w:val="28"/>
          <w:szCs w:val="28"/>
          <w:lang w:val="uk-UA"/>
        </w:rPr>
        <w:t xml:space="preserve">. На верхній границі РВП поле може закінчуватися на металевому екрані, а може у вільному просторі. В обох випадках </w:t>
      </w:r>
      <w:r w:rsidRPr="00AC09C6">
        <w:rPr>
          <w:position w:val="-12"/>
          <w:sz w:val="28"/>
          <w:szCs w:val="28"/>
          <w:lang w:val="uk-UA"/>
        </w:rPr>
        <w:object w:dxaOrig="1840" w:dyaOrig="380">
          <v:shape id="_x0000_i1305" type="#_x0000_t75" style="width:89.25pt;height:18.75pt" o:ole="">
            <v:imagedata r:id="rId558" o:title=""/>
          </v:shape>
          <o:OLEObject Type="Embed" ProgID="Equation.3" ShapeID="_x0000_i1305" DrawAspect="Content" ObjectID="_1609062103" r:id="rId559"/>
        </w:object>
      </w:r>
      <w:r w:rsidRPr="00AC09C6">
        <w:rPr>
          <w:sz w:val="28"/>
          <w:szCs w:val="28"/>
          <w:lang w:val="uk-UA"/>
        </w:rPr>
        <w:t xml:space="preserve">, але в разі екрана джерело на нижній границі верхньої області множиться на </w:t>
      </w:r>
      <w:r w:rsidRPr="00AC09C6">
        <w:rPr>
          <w:position w:val="-12"/>
          <w:sz w:val="28"/>
          <w:szCs w:val="28"/>
          <w:lang w:val="uk-UA"/>
        </w:rPr>
        <w:object w:dxaOrig="1960" w:dyaOrig="380">
          <v:shape id="_x0000_i1306" type="#_x0000_t75" style="width:98.3pt;height:18.75pt" o:ole="">
            <v:imagedata r:id="rId560" o:title=""/>
          </v:shape>
          <o:OLEObject Type="Embed" ProgID="Equation.3" ShapeID="_x0000_i1306" DrawAspect="Content" ObjectID="_1609062104" r:id="rId561"/>
        </w:object>
      </w:r>
      <w:r w:rsidRPr="00AC09C6">
        <w:rPr>
          <w:sz w:val="28"/>
          <w:szCs w:val="28"/>
          <w:lang w:val="uk-UA"/>
        </w:rPr>
        <w:t xml:space="preserve">, у другому </w:t>
      </w:r>
      <w:r w:rsidRPr="00AC09C6">
        <w:rPr>
          <w:position w:val="-12"/>
          <w:sz w:val="28"/>
          <w:szCs w:val="28"/>
          <w:lang w:val="uk-UA"/>
        </w:rPr>
        <w:object w:dxaOrig="1460" w:dyaOrig="380">
          <v:shape id="_x0000_i1307" type="#_x0000_t75" style="width:68.25pt;height:18.75pt" o:ole="">
            <v:imagedata r:id="rId562" o:title=""/>
          </v:shape>
          <o:OLEObject Type="Embed" ProgID="Equation.3" ShapeID="_x0000_i1307" DrawAspect="Content" ObjectID="_1609062105" r:id="rId563"/>
        </w:object>
      </w:r>
      <w:r w:rsidRPr="00AC09C6">
        <w:rPr>
          <w:sz w:val="28"/>
          <w:szCs w:val="28"/>
          <w:lang w:val="uk-UA"/>
        </w:rPr>
        <w:t xml:space="preserve"> і </w:t>
      </w:r>
      <w:r w:rsidRPr="00AC09C6">
        <w:rPr>
          <w:position w:val="-12"/>
          <w:sz w:val="28"/>
          <w:szCs w:val="28"/>
          <w:lang w:val="uk-UA"/>
        </w:rPr>
        <w:object w:dxaOrig="2460" w:dyaOrig="380">
          <v:shape id="_x0000_i1308" type="#_x0000_t75" style="width:123pt;height:18.75pt" o:ole="">
            <v:imagedata r:id="rId564" o:title=""/>
          </v:shape>
          <o:OLEObject Type="Embed" ProgID="Equation.3" ShapeID="_x0000_i1308" DrawAspect="Content" ObjectID="_1609062106" r:id="rId565"/>
        </w:object>
      </w:r>
      <w:r w:rsidRPr="00AC09C6">
        <w:rPr>
          <w:sz w:val="28"/>
          <w:szCs w:val="28"/>
          <w:lang w:val="uk-UA"/>
        </w:rPr>
        <w:t xml:space="preserve">. Обидві умови виконуються незалежно від того, чи закрита або відкрита верхня область. Оскільки при наявності екрану маємо більш загальний запис, далі в цьому розділі будемо вважати, що екран в площині </w:t>
      </w:r>
      <w:r w:rsidRPr="00AC09C6">
        <w:rPr>
          <w:position w:val="-12"/>
          <w:sz w:val="28"/>
          <w:szCs w:val="28"/>
          <w:lang w:val="uk-UA"/>
        </w:rPr>
        <w:object w:dxaOrig="780" w:dyaOrig="380">
          <v:shape id="_x0000_i1309" type="#_x0000_t75" style="width:37.5pt;height:18.75pt" o:ole="">
            <v:imagedata r:id="rId566" o:title=""/>
          </v:shape>
          <o:OLEObject Type="Embed" ProgID="Equation.3" ShapeID="_x0000_i1309" DrawAspect="Content" ObjectID="_1609062107" r:id="rId567"/>
        </w:object>
      </w:r>
      <w:r w:rsidRPr="00AC09C6">
        <w:rPr>
          <w:sz w:val="28"/>
          <w:szCs w:val="28"/>
          <w:lang w:val="uk-UA"/>
        </w:rPr>
        <w:t xml:space="preserve"> існує.</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Найбільш просто результат «зшивання» виражається для регулярних ділянок, в яких не відбувається змін радіусів бічних границь [106]. Наприклад, для РВП, зображеного на рис. 3.1 а, при</w:t>
      </w:r>
      <w:r w:rsidRPr="00AC09C6">
        <w:rPr>
          <w:position w:val="-12"/>
          <w:sz w:val="28"/>
          <w:szCs w:val="28"/>
          <w:lang w:val="uk-UA"/>
        </w:rPr>
        <w:object w:dxaOrig="1060" w:dyaOrig="380">
          <v:shape id="_x0000_i1310" type="#_x0000_t75" style="width:53.25pt;height:18.75pt" o:ole="">
            <v:imagedata r:id="rId568" o:title=""/>
          </v:shape>
          <o:OLEObject Type="Embed" ProgID="Equation.3" ShapeID="_x0000_i1310" DrawAspect="Content" ObjectID="_1609062108" r:id="rId569"/>
        </w:object>
      </w:r>
      <w:r w:rsidRPr="00AC09C6">
        <w:rPr>
          <w:sz w:val="28"/>
          <w:szCs w:val="28"/>
          <w:lang w:val="uk-UA"/>
        </w:rPr>
        <w:t xml:space="preserve"> зверху над </w:t>
      </w:r>
      <w:r w:rsidRPr="00AC09C6">
        <w:rPr>
          <w:position w:val="-12"/>
          <w:sz w:val="28"/>
          <w:szCs w:val="28"/>
          <w:lang w:val="uk-UA"/>
        </w:rPr>
        <w:object w:dxaOrig="760" w:dyaOrig="380">
          <v:shape id="_x0000_i1311" type="#_x0000_t75" style="width:38.25pt;height:18.75pt" o:ole="">
            <v:imagedata r:id="rId570" o:title=""/>
          </v:shape>
          <o:OLEObject Type="Embed" ProgID="Equation.3" ShapeID="_x0000_i1311" DrawAspect="Content" ObjectID="_1609062109" r:id="rId571"/>
        </w:object>
      </w:r>
      <w:r w:rsidRPr="00AC09C6">
        <w:rPr>
          <w:sz w:val="28"/>
          <w:szCs w:val="28"/>
          <w:lang w:val="uk-UA"/>
        </w:rPr>
        <w:t xml:space="preserve"> маємо:</w:t>
      </w:r>
    </w:p>
    <w:p w:rsidR="009D522B" w:rsidRPr="00AC09C6" w:rsidRDefault="009D522B" w:rsidP="009D522B">
      <w:pPr>
        <w:tabs>
          <w:tab w:val="left" w:pos="1631"/>
        </w:tabs>
        <w:spacing w:after="0" w:line="360" w:lineRule="auto"/>
        <w:ind w:firstLine="720"/>
        <w:jc w:val="both"/>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38"/>
          <w:sz w:val="28"/>
          <w:szCs w:val="28"/>
          <w:lang w:val="uk-UA"/>
        </w:rPr>
        <w:object w:dxaOrig="7980" w:dyaOrig="900">
          <v:shape id="_x0000_i1312" type="#_x0000_t75" style="width:395.4pt;height:44.25pt" o:ole="">
            <v:imagedata r:id="rId572" o:title=""/>
          </v:shape>
          <o:OLEObject Type="Embed" ProgID="Equation.3" ShapeID="_x0000_i1312" DrawAspect="Content" ObjectID="_1609062110" r:id="rId573"/>
        </w:object>
      </w:r>
      <w:r w:rsidRPr="00AC09C6">
        <w:rPr>
          <w:sz w:val="28"/>
          <w:szCs w:val="28"/>
          <w:lang w:val="uk-UA"/>
        </w:rPr>
        <w:t xml:space="preserve"> . (3.28)</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Тут </w:t>
      </w:r>
      <w:r w:rsidRPr="00AC09C6">
        <w:rPr>
          <w:position w:val="-12"/>
          <w:sz w:val="28"/>
          <w:szCs w:val="28"/>
          <w:lang w:val="uk-UA"/>
        </w:rPr>
        <w:object w:dxaOrig="420" w:dyaOrig="380">
          <v:shape id="_x0000_i1313" type="#_x0000_t75" style="width:21pt;height:18.75pt" o:ole="">
            <v:imagedata r:id="rId574" o:title=""/>
          </v:shape>
          <o:OLEObject Type="Embed" ProgID="Equation.3" ShapeID="_x0000_i1313" DrawAspect="Content" ObjectID="_1609062111" r:id="rId575"/>
        </w:object>
      </w:r>
      <w:r w:rsidRPr="00AC09C6">
        <w:rPr>
          <w:sz w:val="28"/>
          <w:szCs w:val="28"/>
          <w:lang w:val="uk-UA"/>
        </w:rPr>
        <w:t xml:space="preserve"> і </w:t>
      </w:r>
      <w:r w:rsidRPr="00AC09C6">
        <w:rPr>
          <w:position w:val="-12"/>
          <w:sz w:val="28"/>
          <w:szCs w:val="28"/>
          <w:lang w:val="uk-UA"/>
        </w:rPr>
        <w:object w:dxaOrig="420" w:dyaOrig="380">
          <v:shape id="_x0000_i1314" type="#_x0000_t75" style="width:21pt;height:18.75pt" o:ole="">
            <v:imagedata r:id="rId576" o:title=""/>
          </v:shape>
          <o:OLEObject Type="Embed" ProgID="Equation.3" ShapeID="_x0000_i1314" DrawAspect="Content" ObjectID="_1609062112" r:id="rId577"/>
        </w:object>
      </w:r>
      <w:r w:rsidRPr="00AC09C6">
        <w:rPr>
          <w:sz w:val="28"/>
          <w:szCs w:val="28"/>
          <w:lang w:val="uk-UA"/>
        </w:rPr>
        <w:t>представлені своїми значеннями згідно (3.12) і (3.13), і, як сказано вище, для визначеності будемо записувати вирази при наявності екрану. В області</w:t>
      </w:r>
      <w:r w:rsidRPr="00AC09C6">
        <w:rPr>
          <w:position w:val="-12"/>
          <w:sz w:val="28"/>
          <w:szCs w:val="28"/>
          <w:lang w:val="uk-UA"/>
        </w:rPr>
        <w:object w:dxaOrig="520" w:dyaOrig="380">
          <v:shape id="_x0000_i1315" type="#_x0000_t75" style="width:26.25pt;height:18.75pt" o:ole="">
            <v:imagedata r:id="rId578" o:title=""/>
          </v:shape>
          <o:OLEObject Type="Embed" ProgID="Equation.3" ShapeID="_x0000_i1315" DrawAspect="Content" ObjectID="_1609062113" r:id="rId579"/>
        </w:object>
      </w:r>
      <w:r w:rsidRPr="00AC09C6">
        <w:rPr>
          <w:sz w:val="28"/>
          <w:szCs w:val="28"/>
          <w:lang w:val="uk-UA"/>
        </w:rPr>
        <w:t xml:space="preserve"> діють два джерела, </w:t>
      </w:r>
      <w:r w:rsidRPr="00AC09C6">
        <w:rPr>
          <w:position w:val="-12"/>
          <w:sz w:val="28"/>
          <w:szCs w:val="28"/>
          <w:lang w:val="uk-UA"/>
        </w:rPr>
        <w:object w:dxaOrig="1140" w:dyaOrig="380">
          <v:shape id="_x0000_i1316" type="#_x0000_t75" style="width:57pt;height:18.75pt" o:ole="">
            <v:imagedata r:id="rId580" o:title=""/>
          </v:shape>
          <o:OLEObject Type="Embed" ProgID="Equation.3" ShapeID="_x0000_i1316" DrawAspect="Content" ObjectID="_1609062114" r:id="rId581"/>
        </w:object>
      </w:r>
      <w:r w:rsidRPr="00AC09C6">
        <w:rPr>
          <w:sz w:val="28"/>
          <w:szCs w:val="28"/>
          <w:lang w:val="uk-UA"/>
        </w:rPr>
        <w:t xml:space="preserve"> на границі </w:t>
      </w:r>
      <w:r w:rsidRPr="00AC09C6">
        <w:rPr>
          <w:position w:val="-12"/>
          <w:sz w:val="28"/>
          <w:szCs w:val="28"/>
          <w:lang w:val="uk-UA"/>
        </w:rPr>
        <w:object w:dxaOrig="780" w:dyaOrig="380">
          <v:shape id="_x0000_i1317" type="#_x0000_t75" style="width:37.5pt;height:18.75pt" o:ole="">
            <v:imagedata r:id="rId582" o:title=""/>
          </v:shape>
          <o:OLEObject Type="Embed" ProgID="Equation.3" ShapeID="_x0000_i1317" DrawAspect="Content" ObjectID="_1609062115" r:id="rId583"/>
        </w:object>
      </w:r>
      <w:r w:rsidRPr="00AC09C6">
        <w:rPr>
          <w:sz w:val="28"/>
          <w:szCs w:val="28"/>
          <w:lang w:val="uk-UA"/>
        </w:rPr>
        <w:t xml:space="preserve"> і </w:t>
      </w:r>
      <w:r w:rsidRPr="00AC09C6">
        <w:rPr>
          <w:position w:val="-12"/>
          <w:sz w:val="28"/>
          <w:szCs w:val="28"/>
          <w:lang w:val="uk-UA"/>
        </w:rPr>
        <w:object w:dxaOrig="1160" w:dyaOrig="380">
          <v:shape id="_x0000_i1318" type="#_x0000_t75" style="width:57.75pt;height:18.75pt" o:ole="">
            <v:imagedata r:id="rId584" o:title=""/>
          </v:shape>
          <o:OLEObject Type="Embed" ProgID="Equation.3" ShapeID="_x0000_i1318" DrawAspect="Content" ObjectID="_1609062116" r:id="rId585"/>
        </w:object>
      </w:r>
      <w:r w:rsidRPr="00AC09C6">
        <w:rPr>
          <w:sz w:val="28"/>
          <w:szCs w:val="28"/>
          <w:lang w:val="uk-UA"/>
        </w:rPr>
        <w:t xml:space="preserve"> на границі </w:t>
      </w:r>
      <w:r w:rsidRPr="00AC09C6">
        <w:rPr>
          <w:position w:val="-12"/>
          <w:sz w:val="28"/>
          <w:szCs w:val="28"/>
          <w:lang w:val="uk-UA"/>
        </w:rPr>
        <w:object w:dxaOrig="760" w:dyaOrig="380">
          <v:shape id="_x0000_i1319" type="#_x0000_t75" style="width:38.25pt;height:18.75pt" o:ole="">
            <v:imagedata r:id="rId586" o:title=""/>
          </v:shape>
          <o:OLEObject Type="Embed" ProgID="Equation.3" ShapeID="_x0000_i1319" DrawAspect="Content" ObjectID="_1609062117" r:id="rId587"/>
        </w:object>
      </w:r>
      <w:r w:rsidRPr="00AC09C6">
        <w:rPr>
          <w:sz w:val="28"/>
          <w:szCs w:val="28"/>
          <w:lang w:val="uk-UA"/>
        </w:rPr>
        <w:t xml:space="preserve">, тоді поле під </w:t>
      </w:r>
      <w:r w:rsidRPr="00AC09C6">
        <w:rPr>
          <w:position w:val="-12"/>
          <w:sz w:val="28"/>
          <w:szCs w:val="28"/>
          <w:lang w:val="uk-UA"/>
        </w:rPr>
        <w:object w:dxaOrig="760" w:dyaOrig="380">
          <v:shape id="_x0000_i1320" type="#_x0000_t75" style="width:38.25pt;height:18.75pt" o:ole="">
            <v:imagedata r:id="rId570" o:title=""/>
          </v:shape>
          <o:OLEObject Type="Embed" ProgID="Equation.3" ShapeID="_x0000_i1320" DrawAspect="Content" ObjectID="_1609062118" r:id="rId588"/>
        </w:object>
      </w:r>
      <w:r w:rsidRPr="00AC09C6">
        <w:rPr>
          <w:sz w:val="28"/>
          <w:szCs w:val="28"/>
          <w:lang w:val="uk-UA"/>
        </w:rPr>
        <w:t xml:space="preserve"> дорівнює:</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keepNext/>
        <w:spacing w:after="0" w:line="360" w:lineRule="auto"/>
        <w:jc w:val="center"/>
        <w:rPr>
          <w:sz w:val="28"/>
          <w:szCs w:val="28"/>
          <w:lang w:val="uk-UA"/>
        </w:rPr>
      </w:pPr>
      <w:r w:rsidRPr="00AC09C6">
        <w:rPr>
          <w:position w:val="-38"/>
          <w:sz w:val="28"/>
          <w:szCs w:val="28"/>
          <w:lang w:val="uk-UA"/>
        </w:rPr>
        <w:object w:dxaOrig="7860" w:dyaOrig="900">
          <v:shape id="_x0000_i1321" type="#_x0000_t75" style="width:393pt;height:44.25pt" o:ole="">
            <v:imagedata r:id="rId589" o:title=""/>
          </v:shape>
          <o:OLEObject Type="Embed" ProgID="Equation.3" ShapeID="_x0000_i1321" DrawAspect="Content" ObjectID="_1609062119" r:id="rId590"/>
        </w:object>
      </w:r>
    </w:p>
    <w:p w:rsidR="009D522B" w:rsidRPr="00AC09C6" w:rsidRDefault="009D522B" w:rsidP="009D522B">
      <w:pPr>
        <w:keepNext/>
        <w:spacing w:after="0" w:line="360" w:lineRule="auto"/>
        <w:jc w:val="center"/>
        <w:rPr>
          <w:sz w:val="28"/>
          <w:szCs w:val="28"/>
          <w:lang w:val="uk-UA"/>
        </w:rPr>
      </w:pPr>
    </w:p>
    <w:p w:rsidR="009D522B" w:rsidRPr="00AC09C6" w:rsidRDefault="009D522B" w:rsidP="009D522B">
      <w:pPr>
        <w:spacing w:before="120" w:after="0" w:line="360" w:lineRule="auto"/>
        <w:ind w:firstLine="709"/>
        <w:jc w:val="right"/>
        <w:rPr>
          <w:sz w:val="28"/>
          <w:szCs w:val="28"/>
          <w:lang w:val="uk-UA"/>
        </w:rPr>
      </w:pPr>
      <w:r w:rsidRPr="00AC09C6">
        <w:rPr>
          <w:position w:val="-16"/>
          <w:sz w:val="28"/>
          <w:szCs w:val="28"/>
          <w:lang w:val="uk-UA"/>
        </w:rPr>
        <w:object w:dxaOrig="3600" w:dyaOrig="420">
          <v:shape id="_x0000_i1322" type="#_x0000_t75" style="width:180pt;height:21pt" o:ole="">
            <v:imagedata r:id="rId591" o:title=""/>
          </v:shape>
          <o:OLEObject Type="Embed" ProgID="Equation.3" ShapeID="_x0000_i1322" DrawAspect="Content" ObjectID="_1609062120" r:id="rId592"/>
        </w:object>
      </w:r>
      <w:r w:rsidRPr="00AC09C6">
        <w:rPr>
          <w:sz w:val="28"/>
          <w:szCs w:val="28"/>
          <w:lang w:val="uk-UA"/>
        </w:rPr>
        <w:t xml:space="preserve">. </w:t>
      </w:r>
      <w:r w:rsidRPr="00AC09C6">
        <w:rPr>
          <w:sz w:val="28"/>
          <w:szCs w:val="28"/>
          <w:lang w:val="uk-UA"/>
        </w:rPr>
        <w:tab/>
      </w:r>
      <w:r w:rsidRPr="00AC09C6">
        <w:rPr>
          <w:sz w:val="28"/>
          <w:szCs w:val="28"/>
          <w:lang w:val="uk-UA"/>
        </w:rPr>
        <w:tab/>
      </w:r>
      <w:r w:rsidRPr="00AC09C6">
        <w:rPr>
          <w:sz w:val="28"/>
          <w:szCs w:val="28"/>
          <w:lang w:val="uk-UA"/>
        </w:rPr>
        <w:tab/>
        <w:t>(3.29)</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Прирівнюючи ці вирази, і враховуючи, що інтеграли рівні, тоді, коли рівні підінтегральні функції, звідси отримуємо:</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keepNext/>
        <w:spacing w:after="0" w:line="360" w:lineRule="auto"/>
        <w:jc w:val="right"/>
        <w:rPr>
          <w:sz w:val="28"/>
          <w:szCs w:val="28"/>
          <w:lang w:val="uk-UA"/>
        </w:rPr>
      </w:pPr>
      <w:r w:rsidRPr="00AC09C6">
        <w:rPr>
          <w:position w:val="-38"/>
          <w:sz w:val="28"/>
          <w:szCs w:val="28"/>
          <w:lang w:val="uk-UA"/>
        </w:rPr>
        <w:object w:dxaOrig="9920" w:dyaOrig="840">
          <v:shape id="_x0000_i1323" type="#_x0000_t75" style="width:461.3pt;height:37.5pt" o:ole="">
            <v:imagedata r:id="rId593" o:title=""/>
          </v:shape>
          <o:OLEObject Type="Embed" ProgID="Equation.3" ShapeID="_x0000_i1323" DrawAspect="Content" ObjectID="_1609062121" r:id="rId594"/>
        </w:object>
      </w:r>
      <w:r w:rsidRPr="00AC09C6">
        <w:rPr>
          <w:sz w:val="28"/>
          <w:szCs w:val="28"/>
          <w:lang w:val="uk-UA"/>
        </w:rPr>
        <w:t>.</w:t>
      </w:r>
    </w:p>
    <w:p w:rsidR="009D522B" w:rsidRPr="00AC09C6" w:rsidRDefault="009D522B" w:rsidP="009D522B">
      <w:pPr>
        <w:spacing w:after="0" w:line="360" w:lineRule="auto"/>
        <w:jc w:val="right"/>
        <w:rPr>
          <w:sz w:val="28"/>
          <w:szCs w:val="28"/>
          <w:lang w:val="uk-UA"/>
        </w:rPr>
      </w:pPr>
      <w:r w:rsidRPr="00AC09C6">
        <w:rPr>
          <w:sz w:val="28"/>
          <w:szCs w:val="28"/>
          <w:lang w:val="uk-UA"/>
        </w:rPr>
        <w:t>(3.30)</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Звідси можна виразити </w:t>
      </w:r>
      <w:r w:rsidRPr="00AC09C6">
        <w:rPr>
          <w:position w:val="-12"/>
          <w:sz w:val="28"/>
          <w:szCs w:val="28"/>
          <w:lang w:val="uk-UA"/>
        </w:rPr>
        <w:object w:dxaOrig="1140" w:dyaOrig="380">
          <v:shape id="_x0000_i1324" type="#_x0000_t75" style="width:57pt;height:18.75pt" o:ole="">
            <v:imagedata r:id="rId595" o:title=""/>
          </v:shape>
          <o:OLEObject Type="Embed" ProgID="Equation.3" ShapeID="_x0000_i1324" DrawAspect="Content" ObjectID="_1609062122" r:id="rId596"/>
        </w:object>
      </w:r>
      <w:r w:rsidRPr="00AC09C6">
        <w:rPr>
          <w:sz w:val="28"/>
          <w:szCs w:val="28"/>
          <w:lang w:val="uk-UA"/>
        </w:rPr>
        <w:t xml:space="preserve">. </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76"/>
          <w:sz w:val="28"/>
          <w:szCs w:val="28"/>
          <w:lang w:val="uk-UA"/>
        </w:rPr>
        <w:object w:dxaOrig="7140" w:dyaOrig="1660">
          <v:shape id="_x0000_i1325" type="#_x0000_t75" style="width:357pt;height:83.25pt" o:ole="">
            <v:imagedata r:id="rId597" o:title=""/>
          </v:shape>
          <o:OLEObject Type="Embed" ProgID="Equation.3" ShapeID="_x0000_i1325" DrawAspect="Content" ObjectID="_1609062123" r:id="rId598"/>
        </w:object>
      </w:r>
      <w:r w:rsidRPr="00AC09C6">
        <w:rPr>
          <w:sz w:val="28"/>
          <w:szCs w:val="28"/>
          <w:lang w:val="uk-UA"/>
        </w:rPr>
        <w:t xml:space="preserve">. </w:t>
      </w:r>
      <w:r w:rsidRPr="00AC09C6">
        <w:rPr>
          <w:sz w:val="28"/>
          <w:szCs w:val="28"/>
          <w:lang w:val="uk-UA"/>
        </w:rPr>
        <w:tab/>
        <w:t>(3.31)</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Якби регулярність тривала і на подальшу область (</w:t>
      </w:r>
      <w:r w:rsidRPr="00AC09C6">
        <w:rPr>
          <w:position w:val="-12"/>
          <w:sz w:val="28"/>
          <w:szCs w:val="28"/>
          <w:lang w:val="uk-UA"/>
        </w:rPr>
        <w:object w:dxaOrig="460" w:dyaOrig="380">
          <v:shape id="_x0000_i1326" type="#_x0000_t75" style="width:23.25pt;height:18.75pt" o:ole="">
            <v:imagedata r:id="rId599" o:title=""/>
          </v:shape>
          <o:OLEObject Type="Embed" ProgID="Equation.3" ShapeID="_x0000_i1326" DrawAspect="Content" ObjectID="_1609062124" r:id="rId600"/>
        </w:object>
      </w:r>
      <w:r w:rsidRPr="00AC09C6">
        <w:rPr>
          <w:sz w:val="28"/>
          <w:szCs w:val="28"/>
          <w:lang w:val="uk-UA"/>
        </w:rPr>
        <w:t>,</w:t>
      </w:r>
      <w:r w:rsidRPr="00AC09C6">
        <w:rPr>
          <w:position w:val="-12"/>
          <w:sz w:val="28"/>
          <w:szCs w:val="28"/>
          <w:lang w:val="uk-UA"/>
        </w:rPr>
        <w:object w:dxaOrig="1860" w:dyaOrig="380">
          <v:shape id="_x0000_i1327" type="#_x0000_t75" style="width:93pt;height:18.75pt" o:ole="">
            <v:imagedata r:id="rId601" o:title=""/>
          </v:shape>
          <o:OLEObject Type="Embed" ProgID="Equation.3" ShapeID="_x0000_i1327" DrawAspect="Content" ObjectID="_1609062125" r:id="rId602"/>
        </w:object>
      </w:r>
      <w:r w:rsidRPr="00AC09C6">
        <w:rPr>
          <w:sz w:val="28"/>
          <w:szCs w:val="28"/>
          <w:lang w:val="uk-UA"/>
        </w:rPr>
        <w:t>), то в результаті виходив би вираз «сходової» структури:</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jc w:val="center"/>
        <w:rPr>
          <w:sz w:val="28"/>
          <w:szCs w:val="28"/>
          <w:lang w:val="uk-UA"/>
        </w:rPr>
      </w:pPr>
      <w:r w:rsidRPr="00AC09C6">
        <w:rPr>
          <w:position w:val="-38"/>
          <w:sz w:val="28"/>
          <w:szCs w:val="28"/>
          <w:lang w:val="uk-UA"/>
        </w:rPr>
        <w:object w:dxaOrig="6580" w:dyaOrig="820">
          <v:shape id="_x0000_i1328" type="#_x0000_t75" style="width:329.35pt;height:41.25pt" o:ole="">
            <v:imagedata r:id="rId603" o:title=""/>
          </v:shape>
          <o:OLEObject Type="Embed" ProgID="Equation.3" ShapeID="_x0000_i1328" DrawAspect="Content" ObjectID="_1609062126" r:id="rId604"/>
        </w:objec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38"/>
          <w:sz w:val="28"/>
          <w:szCs w:val="28"/>
          <w:lang w:val="uk-UA"/>
        </w:rPr>
        <w:object w:dxaOrig="6360" w:dyaOrig="820">
          <v:shape id="_x0000_i1329" type="#_x0000_t75" style="width:305.3pt;height:38.25pt" o:ole="">
            <v:imagedata r:id="rId605" o:title=""/>
          </v:shape>
          <o:OLEObject Type="Embed" ProgID="Equation.3" ShapeID="_x0000_i1329" DrawAspect="Content" ObjectID="_1609062127" r:id="rId606"/>
        </w:object>
      </w:r>
      <w:r w:rsidRPr="00AC09C6">
        <w:rPr>
          <w:sz w:val="28"/>
          <w:szCs w:val="28"/>
          <w:lang w:val="uk-UA"/>
        </w:rPr>
        <w:t xml:space="preserve">. </w:t>
      </w:r>
      <w:r w:rsidRPr="00AC09C6">
        <w:rPr>
          <w:sz w:val="28"/>
          <w:szCs w:val="28"/>
          <w:lang w:val="uk-UA"/>
        </w:rPr>
        <w:tab/>
        <w:t>(3.32)</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І далі</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jc w:val="center"/>
        <w:rPr>
          <w:sz w:val="28"/>
          <w:szCs w:val="28"/>
          <w:lang w:val="uk-UA"/>
        </w:rPr>
      </w:pPr>
      <w:r w:rsidRPr="00AC09C6">
        <w:rPr>
          <w:position w:val="-76"/>
          <w:sz w:val="28"/>
          <w:szCs w:val="28"/>
          <w:lang w:val="uk-UA"/>
        </w:rPr>
        <w:object w:dxaOrig="8140" w:dyaOrig="1340">
          <v:shape id="_x0000_i1330" type="#_x0000_t75" style="width:402.95pt;height:66pt" o:ole="">
            <v:imagedata r:id="rId607" o:title=""/>
          </v:shape>
          <o:OLEObject Type="Embed" ProgID="Equation.3" ShapeID="_x0000_i1330" DrawAspect="Content" ObjectID="_1609062128" r:id="rId608"/>
        </w:objec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38"/>
          <w:sz w:val="28"/>
          <w:szCs w:val="28"/>
          <w:lang w:val="uk-UA"/>
        </w:rPr>
        <w:object w:dxaOrig="6380" w:dyaOrig="859">
          <v:shape id="_x0000_i1331" type="#_x0000_t75" style="width:309.75pt;height:41.25pt" o:ole="">
            <v:imagedata r:id="rId609" o:title=""/>
          </v:shape>
          <o:OLEObject Type="Embed" ProgID="Equation.3" ShapeID="_x0000_i1331" DrawAspect="Content" ObjectID="_1609062129" r:id="rId610"/>
        </w:object>
      </w:r>
      <w:r w:rsidRPr="00AC09C6">
        <w:rPr>
          <w:sz w:val="28"/>
          <w:szCs w:val="28"/>
          <w:lang w:val="uk-UA"/>
        </w:rPr>
        <w:t>. (3.33)</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Остаточно:</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567"/>
        <w:rPr>
          <w:sz w:val="28"/>
          <w:szCs w:val="28"/>
          <w:lang w:val="uk-UA"/>
        </w:rPr>
      </w:pPr>
      <w:r w:rsidRPr="00AC09C6">
        <w:rPr>
          <w:position w:val="-16"/>
          <w:sz w:val="28"/>
          <w:szCs w:val="28"/>
          <w:lang w:val="uk-UA"/>
        </w:rPr>
        <w:object w:dxaOrig="5679" w:dyaOrig="420">
          <v:shape id="_x0000_i1332" type="#_x0000_t75" style="width:284.25pt;height:21pt" o:ole="">
            <v:imagedata r:id="rId611" o:title=""/>
          </v:shape>
          <o:OLEObject Type="Embed" ProgID="Equation.3" ShapeID="_x0000_i1332" DrawAspect="Content" ObjectID="_1609062130" r:id="rId612"/>
        </w:object>
      </w:r>
    </w:p>
    <w:p w:rsidR="009D522B" w:rsidRPr="00AC09C6" w:rsidRDefault="009D522B" w:rsidP="009D522B">
      <w:pPr>
        <w:spacing w:after="0" w:line="360" w:lineRule="auto"/>
        <w:ind w:firstLine="567"/>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84"/>
          <w:sz w:val="28"/>
          <w:szCs w:val="28"/>
          <w:lang w:val="uk-UA"/>
        </w:rPr>
        <w:object w:dxaOrig="7800" w:dyaOrig="1920">
          <v:shape id="_x0000_i1333" type="#_x0000_t75" style="width:390pt;height:95.25pt" o:ole="">
            <v:imagedata r:id="rId613" o:title=""/>
          </v:shape>
          <o:OLEObject Type="Embed" ProgID="Equation.3" ShapeID="_x0000_i1333" DrawAspect="Content" ObjectID="_1609062131" r:id="rId614"/>
        </w:object>
      </w:r>
      <w:r w:rsidRPr="00AC09C6">
        <w:rPr>
          <w:sz w:val="28"/>
          <w:szCs w:val="28"/>
          <w:lang w:val="uk-UA"/>
        </w:rPr>
        <w:t>.    (3.34)</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Для нескінченного по r шаруватого діелектрика можна було б отримати подальше продовження цих «сходів»:</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567"/>
        <w:rPr>
          <w:sz w:val="28"/>
          <w:szCs w:val="28"/>
          <w:lang w:val="uk-UA"/>
        </w:rPr>
      </w:pPr>
      <w:r w:rsidRPr="00AC09C6">
        <w:rPr>
          <w:position w:val="-56"/>
          <w:sz w:val="28"/>
          <w:szCs w:val="28"/>
          <w:lang w:val="uk-UA"/>
        </w:rPr>
        <w:object w:dxaOrig="8280" w:dyaOrig="1260">
          <v:shape id="_x0000_i1334" type="#_x0000_t75" style="width:414pt;height:63pt" o:ole="">
            <v:imagedata r:id="rId615" o:title=""/>
          </v:shape>
          <o:OLEObject Type="Embed" ProgID="Equation.3" ShapeID="_x0000_i1334" DrawAspect="Content" ObjectID="_1609062132" r:id="rId616"/>
        </w:object>
      </w:r>
    </w:p>
    <w:p w:rsidR="009D522B" w:rsidRPr="00AC09C6" w:rsidRDefault="009D522B" w:rsidP="009D522B">
      <w:pPr>
        <w:spacing w:after="0" w:line="360" w:lineRule="auto"/>
        <w:ind w:firstLine="567"/>
        <w:rPr>
          <w:sz w:val="28"/>
          <w:szCs w:val="28"/>
          <w:lang w:val="uk-UA"/>
        </w:rPr>
      </w:pPr>
    </w:p>
    <w:p w:rsidR="009D522B" w:rsidRPr="00AC09C6" w:rsidRDefault="009D522B" w:rsidP="009D522B">
      <w:pPr>
        <w:spacing w:after="0" w:line="360" w:lineRule="auto"/>
        <w:jc w:val="both"/>
        <w:rPr>
          <w:sz w:val="28"/>
          <w:szCs w:val="28"/>
          <w:lang w:val="uk-UA"/>
        </w:rPr>
      </w:pPr>
      <w:r w:rsidRPr="00AC09C6">
        <w:rPr>
          <w:position w:val="-124"/>
          <w:sz w:val="28"/>
          <w:szCs w:val="28"/>
          <w:lang w:val="uk-UA"/>
        </w:rPr>
        <w:object w:dxaOrig="9200" w:dyaOrig="2720">
          <v:shape id="_x0000_i1335" type="#_x0000_t75" style="width:418.6pt;height:119.95pt" o:ole="">
            <v:imagedata r:id="rId617" o:title=""/>
          </v:shape>
          <o:OLEObject Type="Embed" ProgID="Equation.3" ShapeID="_x0000_i1335" DrawAspect="Content" ObjectID="_1609062133" r:id="rId618"/>
        </w:object>
      </w:r>
      <w:r w:rsidRPr="00AC09C6">
        <w:rPr>
          <w:position w:val="-124"/>
          <w:sz w:val="28"/>
          <w:szCs w:val="28"/>
          <w:lang w:val="uk-UA"/>
        </w:rPr>
        <w:t xml:space="preserve"> </w:t>
      </w:r>
      <w:r w:rsidRPr="00AC09C6">
        <w:rPr>
          <w:sz w:val="28"/>
          <w:szCs w:val="28"/>
          <w:lang w:val="uk-UA"/>
        </w:rPr>
        <w:t>.  (3.35)</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Тут опущено другий індекс при </w:t>
      </w:r>
      <w:r w:rsidRPr="00AC09C6">
        <w:rPr>
          <w:position w:val="-10"/>
          <w:sz w:val="28"/>
          <w:szCs w:val="28"/>
          <w:lang w:val="uk-UA"/>
        </w:rPr>
        <w:object w:dxaOrig="200" w:dyaOrig="279">
          <v:shape id="_x0000_i1336" type="#_x0000_t75" style="width:10.5pt;height:14.25pt" o:ole="">
            <v:imagedata r:id="rId619" o:title=""/>
          </v:shape>
          <o:OLEObject Type="Embed" ProgID="Equation.3" ShapeID="_x0000_i1336" DrawAspect="Content" ObjectID="_1609062134" r:id="rId620"/>
        </w:object>
      </w:r>
      <w:r w:rsidRPr="00AC09C6">
        <w:rPr>
          <w:sz w:val="28"/>
          <w:szCs w:val="28"/>
          <w:lang w:val="uk-UA"/>
        </w:rPr>
        <w:t xml:space="preserve">, тому що вираз справедливий для будь-якої регулярної структури. </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Як видно, в сходовій структурі другого доданка знаменника не менше двох разів повторюються однакові елементи. У реальних РВП при зміні бічних границь аналогічна процедура призведе до більш складного результату.</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На нерегулярних ділянках процедура буде значно складніша.</w:t>
      </w:r>
      <w:r w:rsidRPr="00AC09C6">
        <w:rPr>
          <w:sz w:val="14"/>
          <w:szCs w:val="14"/>
          <w:lang w:val="uk-UA"/>
        </w:rPr>
        <w:t xml:space="preserve"> </w:t>
      </w:r>
      <w:r w:rsidRPr="00AC09C6">
        <w:rPr>
          <w:sz w:val="28"/>
          <w:szCs w:val="28"/>
          <w:lang w:val="uk-UA"/>
        </w:rPr>
        <w:t xml:space="preserve">Прирівнювання полів на границях при зміні радіальних розмірів областей не призведе до рівняння виду (3.30). Наприклад, для структури РВП, що зображена на рис. 3.1 в, прирівнюємо поле над і під границею </w:t>
      </w:r>
      <w:r w:rsidRPr="00AC09C6">
        <w:rPr>
          <w:position w:val="-12"/>
          <w:sz w:val="28"/>
          <w:szCs w:val="28"/>
          <w:lang w:val="uk-UA"/>
        </w:rPr>
        <w:object w:dxaOrig="760" w:dyaOrig="380">
          <v:shape id="_x0000_i1337" type="#_x0000_t75" style="width:38.25pt;height:18.75pt" o:ole="">
            <v:imagedata r:id="rId621" o:title=""/>
          </v:shape>
          <o:OLEObject Type="Embed" ProgID="Equation.3" ShapeID="_x0000_i1337" DrawAspect="Content" ObjectID="_1609062135" r:id="rId622"/>
        </w:object>
      </w:r>
      <w:r w:rsidRPr="00AC09C6">
        <w:rPr>
          <w:sz w:val="28"/>
          <w:szCs w:val="28"/>
          <w:lang w:val="uk-UA"/>
        </w:rPr>
        <w:t xml:space="preserve">, маємо: </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jc w:val="center"/>
        <w:rPr>
          <w:sz w:val="28"/>
          <w:szCs w:val="28"/>
          <w:lang w:val="uk-UA"/>
        </w:rPr>
      </w:pPr>
      <w:r w:rsidRPr="00AC09C6">
        <w:rPr>
          <w:position w:val="-38"/>
          <w:sz w:val="28"/>
          <w:szCs w:val="28"/>
          <w:lang w:val="uk-UA"/>
        </w:rPr>
        <w:object w:dxaOrig="6600" w:dyaOrig="900">
          <v:shape id="_x0000_i1338" type="#_x0000_t75" style="width:330pt;height:44.25pt" o:ole="">
            <v:imagedata r:id="rId623" o:title=""/>
          </v:shape>
          <o:OLEObject Type="Embed" ProgID="Equation.3" ShapeID="_x0000_i1338" DrawAspect="Content" ObjectID="_1609062136" r:id="rId624"/>
        </w:objec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jc w:val="center"/>
        <w:rPr>
          <w:sz w:val="28"/>
          <w:szCs w:val="28"/>
          <w:lang w:val="uk-UA"/>
        </w:rPr>
      </w:pPr>
      <w:r w:rsidRPr="00AC09C6">
        <w:rPr>
          <w:position w:val="-40"/>
          <w:sz w:val="28"/>
          <w:szCs w:val="28"/>
          <w:lang w:val="uk-UA"/>
        </w:rPr>
        <w:object w:dxaOrig="6180" w:dyaOrig="960">
          <v:shape id="_x0000_i1339" type="#_x0000_t75" style="width:309pt;height:48pt" o:ole="" filled="t">
            <v:fill color2="black"/>
            <v:imagedata r:id="rId625" o:title=""/>
          </v:shape>
          <o:OLEObject Type="Embed" ProgID="Equation.3" ShapeID="_x0000_i1339" DrawAspect="Content" ObjectID="_1609062137" r:id="rId626"/>
        </w:objec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16"/>
          <w:sz w:val="28"/>
          <w:szCs w:val="28"/>
          <w:lang w:val="uk-UA"/>
        </w:rPr>
        <w:object w:dxaOrig="6039" w:dyaOrig="420">
          <v:shape id="_x0000_i1340" type="#_x0000_t75" style="width:302.25pt;height:21pt" o:ole="" filled="t">
            <v:fill color2="black"/>
            <v:imagedata r:id="rId627" o:title=""/>
          </v:shape>
          <o:OLEObject Type="Embed" ProgID="Equation.3" ShapeID="_x0000_i1340" DrawAspect="Content" ObjectID="_1609062138" r:id="rId628"/>
        </w:object>
      </w:r>
      <w:r w:rsidRPr="00AC09C6">
        <w:rPr>
          <w:sz w:val="28"/>
          <w:szCs w:val="28"/>
          <w:lang w:val="uk-UA"/>
        </w:rPr>
        <w:t xml:space="preserve">. </w:t>
      </w:r>
      <w:r w:rsidRPr="00AC09C6">
        <w:rPr>
          <w:sz w:val="28"/>
          <w:szCs w:val="28"/>
          <w:lang w:val="uk-UA"/>
        </w:rPr>
        <w:tab/>
        <w:t>(3.36)</w: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lastRenderedPageBreak/>
        <w:t xml:space="preserve">Очевидно, що інтегрування по радіусу в лівій частині можна обмежити інтервалом </w:t>
      </w:r>
      <w:r w:rsidRPr="00AC09C6">
        <w:rPr>
          <w:position w:val="-12"/>
          <w:sz w:val="28"/>
          <w:szCs w:val="28"/>
          <w:lang w:val="uk-UA"/>
        </w:rPr>
        <w:object w:dxaOrig="820" w:dyaOrig="380">
          <v:shape id="_x0000_i1341" type="#_x0000_t75" style="width:41.25pt;height:18.75pt" o:ole="">
            <v:imagedata r:id="rId629" o:title=""/>
          </v:shape>
          <o:OLEObject Type="Embed" ProgID="Equation.3" ShapeID="_x0000_i1341" DrawAspect="Content" ObjectID="_1609062139" r:id="rId630"/>
        </w:object>
      </w:r>
      <w:r w:rsidRPr="00AC09C6">
        <w:rPr>
          <w:sz w:val="28"/>
          <w:szCs w:val="28"/>
          <w:lang w:val="uk-UA"/>
        </w:rPr>
        <w:t xml:space="preserve">, оскільки на металі </w:t>
      </w:r>
      <w:r w:rsidRPr="00AC09C6">
        <w:rPr>
          <w:position w:val="-12"/>
          <w:sz w:val="28"/>
          <w:szCs w:val="28"/>
          <w:lang w:val="uk-UA"/>
        </w:rPr>
        <w:object w:dxaOrig="859" w:dyaOrig="380">
          <v:shape id="_x0000_i1342" type="#_x0000_t75" style="width:42.75pt;height:18.75pt" o:ole="">
            <v:imagedata r:id="rId631" o:title=""/>
          </v:shape>
          <o:OLEObject Type="Embed" ProgID="Equation.3" ShapeID="_x0000_i1342" DrawAspect="Content" ObjectID="_1609062140" r:id="rId632"/>
        </w:object>
      </w:r>
      <w:r w:rsidRPr="00AC09C6">
        <w:rPr>
          <w:sz w:val="28"/>
          <w:szCs w:val="28"/>
          <w:lang w:val="uk-UA"/>
        </w:rPr>
        <w:t>. Це дозволить виключити одне інтегрування, але прирівнювання полів на границях при зміні їх геометрії не приведе до простого тригонометричного рівняння виду (3.30). Враховуємо (3.36) для підінтегральних виражень одержуємо:</w:t>
      </w:r>
    </w:p>
    <w:p w:rsidR="009D522B" w:rsidRPr="00AC09C6" w:rsidRDefault="009D522B" w:rsidP="009D522B">
      <w:pPr>
        <w:spacing w:after="0" w:line="360" w:lineRule="auto"/>
        <w:jc w:val="center"/>
        <w:rPr>
          <w:sz w:val="28"/>
          <w:szCs w:val="28"/>
          <w:lang w:val="uk-UA"/>
        </w:rPr>
      </w:pPr>
    </w:p>
    <w:p w:rsidR="009D522B" w:rsidRPr="00AC09C6" w:rsidRDefault="009D522B" w:rsidP="009D522B">
      <w:pPr>
        <w:keepNext/>
        <w:spacing w:after="0" w:line="360" w:lineRule="auto"/>
        <w:jc w:val="center"/>
        <w:rPr>
          <w:sz w:val="28"/>
          <w:szCs w:val="28"/>
          <w:lang w:val="uk-UA"/>
        </w:rPr>
      </w:pPr>
      <w:r w:rsidRPr="00AC09C6">
        <w:rPr>
          <w:position w:val="-50"/>
          <w:sz w:val="28"/>
          <w:szCs w:val="28"/>
          <w:lang w:val="uk-UA"/>
        </w:rPr>
        <w:object w:dxaOrig="6420" w:dyaOrig="1280">
          <v:shape id="_x0000_i1343" type="#_x0000_t75" style="width:321pt;height:63pt" o:ole="">
            <v:imagedata r:id="rId633" o:title=""/>
          </v:shape>
          <o:OLEObject Type="Embed" ProgID="Equation.3" ShapeID="_x0000_i1343" DrawAspect="Content" ObjectID="_1609062141" r:id="rId634"/>
        </w:object>
      </w:r>
    </w:p>
    <w:p w:rsidR="009D522B" w:rsidRPr="00AC09C6" w:rsidRDefault="009D522B" w:rsidP="009D522B">
      <w:pPr>
        <w:keepNext/>
        <w:spacing w:after="0" w:line="360" w:lineRule="auto"/>
        <w:jc w:val="center"/>
        <w:rPr>
          <w:sz w:val="28"/>
          <w:szCs w:val="28"/>
          <w:lang w:val="uk-UA"/>
        </w:rPr>
      </w:pPr>
    </w:p>
    <w:p w:rsidR="009D522B" w:rsidRPr="00AC09C6" w:rsidRDefault="009D522B" w:rsidP="009D522B">
      <w:pPr>
        <w:keepNext/>
        <w:spacing w:after="0" w:line="360" w:lineRule="auto"/>
        <w:ind w:firstLine="567"/>
        <w:jc w:val="center"/>
        <w:rPr>
          <w:sz w:val="28"/>
          <w:szCs w:val="28"/>
          <w:lang w:val="uk-UA"/>
        </w:rPr>
      </w:pPr>
      <w:r w:rsidRPr="00AC09C6">
        <w:rPr>
          <w:position w:val="-50"/>
          <w:sz w:val="28"/>
          <w:szCs w:val="28"/>
          <w:lang w:val="uk-UA"/>
        </w:rPr>
        <w:object w:dxaOrig="6000" w:dyaOrig="1280">
          <v:shape id="_x0000_i1344" type="#_x0000_t75" style="width:300pt;height:63pt" o:ole="">
            <v:imagedata r:id="rId635" o:title=""/>
          </v:shape>
          <o:OLEObject Type="Embed" ProgID="Equation.3" ShapeID="_x0000_i1344" DrawAspect="Content" ObjectID="_1609062142" r:id="rId636"/>
        </w:object>
      </w:r>
    </w:p>
    <w:p w:rsidR="009D522B" w:rsidRPr="00AC09C6" w:rsidRDefault="009D522B" w:rsidP="009D522B">
      <w:pPr>
        <w:keepNext/>
        <w:spacing w:after="0" w:line="360" w:lineRule="auto"/>
        <w:ind w:firstLine="567"/>
        <w:jc w:val="center"/>
        <w:rPr>
          <w:sz w:val="28"/>
          <w:szCs w:val="28"/>
          <w:lang w:val="uk-UA"/>
        </w:rPr>
      </w:pPr>
    </w:p>
    <w:p w:rsidR="00447D4C" w:rsidRPr="00AC09C6" w:rsidRDefault="00447D4C" w:rsidP="00447D4C">
      <w:pPr>
        <w:spacing w:after="0" w:line="360" w:lineRule="auto"/>
        <w:jc w:val="right"/>
        <w:rPr>
          <w:sz w:val="28"/>
          <w:szCs w:val="28"/>
          <w:lang w:val="uk-UA"/>
        </w:rPr>
      </w:pPr>
      <w:r>
        <w:rPr>
          <w:noProof/>
          <w:position w:val="-50"/>
          <w:sz w:val="28"/>
          <w:szCs w:val="28"/>
          <w:lang w:val="uk-UA" w:eastAsia="uk-UA"/>
        </w:rPr>
        <w:drawing>
          <wp:inline distT="0" distB="0" distL="0" distR="0">
            <wp:extent cx="3645535" cy="795655"/>
            <wp:effectExtent l="0" t="0" r="0" b="4445"/>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637" cstate="print">
                      <a:extLst>
                        <a:ext uri="{28A0092B-C50C-407E-A947-70E740481C1C}">
                          <a14:useLocalDpi xmlns:a14="http://schemas.microsoft.com/office/drawing/2010/main" val="0"/>
                        </a:ext>
                      </a:extLst>
                    </a:blip>
                    <a:srcRect/>
                    <a:stretch>
                      <a:fillRect/>
                    </a:stretch>
                  </pic:blipFill>
                  <pic:spPr bwMode="auto">
                    <a:xfrm>
                      <a:off x="0" y="0"/>
                      <a:ext cx="3645535" cy="795655"/>
                    </a:xfrm>
                    <a:prstGeom prst="rect">
                      <a:avLst/>
                    </a:prstGeom>
                    <a:noFill/>
                    <a:ln>
                      <a:noFill/>
                    </a:ln>
                  </pic:spPr>
                </pic:pic>
              </a:graphicData>
            </a:graphic>
          </wp:inline>
        </w:drawing>
      </w:r>
      <w:r w:rsidRPr="00AC09C6">
        <w:rPr>
          <w:sz w:val="28"/>
          <w:szCs w:val="28"/>
          <w:lang w:val="uk-UA"/>
        </w:rPr>
        <w:t xml:space="preserve">. </w:t>
      </w:r>
      <w:r w:rsidRPr="00AC09C6">
        <w:rPr>
          <w:sz w:val="28"/>
          <w:szCs w:val="28"/>
          <w:lang w:val="uk-UA"/>
        </w:rPr>
        <w:tab/>
        <w:t>(3.37)</w:t>
      </w:r>
    </w:p>
    <w:p w:rsidR="009D522B" w:rsidRPr="00AC09C6" w:rsidRDefault="009D522B" w:rsidP="009D522B">
      <w:pPr>
        <w:spacing w:after="0" w:line="360" w:lineRule="auto"/>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У цьому рівнянні змінені верхні індекси, тут і надалі вони вказують на приналежність до області, номер рахунку яких йде від низу до верху в відповідно до порядкового номера області </w:t>
      </w:r>
      <w:r w:rsidRPr="00AC09C6">
        <w:rPr>
          <w:position w:val="-12"/>
          <w:sz w:val="28"/>
          <w:szCs w:val="28"/>
          <w:lang w:val="uk-UA"/>
        </w:rPr>
        <w:object w:dxaOrig="460" w:dyaOrig="380">
          <v:shape id="_x0000_i1345" type="#_x0000_t75" style="width:23.25pt;height:18.75pt" o:ole="">
            <v:imagedata r:id="rId638" o:title=""/>
          </v:shape>
          <o:OLEObject Type="Embed" ProgID="Equation.3" ShapeID="_x0000_i1345" DrawAspect="Content" ObjectID="_1609062143" r:id="rId639"/>
        </w:object>
      </w:r>
      <w:r w:rsidRPr="00AC09C6">
        <w:rPr>
          <w:sz w:val="28"/>
          <w:szCs w:val="28"/>
          <w:lang w:val="uk-UA"/>
        </w:rPr>
        <w:t xml:space="preserve">.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Позначимо інтеграл в лівій частині як </w:t>
      </w:r>
      <w:r w:rsidRPr="00AC09C6">
        <w:rPr>
          <w:position w:val="-12"/>
          <w:sz w:val="28"/>
          <w:szCs w:val="28"/>
          <w:lang w:val="uk-UA"/>
        </w:rPr>
        <w:object w:dxaOrig="920" w:dyaOrig="380">
          <v:shape id="_x0000_i1346" type="#_x0000_t75" style="width:44.25pt;height:18.75pt" o:ole="">
            <v:imagedata r:id="rId640" o:title=""/>
          </v:shape>
          <o:OLEObject Type="Embed" ProgID="Equation.3" ShapeID="_x0000_i1346" DrawAspect="Content" ObjectID="_1609062144" r:id="rId641"/>
        </w:object>
      </w:r>
      <w:r w:rsidRPr="00AC09C6">
        <w:rPr>
          <w:sz w:val="28"/>
          <w:szCs w:val="28"/>
          <w:lang w:val="uk-UA"/>
        </w:rPr>
        <w:t xml:space="preserve">, суми в правій – як </w:t>
      </w:r>
      <w:r w:rsidRPr="00AC09C6">
        <w:rPr>
          <w:position w:val="-12"/>
          <w:sz w:val="28"/>
          <w:szCs w:val="28"/>
          <w:lang w:val="uk-UA"/>
        </w:rPr>
        <w:object w:dxaOrig="880" w:dyaOrig="380">
          <v:shape id="_x0000_i1347" type="#_x0000_t75" style="width:44.25pt;height:18.75pt" o:ole="">
            <v:imagedata r:id="rId642" o:title=""/>
          </v:shape>
          <o:OLEObject Type="Embed" ProgID="Equation.3" ShapeID="_x0000_i1347" DrawAspect="Content" ObjectID="_1609062145" r:id="rId643"/>
        </w:object>
      </w:r>
      <w:r w:rsidRPr="00AC09C6">
        <w:rPr>
          <w:sz w:val="28"/>
          <w:szCs w:val="28"/>
          <w:lang w:val="uk-UA"/>
        </w:rPr>
        <w:t xml:space="preserve"> і </w:t>
      </w:r>
      <w:r w:rsidRPr="00AC09C6">
        <w:rPr>
          <w:position w:val="-12"/>
          <w:sz w:val="28"/>
          <w:szCs w:val="28"/>
          <w:lang w:val="uk-UA"/>
        </w:rPr>
        <w:object w:dxaOrig="940" w:dyaOrig="380">
          <v:shape id="_x0000_i1348" type="#_x0000_t75" style="width:45pt;height:18.75pt" o:ole="">
            <v:imagedata r:id="rId644" o:title=""/>
          </v:shape>
          <o:OLEObject Type="Embed" ProgID="Equation.3" ShapeID="_x0000_i1348" DrawAspect="Content" ObjectID="_1609062146" r:id="rId645"/>
        </w:object>
      </w:r>
      <w:r w:rsidRPr="00AC09C6">
        <w:rPr>
          <w:sz w:val="28"/>
          <w:szCs w:val="28"/>
          <w:lang w:val="uk-UA"/>
        </w:rPr>
        <w:t>, і отримаємо:</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right"/>
        <w:rPr>
          <w:sz w:val="28"/>
          <w:szCs w:val="28"/>
          <w:lang w:val="uk-UA"/>
        </w:rPr>
      </w:pPr>
      <w:r w:rsidRPr="00AC09C6">
        <w:rPr>
          <w:position w:val="-12"/>
          <w:sz w:val="28"/>
          <w:szCs w:val="28"/>
          <w:lang w:val="uk-UA"/>
        </w:rPr>
        <w:object w:dxaOrig="6160" w:dyaOrig="380">
          <v:shape id="_x0000_i1349" type="#_x0000_t75" style="width:305.25pt;height:18.75pt" o:ole="">
            <v:imagedata r:id="rId646" o:title=""/>
          </v:shape>
          <o:OLEObject Type="Embed" ProgID="Equation.3" ShapeID="_x0000_i1349" DrawAspect="Content" ObjectID="_1609062147" r:id="rId647"/>
        </w:object>
      </w:r>
      <w:r w:rsidRPr="00AC09C6">
        <w:rPr>
          <w:sz w:val="28"/>
          <w:szCs w:val="28"/>
          <w:lang w:val="uk-UA"/>
        </w:rPr>
        <w:t xml:space="preserve">. </w:t>
      </w:r>
      <w:r w:rsidRPr="00AC09C6">
        <w:rPr>
          <w:sz w:val="28"/>
          <w:szCs w:val="28"/>
          <w:lang w:val="uk-UA"/>
        </w:rPr>
        <w:tab/>
      </w:r>
      <w:r w:rsidRPr="00AC09C6">
        <w:rPr>
          <w:sz w:val="28"/>
          <w:szCs w:val="28"/>
          <w:lang w:val="uk-UA"/>
        </w:rPr>
        <w:tab/>
        <w:t>(3.38)</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Змінна </w:t>
      </w:r>
      <w:r w:rsidRPr="00AC09C6">
        <w:rPr>
          <w:position w:val="-4"/>
          <w:sz w:val="28"/>
          <w:szCs w:val="28"/>
          <w:lang w:val="uk-UA"/>
        </w:rPr>
        <w:object w:dxaOrig="240" w:dyaOrig="300">
          <v:shape id="_x0000_i1350" type="#_x0000_t75" style="width:12pt;height:15pt" o:ole="">
            <v:imagedata r:id="rId648" o:title=""/>
          </v:shape>
          <o:OLEObject Type="Embed" ProgID="Equation.3" ShapeID="_x0000_i1350" DrawAspect="Content" ObjectID="_1609062148" r:id="rId649"/>
        </w:object>
      </w:r>
      <w:r w:rsidRPr="00AC09C6">
        <w:rPr>
          <w:sz w:val="28"/>
          <w:szCs w:val="28"/>
          <w:lang w:val="uk-UA"/>
        </w:rPr>
        <w:t xml:space="preserve">, тут збережена, так як по ній йде інтегрування при обчислення розподілу поля, на відміну від змінної </w:t>
      </w:r>
      <w:r w:rsidRPr="00AC09C6">
        <w:rPr>
          <w:position w:val="-4"/>
          <w:sz w:val="28"/>
          <w:szCs w:val="28"/>
          <w:lang w:val="uk-UA"/>
        </w:rPr>
        <w:object w:dxaOrig="279" w:dyaOrig="300">
          <v:shape id="_x0000_i1351" type="#_x0000_t75" style="width:14.25pt;height:15pt" o:ole="">
            <v:imagedata r:id="rId650" o:title=""/>
          </v:shape>
          <o:OLEObject Type="Embed" ProgID="Equation.3" ShapeID="_x0000_i1351" DrawAspect="Content" ObjectID="_1609062149" r:id="rId651"/>
        </w:object>
      </w:r>
      <w:r w:rsidRPr="00AC09C6">
        <w:rPr>
          <w:sz w:val="28"/>
          <w:szCs w:val="28"/>
          <w:lang w:val="uk-UA"/>
        </w:rPr>
        <w:t xml:space="preserve">, яка з'являється лише в кінцевому вираженні, наприклад, в (3.23). Далі можливе продовження </w:t>
      </w:r>
      <w:r w:rsidRPr="00AC09C6">
        <w:rPr>
          <w:sz w:val="28"/>
          <w:szCs w:val="28"/>
          <w:lang w:val="uk-UA"/>
        </w:rPr>
        <w:lastRenderedPageBreak/>
        <w:t>строгого рішення. В цьому випадку необхідно відновити (3.38) до інтегрального рівняння. Другий, спрощений варіант використовує процедуру, аналогічну описаної вище.</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Спрощена процедура дозволяє отримати наближене рішення в разі слабких нерегулярностей – в тих випадках, при яких перші, найбільш значущі власні функції, змінюються незначно.</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Переходимо до границі </w:t>
      </w:r>
      <w:r w:rsidRPr="00AC09C6">
        <w:rPr>
          <w:position w:val="-12"/>
          <w:sz w:val="28"/>
          <w:szCs w:val="28"/>
          <w:lang w:val="uk-UA"/>
        </w:rPr>
        <w:object w:dxaOrig="780" w:dyaOrig="380">
          <v:shape id="_x0000_i1352" type="#_x0000_t75" style="width:37.5pt;height:18.75pt" o:ole="">
            <v:imagedata r:id="rId652" o:title=""/>
          </v:shape>
          <o:OLEObject Type="Embed" ProgID="Equation.3" ShapeID="_x0000_i1352" DrawAspect="Content" ObjectID="_1609062150" r:id="rId653"/>
        </w:object>
      </w:r>
      <w:r w:rsidRPr="00AC09C6">
        <w:rPr>
          <w:sz w:val="28"/>
          <w:szCs w:val="28"/>
          <w:lang w:val="uk-UA"/>
        </w:rPr>
        <w:t xml:space="preserve"> (рис. 3.1 в), одержуємо рівняння у вигляді:</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keepNext/>
        <w:spacing w:after="0" w:line="360" w:lineRule="auto"/>
        <w:ind w:firstLine="567"/>
        <w:jc w:val="center"/>
        <w:rPr>
          <w:sz w:val="28"/>
          <w:szCs w:val="28"/>
          <w:lang w:val="uk-UA"/>
        </w:rPr>
      </w:pPr>
      <w:r w:rsidRPr="00AC09C6">
        <w:rPr>
          <w:position w:val="-66"/>
          <w:sz w:val="28"/>
          <w:szCs w:val="28"/>
          <w:lang w:val="uk-UA"/>
        </w:rPr>
        <w:object w:dxaOrig="8779" w:dyaOrig="1460">
          <v:shape id="_x0000_i1353" type="#_x0000_t75" style="width:438.95pt;height:68.25pt" o:ole="">
            <v:imagedata r:id="rId654" o:title=""/>
          </v:shape>
          <o:OLEObject Type="Embed" ProgID="Equation.3" ShapeID="_x0000_i1353" DrawAspect="Content" ObjectID="_1609062151" r:id="rId655"/>
        </w:object>
      </w:r>
    </w:p>
    <w:p w:rsidR="009D522B" w:rsidRPr="00AC09C6" w:rsidRDefault="009D522B" w:rsidP="009D522B">
      <w:pPr>
        <w:keepNext/>
        <w:spacing w:after="0" w:line="360" w:lineRule="auto"/>
        <w:ind w:firstLine="567"/>
        <w:jc w:val="center"/>
        <w:rPr>
          <w:sz w:val="28"/>
          <w:szCs w:val="28"/>
          <w:lang w:val="uk-UA"/>
        </w:rPr>
      </w:pPr>
    </w:p>
    <w:p w:rsidR="009D522B" w:rsidRPr="00AC09C6" w:rsidRDefault="009D522B" w:rsidP="009D522B">
      <w:pPr>
        <w:keepNext/>
        <w:spacing w:after="0" w:line="360" w:lineRule="auto"/>
        <w:ind w:firstLine="567"/>
        <w:jc w:val="center"/>
        <w:rPr>
          <w:sz w:val="28"/>
          <w:szCs w:val="28"/>
          <w:lang w:val="uk-UA"/>
        </w:rPr>
      </w:pPr>
      <w:r w:rsidRPr="00AC09C6">
        <w:rPr>
          <w:position w:val="-50"/>
          <w:sz w:val="28"/>
          <w:szCs w:val="28"/>
          <w:lang w:val="uk-UA"/>
        </w:rPr>
        <w:object w:dxaOrig="5740" w:dyaOrig="1280">
          <v:shape id="_x0000_i1354" type="#_x0000_t75" style="width:287.3pt;height:63pt" o:ole="">
            <v:imagedata r:id="rId656" o:title=""/>
          </v:shape>
          <o:OLEObject Type="Embed" ProgID="Equation.3" ShapeID="_x0000_i1354" DrawAspect="Content" ObjectID="_1609062152" r:id="rId657"/>
        </w:object>
      </w:r>
    </w:p>
    <w:p w:rsidR="009D522B" w:rsidRPr="00AC09C6" w:rsidRDefault="009D522B" w:rsidP="009D522B">
      <w:pPr>
        <w:keepNext/>
        <w:spacing w:after="0" w:line="360" w:lineRule="auto"/>
        <w:ind w:firstLine="567"/>
        <w:jc w:val="center"/>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50"/>
          <w:sz w:val="28"/>
          <w:szCs w:val="28"/>
          <w:lang w:val="uk-UA"/>
        </w:rPr>
        <w:object w:dxaOrig="5520" w:dyaOrig="1280">
          <v:shape id="_x0000_i1355" type="#_x0000_t75" style="width:270.75pt;height:63pt" o:ole="">
            <v:imagedata r:id="rId658" o:title=""/>
          </v:shape>
          <o:OLEObject Type="Embed" ProgID="Equation.3" ShapeID="_x0000_i1355" DrawAspect="Content" ObjectID="_1609062153" r:id="rId659"/>
        </w:object>
      </w:r>
      <w:r w:rsidRPr="00AC09C6">
        <w:rPr>
          <w:sz w:val="28"/>
          <w:szCs w:val="28"/>
          <w:lang w:val="uk-UA"/>
        </w:rPr>
        <w:t xml:space="preserve">. </w:t>
      </w:r>
      <w:r w:rsidRPr="00AC09C6">
        <w:rPr>
          <w:sz w:val="28"/>
          <w:szCs w:val="28"/>
          <w:lang w:val="uk-UA"/>
        </w:rPr>
        <w:tab/>
      </w:r>
      <w:r w:rsidRPr="00AC09C6">
        <w:rPr>
          <w:sz w:val="28"/>
          <w:szCs w:val="28"/>
          <w:lang w:val="uk-UA"/>
        </w:rPr>
        <w:tab/>
        <w:t>(3.39)</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В цьому випадку вираз для </w:t>
      </w:r>
      <w:r w:rsidRPr="00AC09C6">
        <w:rPr>
          <w:position w:val="-12"/>
          <w:sz w:val="28"/>
          <w:szCs w:val="28"/>
          <w:lang w:val="uk-UA"/>
        </w:rPr>
        <w:object w:dxaOrig="1300" w:dyaOrig="380">
          <v:shape id="_x0000_i1356" type="#_x0000_t75" style="width:64.5pt;height:18.75pt" o:ole="">
            <v:imagedata r:id="rId660" o:title=""/>
          </v:shape>
          <o:OLEObject Type="Embed" ProgID="Equation.3" ShapeID="_x0000_i1356" DrawAspect="Content" ObjectID="_1609062154" r:id="rId661"/>
        </w:object>
      </w:r>
      <w:r w:rsidRPr="00AC09C6">
        <w:rPr>
          <w:sz w:val="28"/>
          <w:szCs w:val="28"/>
          <w:lang w:val="uk-UA"/>
        </w:rPr>
        <w:t xml:space="preserve">, на відміну від (3.35), буде містити суми виду аналогічного, як у виразі (3.38). При отриманні цього виразу також як і при переході від (3.36) до (3.37) використовувалося те, що перетин поля </w:t>
      </w:r>
      <w:r w:rsidRPr="00AC09C6">
        <w:rPr>
          <w:position w:val="-12"/>
          <w:sz w:val="28"/>
          <w:szCs w:val="28"/>
          <w:lang w:val="uk-UA"/>
        </w:rPr>
        <w:object w:dxaOrig="1140" w:dyaOrig="380">
          <v:shape id="_x0000_i1357" type="#_x0000_t75" style="width:57pt;height:18.75pt" o:ole="">
            <v:imagedata r:id="rId662" o:title=""/>
          </v:shape>
          <o:OLEObject Type="Embed" ProgID="Equation.3" ShapeID="_x0000_i1357" DrawAspect="Content" ObjectID="_1609062155" r:id="rId663"/>
        </w:object>
      </w:r>
      <w:r w:rsidRPr="00AC09C6">
        <w:rPr>
          <w:sz w:val="28"/>
          <w:szCs w:val="28"/>
          <w:lang w:val="uk-UA"/>
        </w:rPr>
        <w:t xml:space="preserve">, що визначаємо, перекриває перетин поля, через яке воно визначається </w:t>
      </w:r>
      <w:r w:rsidRPr="00AC09C6">
        <w:rPr>
          <w:position w:val="-12"/>
          <w:sz w:val="28"/>
          <w:szCs w:val="28"/>
          <w:lang w:val="uk-UA"/>
        </w:rPr>
        <w:object w:dxaOrig="1100" w:dyaOrig="380">
          <v:shape id="_x0000_i1358" type="#_x0000_t75" style="width:54.7pt;height:18.75pt" o:ole="">
            <v:imagedata r:id="rId664" o:title=""/>
          </v:shape>
          <o:OLEObject Type="Embed" ProgID="Equation.3" ShapeID="_x0000_i1358" DrawAspect="Content" ObjectID="_1609062156" r:id="rId665"/>
        </w:object>
      </w:r>
      <w:r w:rsidRPr="00AC09C6">
        <w:rPr>
          <w:sz w:val="28"/>
          <w:szCs w:val="28"/>
          <w:lang w:val="uk-UA"/>
        </w:rPr>
        <w:t xml:space="preserve">. Обґрунтованість цього переходу, а також зворотний випадок збільшення радіусів розглядається нижче, при аналізі математичної моделі РВП. А тут зауважимо, що всередині цих сум будуть </w:t>
      </w:r>
      <w:r w:rsidRPr="00AC09C6">
        <w:rPr>
          <w:sz w:val="28"/>
          <w:szCs w:val="28"/>
          <w:lang w:val="uk-UA"/>
        </w:rPr>
        <w:lastRenderedPageBreak/>
        <w:t>повторюватися обчислення для радіальних і осьових компонент функцій Гріна.</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Явне вираження </w:t>
      </w:r>
      <w:r w:rsidRPr="00AC09C6">
        <w:rPr>
          <w:position w:val="-12"/>
          <w:sz w:val="28"/>
          <w:szCs w:val="28"/>
          <w:lang w:val="uk-UA"/>
        </w:rPr>
        <w:object w:dxaOrig="1140" w:dyaOrig="380">
          <v:shape id="_x0000_i1359" type="#_x0000_t75" style="width:57pt;height:18.75pt" o:ole="">
            <v:imagedata r:id="rId662" o:title=""/>
          </v:shape>
          <o:OLEObject Type="Embed" ProgID="Equation.3" ShapeID="_x0000_i1359" DrawAspect="Content" ObjectID="_1609062157" r:id="rId666"/>
        </w:object>
      </w:r>
      <w:r w:rsidRPr="00AC09C6">
        <w:rPr>
          <w:sz w:val="28"/>
          <w:szCs w:val="28"/>
          <w:lang w:val="uk-UA"/>
        </w:rPr>
        <w:t xml:space="preserve"> через </w:t>
      </w:r>
      <w:r w:rsidRPr="00AC09C6">
        <w:rPr>
          <w:position w:val="-12"/>
          <w:sz w:val="28"/>
          <w:szCs w:val="28"/>
          <w:lang w:val="uk-UA"/>
        </w:rPr>
        <w:object w:dxaOrig="1100" w:dyaOrig="380">
          <v:shape id="_x0000_i1360" type="#_x0000_t75" style="width:54.7pt;height:18.75pt" o:ole="">
            <v:imagedata r:id="rId667" o:title=""/>
          </v:shape>
          <o:OLEObject Type="Embed" ProgID="Equation.3" ShapeID="_x0000_i1360" DrawAspect="Content" ObjectID="_1609062158" r:id="rId668"/>
        </w:object>
      </w:r>
      <w:r w:rsidRPr="00AC09C6">
        <w:rPr>
          <w:position w:val="-12"/>
          <w:sz w:val="28"/>
          <w:szCs w:val="28"/>
          <w:lang w:val="uk-UA"/>
        </w:rPr>
        <w:t xml:space="preserve"> </w:t>
      </w:r>
      <w:r w:rsidRPr="00AC09C6">
        <w:rPr>
          <w:sz w:val="28"/>
          <w:szCs w:val="28"/>
          <w:lang w:val="uk-UA"/>
        </w:rPr>
        <w:t>на підставі (3.39) через його громіздкість тут наводити не будемо. Остаточне уявлення про структуру сходового вираження для цього випадку буде також дано нижче, при аналізі моделі РВП із застосуванням спрощеної системи запису змінних і їх індексації.</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Методика цього підпункту дозволяє дійти до низу РВП, і, прирівнявши на підставі граничної умови </w:t>
      </w:r>
      <w:r w:rsidRPr="00AC09C6">
        <w:rPr>
          <w:position w:val="-12"/>
          <w:sz w:val="28"/>
          <w:szCs w:val="28"/>
          <w:lang w:val="uk-UA"/>
        </w:rPr>
        <w:object w:dxaOrig="859" w:dyaOrig="380">
          <v:shape id="_x0000_i1361" type="#_x0000_t75" style="width:42.75pt;height:18.75pt" o:ole="">
            <v:imagedata r:id="rId669" o:title=""/>
          </v:shape>
          <o:OLEObject Type="Embed" ProgID="Equation.3" ShapeID="_x0000_i1361" DrawAspect="Content" ObjectID="_1609062159" r:id="rId670"/>
        </w:object>
      </w:r>
      <w:r w:rsidRPr="00AC09C6">
        <w:rPr>
          <w:position w:val="-12"/>
          <w:sz w:val="28"/>
          <w:szCs w:val="28"/>
          <w:lang w:val="uk-UA"/>
        </w:rPr>
        <w:t xml:space="preserve"> </w:t>
      </w:r>
      <w:r w:rsidRPr="00AC09C6">
        <w:rPr>
          <w:sz w:val="28"/>
          <w:szCs w:val="28"/>
          <w:lang w:val="uk-UA"/>
        </w:rPr>
        <w:t xml:space="preserve">джерело в останньому рівнянні, отримати рівняння в цілому. Наприклад, для всіх РВП рис. 3.1 </w:t>
      </w:r>
      <w:r w:rsidRPr="00AC09C6">
        <w:rPr>
          <w:position w:val="-12"/>
          <w:sz w:val="28"/>
          <w:szCs w:val="28"/>
          <w:lang w:val="uk-UA"/>
        </w:rPr>
        <w:object w:dxaOrig="1500" w:dyaOrig="380">
          <v:shape id="_x0000_i1362" type="#_x0000_t75" style="width:74.25pt;height:18.75pt" o:ole="">
            <v:imagedata r:id="rId671" o:title=""/>
          </v:shape>
          <o:OLEObject Type="Embed" ProgID="Equation.3" ShapeID="_x0000_i1362" DrawAspect="Content" ObjectID="_1609062160" r:id="rId672"/>
        </w:object>
      </w:r>
      <w:r w:rsidRPr="00AC09C6">
        <w:rPr>
          <w:sz w:val="28"/>
          <w:szCs w:val="28"/>
          <w:lang w:val="uk-UA"/>
        </w:rPr>
        <w:t>. При цьому в якості проміжного результату буде розподіл поля</w:t>
      </w:r>
      <w:r w:rsidRPr="00AC09C6">
        <w:rPr>
          <w:position w:val="-12"/>
          <w:sz w:val="28"/>
          <w:szCs w:val="28"/>
          <w:lang w:val="uk-UA"/>
        </w:rPr>
        <w:object w:dxaOrig="1540" w:dyaOrig="380">
          <v:shape id="_x0000_i1363" type="#_x0000_t75" style="width:76.55pt;height:18.75pt" o:ole="">
            <v:imagedata r:id="rId673" o:title=""/>
          </v:shape>
          <o:OLEObject Type="Embed" ProgID="Equation.3" ShapeID="_x0000_i1363" DrawAspect="Content" ObjectID="_1609062161" r:id="rId674"/>
        </w:object>
      </w:r>
      <w:r w:rsidRPr="00AC09C6">
        <w:rPr>
          <w:sz w:val="28"/>
          <w:szCs w:val="28"/>
          <w:lang w:val="uk-UA"/>
        </w:rPr>
        <w:t xml:space="preserve">, яке в цьому випадку виражається своїми гармоніками по хвильовим числам </w:t>
      </w:r>
      <w:r w:rsidRPr="00AC09C6">
        <w:rPr>
          <w:position w:val="-12"/>
          <w:sz w:val="28"/>
          <w:szCs w:val="28"/>
          <w:lang w:val="uk-UA"/>
        </w:rPr>
        <w:object w:dxaOrig="380" w:dyaOrig="480">
          <v:shape id="_x0000_i1364" type="#_x0000_t75" style="width:18.75pt;height:24pt" o:ole="">
            <v:imagedata r:id="rId675" o:title=""/>
          </v:shape>
          <o:OLEObject Type="Embed" ProgID="Equation.3" ShapeID="_x0000_i1364" DrawAspect="Content" ObjectID="_1609062162" r:id="rId676"/>
        </w:object>
      </w:r>
      <w:r w:rsidRPr="00AC09C6">
        <w:rPr>
          <w:sz w:val="28"/>
          <w:szCs w:val="28"/>
          <w:lang w:val="uk-UA"/>
        </w:rPr>
        <w:t xml:space="preserve">. </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Однак в загальному випадку необхідно користуватися строгим рішенням інтегрального рівняння. </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20"/>
        <w:jc w:val="both"/>
        <w:rPr>
          <w:sz w:val="28"/>
          <w:szCs w:val="28"/>
          <w:lang w:val="uk-UA"/>
        </w:rPr>
      </w:pPr>
      <w:r w:rsidRPr="00AC09C6">
        <w:rPr>
          <w:sz w:val="28"/>
          <w:szCs w:val="28"/>
          <w:lang w:val="uk-UA"/>
        </w:rPr>
        <w:t>3.9 Інтегральне рівняння віртуальних джерел</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Відновлюючи опущені викладки для (3.38), отримаємо інтегральний вираз для розподілу радіальної компоненти електричного поля – </w:t>
      </w:r>
      <w:r w:rsidRPr="00AC09C6">
        <w:rPr>
          <w:position w:val="-12"/>
          <w:sz w:val="28"/>
          <w:szCs w:val="28"/>
          <w:lang w:val="uk-UA"/>
        </w:rPr>
        <w:object w:dxaOrig="1040" w:dyaOrig="380">
          <v:shape id="_x0000_i1365" type="#_x0000_t75" style="width:51.75pt;height:18.75pt" o:ole="">
            <v:imagedata r:id="rId677" o:title=""/>
          </v:shape>
          <o:OLEObject Type="Embed" ProgID="Equation.3" ShapeID="_x0000_i1365" DrawAspect="Content" ObjectID="_1609062163" r:id="rId678"/>
        </w:object>
      </w:r>
      <w:r w:rsidRPr="00AC09C6">
        <w:rPr>
          <w:sz w:val="28"/>
          <w:szCs w:val="28"/>
          <w:lang w:val="uk-UA"/>
        </w:rPr>
        <w:t xml:space="preserve"> в перетині відкритого коаксіального сенсора (ВКС) у вигляді апертури на плоскому екрані:</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before="60" w:after="0" w:line="360" w:lineRule="auto"/>
        <w:ind w:firstLine="539"/>
        <w:jc w:val="right"/>
        <w:rPr>
          <w:sz w:val="28"/>
          <w:szCs w:val="28"/>
          <w:lang w:val="uk-UA"/>
        </w:rPr>
      </w:pPr>
      <w:r w:rsidRPr="00AC09C6">
        <w:rPr>
          <w:position w:val="-44"/>
          <w:sz w:val="28"/>
          <w:szCs w:val="28"/>
          <w:lang w:val="uk-UA"/>
        </w:rPr>
        <w:object w:dxaOrig="7479" w:dyaOrig="999">
          <v:shape id="_x0000_i1366" type="#_x0000_t75" style="width:374.3pt;height:50.25pt" o:ole="" filled="t">
            <v:fill color2="black"/>
            <v:imagedata r:id="rId679" o:title=""/>
          </v:shape>
          <o:OLEObject Type="Embed" ProgID="Equation.3" ShapeID="_x0000_i1366" DrawAspect="Content" ObjectID="_1609062164" r:id="rId680"/>
        </w:object>
      </w:r>
      <w:r w:rsidRPr="00AC09C6">
        <w:rPr>
          <w:sz w:val="28"/>
          <w:szCs w:val="28"/>
          <w:lang w:val="uk-UA"/>
        </w:rPr>
        <w:t xml:space="preserve"> .</w:t>
      </w:r>
      <w:r w:rsidRPr="00AC09C6">
        <w:rPr>
          <w:sz w:val="28"/>
          <w:szCs w:val="28"/>
          <w:lang w:val="uk-UA"/>
        </w:rPr>
        <w:tab/>
        <w:t xml:space="preserve"> (3.40)</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При використанні цього виразу ступінь наближення кінцевих результатів буде визначатися тільки точністю евристичного вибору розподілу в площині заданого поля. Для отримання точного рішення необхідно </w:t>
      </w:r>
      <w:r w:rsidRPr="00AC09C6">
        <w:rPr>
          <w:sz w:val="28"/>
          <w:szCs w:val="28"/>
          <w:lang w:val="uk-UA"/>
        </w:rPr>
        <w:lastRenderedPageBreak/>
        <w:t>продовжити процедуру «зшивання» полів на границях зміни перетинів резонатора нижче площини заданого поля аж до закорочувальної стінки індуктивної частини.</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Розглянемо найпростіший випадок. Вважаємо зразок однорідним і нескінченним, а нижче </w:t>
      </w:r>
      <w:r w:rsidRPr="00AC09C6">
        <w:rPr>
          <w:position w:val="-12"/>
          <w:sz w:val="28"/>
          <w:szCs w:val="28"/>
          <w:lang w:val="uk-UA"/>
        </w:rPr>
        <w:object w:dxaOrig="340" w:dyaOrig="380">
          <v:shape id="_x0000_i1367" type="#_x0000_t75" style="width:17.25pt;height:18.75pt" o:ole="">
            <v:imagedata r:id="rId681" o:title=""/>
          </v:shape>
          <o:OLEObject Type="Embed" ProgID="Equation.3" ShapeID="_x0000_i1367" DrawAspect="Content" ObjectID="_1609062165" r:id="rId682"/>
        </w:object>
      </w:r>
      <w:r w:rsidRPr="00AC09C6">
        <w:rPr>
          <w:sz w:val="28"/>
          <w:szCs w:val="28"/>
          <w:lang w:val="uk-UA"/>
        </w:rPr>
        <w:t xml:space="preserve"> буде розташована індуктивна частина резонатора довжиною </w:t>
      </w:r>
      <w:r w:rsidRPr="00AC09C6">
        <w:rPr>
          <w:position w:val="-12"/>
          <w:sz w:val="28"/>
          <w:szCs w:val="28"/>
          <w:lang w:val="uk-UA"/>
        </w:rPr>
        <w:object w:dxaOrig="540" w:dyaOrig="380">
          <v:shape id="_x0000_i1368" type="#_x0000_t75" style="width:27pt;height:18.75pt" o:ole="">
            <v:imagedata r:id="rId683" o:title=""/>
          </v:shape>
          <o:OLEObject Type="Embed" ProgID="Equation.3" ShapeID="_x0000_i1368" DrawAspect="Content" ObjectID="_1609062166" r:id="rId684"/>
        </w:object>
      </w:r>
      <w:r w:rsidRPr="00AC09C6">
        <w:rPr>
          <w:sz w:val="28"/>
          <w:szCs w:val="28"/>
          <w:lang w:val="uk-UA"/>
        </w:rPr>
        <w:t xml:space="preserve">, у якій перетин і заповнення буде таке ж, як і на ділянці </w:t>
      </w:r>
      <w:r w:rsidRPr="00AC09C6">
        <w:rPr>
          <w:position w:val="-12"/>
          <w:sz w:val="28"/>
          <w:szCs w:val="28"/>
          <w:lang w:val="uk-UA"/>
        </w:rPr>
        <w:object w:dxaOrig="460" w:dyaOrig="380">
          <v:shape id="_x0000_i1369" type="#_x0000_t75" style="width:23.25pt;height:18.75pt" o:ole="">
            <v:imagedata r:id="rId685" o:title=""/>
          </v:shape>
          <o:OLEObject Type="Embed" ProgID="Equation.3" ShapeID="_x0000_i1369" DrawAspect="Content" ObjectID="_1609062167" r:id="rId686"/>
        </w:object>
      </w:r>
      <w:r w:rsidRPr="00AC09C6">
        <w:rPr>
          <w:sz w:val="28"/>
          <w:szCs w:val="28"/>
          <w:lang w:val="uk-UA"/>
        </w:rPr>
        <w:t xml:space="preserve">, і яка закінчується плоскою стінкою, що проводить (рис. 3.3). </w:t>
      </w:r>
    </w:p>
    <w:tbl>
      <w:tblPr>
        <w:tblpPr w:leftFromText="180" w:rightFromText="180" w:vertAnchor="text" w:tblpX="108" w:tblpY="1"/>
        <w:tblOverlap w:val="never"/>
        <w:tblW w:w="0" w:type="auto"/>
        <w:tblLayout w:type="fixed"/>
        <w:tblLook w:val="00A0" w:firstRow="1" w:lastRow="0" w:firstColumn="1" w:lastColumn="0" w:noHBand="0" w:noVBand="0"/>
      </w:tblPr>
      <w:tblGrid>
        <w:gridCol w:w="9322"/>
      </w:tblGrid>
      <w:tr w:rsidR="009D522B" w:rsidRPr="00AC09C6" w:rsidTr="004E35C1">
        <w:tc>
          <w:tcPr>
            <w:tcW w:w="9322" w:type="dxa"/>
          </w:tcPr>
          <w:p w:rsidR="009D522B" w:rsidRPr="00AC09C6" w:rsidRDefault="009D522B" w:rsidP="004E35C1">
            <w:pPr>
              <w:pStyle w:val="Style3"/>
              <w:widowControl/>
              <w:spacing w:line="360" w:lineRule="auto"/>
              <w:ind w:firstLine="0"/>
              <w:jc w:val="center"/>
              <w:rPr>
                <w:sz w:val="28"/>
                <w:szCs w:val="28"/>
                <w:lang w:val="uk-UA" w:eastAsia="uk-UA"/>
              </w:rPr>
            </w:pPr>
            <w:r w:rsidRPr="00AC09C6">
              <w:rPr>
                <w:lang w:val="uk-UA"/>
              </w:rPr>
              <w:object w:dxaOrig="7020" w:dyaOrig="4710">
                <v:shape id="_x0000_i1370" type="#_x0000_t75" style="width:267.1pt;height:181.55pt" o:ole="">
                  <v:imagedata r:id="rId687" o:title=""/>
                </v:shape>
                <o:OLEObject Type="Embed" ProgID="PBrush" ShapeID="_x0000_i1370" DrawAspect="Content" ObjectID="_1609062168" r:id="rId688"/>
              </w:object>
            </w:r>
          </w:p>
        </w:tc>
      </w:tr>
      <w:tr w:rsidR="009D522B" w:rsidRPr="00AC09C6" w:rsidTr="004E35C1">
        <w:tc>
          <w:tcPr>
            <w:tcW w:w="9322" w:type="dxa"/>
          </w:tcPr>
          <w:p w:rsidR="009D522B" w:rsidRPr="00AC09C6" w:rsidRDefault="009D522B" w:rsidP="004E35C1">
            <w:pPr>
              <w:spacing w:before="240" w:after="0" w:line="360" w:lineRule="auto"/>
              <w:ind w:left="1560" w:right="1593"/>
              <w:jc w:val="center"/>
              <w:rPr>
                <w:sz w:val="28"/>
                <w:szCs w:val="28"/>
                <w:lang w:val="uk-UA" w:eastAsia="uk-UA"/>
              </w:rPr>
            </w:pPr>
            <w:r w:rsidRPr="00AC09C6">
              <w:rPr>
                <w:sz w:val="28"/>
                <w:szCs w:val="28"/>
                <w:lang w:val="uk-UA" w:eastAsia="uk-UA"/>
              </w:rPr>
              <w:t>Рисунок 3.3 – Геометрична схема ВКС при вимірюванні багатошарових зразків</w:t>
            </w:r>
          </w:p>
        </w:tc>
      </w:tr>
    </w:tbl>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Записуючи магнітне поле над і під перетином </w:t>
      </w:r>
      <w:r w:rsidRPr="00AC09C6">
        <w:rPr>
          <w:position w:val="-12"/>
          <w:sz w:val="28"/>
          <w:szCs w:val="28"/>
          <w:lang w:val="uk-UA"/>
        </w:rPr>
        <w:object w:dxaOrig="760" w:dyaOrig="380">
          <v:shape id="_x0000_i1371" type="#_x0000_t75" style="width:38.25pt;height:18.75pt" o:ole="">
            <v:imagedata r:id="rId689" o:title=""/>
          </v:shape>
          <o:OLEObject Type="Embed" ProgID="Equation.3" ShapeID="_x0000_i1371" DrawAspect="Content" ObjectID="_1609062169" r:id="rId690"/>
        </w:object>
      </w:r>
      <w:r w:rsidRPr="00AC09C6">
        <w:rPr>
          <w:sz w:val="28"/>
          <w:szCs w:val="28"/>
          <w:lang w:val="uk-UA"/>
        </w:rPr>
        <w:t xml:space="preserve"> - </w:t>
      </w:r>
      <w:r w:rsidRPr="00AC09C6">
        <w:rPr>
          <w:position w:val="-16"/>
          <w:sz w:val="28"/>
          <w:szCs w:val="28"/>
          <w:lang w:val="uk-UA"/>
        </w:rPr>
        <w:object w:dxaOrig="1579" w:dyaOrig="420">
          <v:shape id="_x0000_i1372" type="#_x0000_t75" style="width:75pt;height:21pt" o:ole="">
            <v:imagedata r:id="rId691" o:title=""/>
          </v:shape>
          <o:OLEObject Type="Embed" ProgID="Equation.3" ShapeID="_x0000_i1372" DrawAspect="Content" ObjectID="_1609062170" r:id="rId692"/>
        </w:object>
      </w:r>
      <w:r w:rsidRPr="00AC09C6">
        <w:rPr>
          <w:sz w:val="28"/>
          <w:szCs w:val="28"/>
          <w:lang w:val="uk-UA"/>
        </w:rPr>
        <w:t xml:space="preserve">, </w:t>
      </w:r>
      <w:r w:rsidRPr="00AC09C6">
        <w:rPr>
          <w:position w:val="-16"/>
          <w:sz w:val="28"/>
          <w:szCs w:val="28"/>
          <w:lang w:val="uk-UA"/>
        </w:rPr>
        <w:object w:dxaOrig="1560" w:dyaOrig="420">
          <v:shape id="_x0000_i1373" type="#_x0000_t75" style="width:78pt;height:21pt" o:ole="">
            <v:imagedata r:id="rId693" o:title=""/>
          </v:shape>
          <o:OLEObject Type="Embed" ProgID="Equation.3" ShapeID="_x0000_i1373" DrawAspect="Content" ObjectID="_1609062171" r:id="rId694"/>
        </w:object>
      </w:r>
      <w:r w:rsidRPr="00AC09C6">
        <w:rPr>
          <w:sz w:val="28"/>
          <w:szCs w:val="28"/>
          <w:lang w:val="uk-UA"/>
        </w:rPr>
        <w:t xml:space="preserve">, і прирівнюючи ці вирази, отримаємо строге рівняння для </w:t>
      </w:r>
      <w:r w:rsidRPr="00AC09C6">
        <w:rPr>
          <w:position w:val="-12"/>
          <w:sz w:val="28"/>
          <w:szCs w:val="28"/>
          <w:lang w:val="uk-UA"/>
        </w:rPr>
        <w:object w:dxaOrig="1080" w:dyaOrig="380">
          <v:shape id="_x0000_i1374" type="#_x0000_t75" style="width:54pt;height:18.75pt" o:ole="">
            <v:imagedata r:id="rId695" o:title=""/>
          </v:shape>
          <o:OLEObject Type="Embed" ProgID="Equation.3" ShapeID="_x0000_i1374" DrawAspect="Content" ObjectID="_1609062172" r:id="rId696"/>
        </w:object>
      </w:r>
      <w:r w:rsidRPr="00AC09C6">
        <w:rPr>
          <w:sz w:val="28"/>
          <w:szCs w:val="28"/>
          <w:lang w:val="uk-UA"/>
        </w:rPr>
        <w:t>:</w:t>
      </w:r>
    </w:p>
    <w:p w:rsidR="009D522B" w:rsidRPr="00AC09C6" w:rsidRDefault="009D522B" w:rsidP="009D522B">
      <w:pPr>
        <w:spacing w:before="60" w:after="0" w:line="360" w:lineRule="auto"/>
        <w:jc w:val="right"/>
        <w:rPr>
          <w:sz w:val="28"/>
          <w:szCs w:val="28"/>
          <w:lang w:val="uk-UA"/>
        </w:rPr>
      </w:pPr>
      <w:r w:rsidRPr="00AC09C6">
        <w:rPr>
          <w:position w:val="-44"/>
          <w:sz w:val="28"/>
          <w:szCs w:val="28"/>
          <w:lang w:val="uk-UA"/>
        </w:rPr>
        <w:object w:dxaOrig="6160" w:dyaOrig="999">
          <v:shape id="_x0000_i1375" type="#_x0000_t75" style="width:308.3pt;height:50.25pt" o:ole="" filled="t">
            <v:fill color2="black"/>
            <v:imagedata r:id="rId697" o:title=""/>
          </v:shape>
          <o:OLEObject Type="Embed" ProgID="Equation.3" ShapeID="_x0000_i1375" DrawAspect="Content" ObjectID="_1609062173" r:id="rId698"/>
        </w:object>
      </w:r>
      <w:r w:rsidRPr="00AC09C6">
        <w:rPr>
          <w:sz w:val="28"/>
          <w:szCs w:val="28"/>
          <w:lang w:val="uk-UA"/>
        </w:rPr>
        <w:t xml:space="preserve"> , </w:t>
      </w:r>
      <w:r w:rsidRPr="00AC09C6">
        <w:rPr>
          <w:sz w:val="28"/>
          <w:szCs w:val="28"/>
          <w:lang w:val="uk-UA"/>
        </w:rPr>
        <w:tab/>
      </w:r>
      <w:r w:rsidRPr="00AC09C6">
        <w:rPr>
          <w:sz w:val="28"/>
          <w:szCs w:val="28"/>
          <w:lang w:val="uk-UA"/>
        </w:rPr>
        <w:tab/>
        <w:t>(3.41)</w:t>
      </w:r>
    </w:p>
    <w:p w:rsidR="009D522B" w:rsidRPr="00AC09C6" w:rsidRDefault="009D522B" w:rsidP="009D522B">
      <w:pPr>
        <w:spacing w:before="60" w:after="0" w:line="360" w:lineRule="auto"/>
        <w:ind w:firstLine="539"/>
        <w:jc w:val="both"/>
        <w:rPr>
          <w:sz w:val="28"/>
          <w:szCs w:val="28"/>
          <w:lang w:val="uk-UA"/>
        </w:rPr>
      </w:pPr>
    </w:p>
    <w:p w:rsidR="009D522B" w:rsidRPr="00AC09C6" w:rsidRDefault="009D522B" w:rsidP="009D522B">
      <w:pPr>
        <w:spacing w:before="60" w:after="0" w:line="360" w:lineRule="auto"/>
        <w:ind w:firstLine="720"/>
        <w:jc w:val="both"/>
        <w:rPr>
          <w:sz w:val="28"/>
          <w:szCs w:val="28"/>
          <w:lang w:val="uk-UA"/>
        </w:rPr>
      </w:pPr>
      <w:r w:rsidRPr="00AC09C6">
        <w:rPr>
          <w:sz w:val="28"/>
          <w:szCs w:val="28"/>
          <w:lang w:val="uk-UA"/>
        </w:rPr>
        <w:t xml:space="preserve">де </w:t>
      </w:r>
      <w:r w:rsidRPr="00AC09C6">
        <w:rPr>
          <w:position w:val="-46"/>
          <w:sz w:val="28"/>
          <w:szCs w:val="28"/>
          <w:lang w:val="uk-UA"/>
        </w:rPr>
        <w:object w:dxaOrig="7740" w:dyaOrig="980">
          <v:shape id="_x0000_i1376" type="#_x0000_t75" style="width:387pt;height:48.75pt" o:ole="">
            <v:imagedata r:id="rId699" o:title=""/>
          </v:shape>
          <o:OLEObject Type="Embed" ProgID="Equation.3" ShapeID="_x0000_i1376" DrawAspect="Content" ObjectID="_1609062174" r:id="rId700"/>
        </w:object>
      </w:r>
      <w:r w:rsidRPr="00AC09C6">
        <w:rPr>
          <w:sz w:val="28"/>
          <w:szCs w:val="28"/>
          <w:lang w:val="uk-UA"/>
        </w:rPr>
        <w:t>.</w:t>
      </w:r>
    </w:p>
    <w:p w:rsidR="009D522B" w:rsidRPr="00AC09C6" w:rsidRDefault="009D522B" w:rsidP="009D522B">
      <w:pPr>
        <w:spacing w:after="0" w:line="360" w:lineRule="auto"/>
        <w:ind w:firstLine="54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lastRenderedPageBreak/>
        <w:t xml:space="preserve">Нетривіальне рішення дає розподіл </w:t>
      </w:r>
      <w:r w:rsidRPr="00AC09C6">
        <w:rPr>
          <w:position w:val="-12"/>
          <w:sz w:val="28"/>
          <w:szCs w:val="28"/>
          <w:lang w:val="uk-UA"/>
        </w:rPr>
        <w:object w:dxaOrig="1080" w:dyaOrig="380">
          <v:shape id="_x0000_i1377" type="#_x0000_t75" style="width:54pt;height:18.75pt" o:ole="">
            <v:imagedata r:id="rId701" o:title=""/>
          </v:shape>
          <o:OLEObject Type="Embed" ProgID="Equation.3" ShapeID="_x0000_i1377" DrawAspect="Content" ObjectID="_1609062175" r:id="rId702"/>
        </w:object>
      </w:r>
      <w:r w:rsidRPr="00AC09C6">
        <w:rPr>
          <w:sz w:val="28"/>
          <w:szCs w:val="28"/>
          <w:lang w:val="uk-UA"/>
        </w:rPr>
        <w:t xml:space="preserve"> для заданої частоти </w:t>
      </w:r>
      <w:r w:rsidRPr="00AC09C6">
        <w:rPr>
          <w:position w:val="-6"/>
          <w:sz w:val="28"/>
          <w:szCs w:val="28"/>
          <w:lang w:val="uk-UA"/>
        </w:rPr>
        <w:object w:dxaOrig="260" w:dyaOrig="240">
          <v:shape id="_x0000_i1378" type="#_x0000_t75" style="width:12.75pt;height:12pt" o:ole="">
            <v:imagedata r:id="rId703" o:title=""/>
          </v:shape>
          <o:OLEObject Type="Embed" ProgID="Equation.3" ShapeID="_x0000_i1378" DrawAspect="Content" ObjectID="_1609062176" r:id="rId704"/>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При зміні розмірів перетинів в індуктивній частини резонатора дана процедура зберігається, але суми, аналогічні </w:t>
      </w:r>
      <w:r w:rsidRPr="00AC09C6">
        <w:rPr>
          <w:position w:val="-12"/>
          <w:sz w:val="28"/>
          <w:szCs w:val="28"/>
          <w:lang w:val="uk-UA"/>
        </w:rPr>
        <w:object w:dxaOrig="340" w:dyaOrig="420">
          <v:shape id="_x0000_i1379" type="#_x0000_t75" style="width:17.25pt;height:21pt" o:ole="">
            <v:imagedata r:id="rId705" o:title=""/>
          </v:shape>
          <o:OLEObject Type="Embed" ProgID="Equation.3" ShapeID="_x0000_i1379" DrawAspect="Content" ObjectID="_1609062177" r:id="rId706"/>
        </w:object>
      </w:r>
      <w:r w:rsidRPr="00AC09C6">
        <w:rPr>
          <w:sz w:val="28"/>
          <w:szCs w:val="28"/>
          <w:lang w:val="uk-UA"/>
        </w:rPr>
        <w:t>, стають суттєво більш громіздкими.</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keepNext/>
        <w:spacing w:before="60" w:after="0" w:line="360" w:lineRule="auto"/>
        <w:ind w:firstLine="720"/>
        <w:jc w:val="both"/>
        <w:rPr>
          <w:sz w:val="28"/>
          <w:szCs w:val="28"/>
          <w:lang w:val="uk-UA"/>
        </w:rPr>
      </w:pPr>
      <w:r w:rsidRPr="00AC09C6">
        <w:rPr>
          <w:sz w:val="28"/>
          <w:szCs w:val="28"/>
          <w:lang w:val="uk-UA"/>
        </w:rPr>
        <w:t>3.10 Загальне рішення інтегрального рівняння</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Алгебраїзацію (3.40) можна провести шляхом подання</w:t>
      </w:r>
      <w:r w:rsidRPr="00AC09C6">
        <w:rPr>
          <w:position w:val="-12"/>
          <w:sz w:val="28"/>
          <w:szCs w:val="28"/>
          <w:lang w:val="uk-UA"/>
        </w:rPr>
        <w:object w:dxaOrig="1100" w:dyaOrig="380">
          <v:shape id="_x0000_i1380" type="#_x0000_t75" style="width:54.7pt;height:18.75pt" o:ole="">
            <v:imagedata r:id="rId707" o:title=""/>
          </v:shape>
          <o:OLEObject Type="Embed" ProgID="Equation.3" ShapeID="_x0000_i1380" DrawAspect="Content" ObjectID="_1609062178" r:id="rId708"/>
        </w:object>
      </w:r>
      <w:r w:rsidRPr="00AC09C6">
        <w:rPr>
          <w:sz w:val="28"/>
          <w:szCs w:val="28"/>
          <w:lang w:val="uk-UA"/>
        </w:rPr>
        <w:t xml:space="preserve"> у вигляді розкладання по ортонормованому базису функцій </w:t>
      </w:r>
      <w:r w:rsidRPr="00AC09C6">
        <w:rPr>
          <w:position w:val="-28"/>
          <w:sz w:val="28"/>
          <w:szCs w:val="28"/>
          <w:lang w:val="uk-UA"/>
        </w:rPr>
        <w:object w:dxaOrig="2020" w:dyaOrig="920">
          <v:shape id="_x0000_i1381" type="#_x0000_t75" style="width:101.2pt;height:44.25pt" o:ole="">
            <v:imagedata r:id="rId709" o:title=""/>
          </v:shape>
          <o:OLEObject Type="Embed" ProgID="Equation.3" ShapeID="_x0000_i1381" DrawAspect="Content" ObjectID="_1609062179" r:id="rId710"/>
        </w:object>
      </w:r>
      <w:r w:rsidRPr="00AC09C6">
        <w:rPr>
          <w:sz w:val="28"/>
          <w:szCs w:val="28"/>
          <w:lang w:val="uk-UA"/>
        </w:rPr>
        <w:t xml:space="preserve"> з коефіцієнтами </w:t>
      </w:r>
      <w:r w:rsidRPr="00AC09C6">
        <w:rPr>
          <w:position w:val="-12"/>
          <w:sz w:val="28"/>
          <w:szCs w:val="28"/>
          <w:lang w:val="uk-UA"/>
        </w:rPr>
        <w:object w:dxaOrig="360" w:dyaOrig="380">
          <v:shape id="_x0000_i1382" type="#_x0000_t75" style="width:18pt;height:18.75pt" o:ole="">
            <v:imagedata r:id="rId711" o:title=""/>
          </v:shape>
          <o:OLEObject Type="Embed" ProgID="Equation.3" ShapeID="_x0000_i1382" DrawAspect="Content" ObjectID="_1609062180" r:id="rId712"/>
        </w:object>
      </w:r>
      <w:r w:rsidRPr="00AC09C6">
        <w:rPr>
          <w:sz w:val="28"/>
          <w:szCs w:val="28"/>
          <w:lang w:val="uk-UA"/>
        </w:rPr>
        <w:t xml:space="preserve">. У цій же системі необхідно представити і </w:t>
      </w:r>
      <w:r w:rsidRPr="00AC09C6">
        <w:rPr>
          <w:position w:val="-12"/>
          <w:sz w:val="28"/>
          <w:szCs w:val="28"/>
          <w:lang w:val="uk-UA"/>
        </w:rPr>
        <w:object w:dxaOrig="940" w:dyaOrig="420">
          <v:shape id="_x0000_i1383" type="#_x0000_t75" style="width:47.25pt;height:21pt" o:ole="">
            <v:imagedata r:id="rId713" o:title=""/>
          </v:shape>
          <o:OLEObject Type="Embed" ProgID="Equation.3" ShapeID="_x0000_i1383" DrawAspect="Content" ObjectID="_1609062181" r:id="rId714"/>
        </w:object>
      </w:r>
      <w:r w:rsidRPr="00AC09C6">
        <w:rPr>
          <w:sz w:val="28"/>
          <w:szCs w:val="28"/>
          <w:lang w:val="uk-UA"/>
        </w:rPr>
        <w:t xml:space="preserve">, де кожен з її аргументів </w:t>
      </w:r>
      <w:r w:rsidRPr="00AC09C6">
        <w:rPr>
          <w:position w:val="-4"/>
          <w:sz w:val="28"/>
          <w:szCs w:val="28"/>
          <w:lang w:val="uk-UA"/>
        </w:rPr>
        <w:object w:dxaOrig="180" w:dyaOrig="220">
          <v:shape id="_x0000_i1384" type="#_x0000_t75" style="width:9pt;height:11.25pt" o:ole="">
            <v:imagedata r:id="rId715" o:title=""/>
          </v:shape>
          <o:OLEObject Type="Embed" ProgID="Equation.3" ShapeID="_x0000_i1384" DrawAspect="Content" ObjectID="_1609062182" r:id="rId716"/>
        </w:object>
      </w:r>
      <w:r w:rsidRPr="00AC09C6">
        <w:rPr>
          <w:sz w:val="28"/>
          <w:szCs w:val="28"/>
          <w:lang w:val="uk-UA"/>
        </w:rPr>
        <w:t xml:space="preserve"> і </w:t>
      </w:r>
      <w:r w:rsidRPr="00AC09C6">
        <w:rPr>
          <w:position w:val="-4"/>
          <w:sz w:val="28"/>
          <w:szCs w:val="28"/>
          <w:lang w:val="uk-UA"/>
        </w:rPr>
        <w:object w:dxaOrig="240" w:dyaOrig="300">
          <v:shape id="_x0000_i1385" type="#_x0000_t75" style="width:12pt;height:15pt" o:ole="">
            <v:imagedata r:id="rId717" o:title=""/>
          </v:shape>
          <o:OLEObject Type="Embed" ProgID="Equation.3" ShapeID="_x0000_i1385" DrawAspect="Content" ObjectID="_1609062183" r:id="rId718"/>
        </w:object>
      </w:r>
      <w:r w:rsidRPr="00AC09C6">
        <w:rPr>
          <w:sz w:val="28"/>
          <w:szCs w:val="28"/>
          <w:lang w:val="uk-UA"/>
        </w:rPr>
        <w:t xml:space="preserve"> змінюються в інтервалах </w:t>
      </w:r>
      <w:r w:rsidRPr="00AC09C6">
        <w:rPr>
          <w:position w:val="-12"/>
          <w:sz w:val="28"/>
          <w:szCs w:val="28"/>
          <w:lang w:val="uk-UA"/>
        </w:rPr>
        <w:object w:dxaOrig="1080" w:dyaOrig="380">
          <v:shape id="_x0000_i1386" type="#_x0000_t75" style="width:54pt;height:18.75pt" o:ole="">
            <v:imagedata r:id="rId719" o:title=""/>
          </v:shape>
          <o:OLEObject Type="Embed" ProgID="Equation.3" ShapeID="_x0000_i1386" DrawAspect="Content" ObjectID="_1609062184" r:id="rId720"/>
        </w:object>
      </w:r>
      <w:r w:rsidRPr="00AC09C6">
        <w:rPr>
          <w:sz w:val="28"/>
          <w:szCs w:val="28"/>
          <w:lang w:val="uk-UA"/>
        </w:rPr>
        <w:t xml:space="preserve">. Результат обчислень представлений матрицею коефіцієнтів </w:t>
      </w:r>
      <w:r w:rsidRPr="00AC09C6">
        <w:rPr>
          <w:position w:val="-16"/>
          <w:sz w:val="28"/>
          <w:szCs w:val="28"/>
          <w:lang w:val="uk-UA"/>
        </w:rPr>
        <w:object w:dxaOrig="620" w:dyaOrig="420">
          <v:shape id="_x0000_i1387" type="#_x0000_t75" style="width:30.75pt;height:21pt" o:ole="">
            <v:imagedata r:id="rId721" o:title=""/>
          </v:shape>
          <o:OLEObject Type="Embed" ProgID="Equation.3" ShapeID="_x0000_i1387" DrawAspect="Content" ObjectID="_1609062185" r:id="rId722"/>
        </w:object>
      </w:r>
      <w:r w:rsidRPr="00AC09C6">
        <w:rPr>
          <w:sz w:val="28"/>
          <w:szCs w:val="28"/>
          <w:lang w:val="uk-UA"/>
        </w:rPr>
        <w:t xml:space="preserve">. В даному випадку нумерація коефіцієнтів </w:t>
      </w:r>
      <w:r w:rsidRPr="00AC09C6">
        <w:rPr>
          <w:position w:val="-14"/>
          <w:sz w:val="28"/>
          <w:szCs w:val="28"/>
          <w:lang w:val="uk-UA"/>
        </w:rPr>
        <w:object w:dxaOrig="499" w:dyaOrig="380">
          <v:shape id="_x0000_i1388" type="#_x0000_t75" style="width:24.75pt;height:18.75pt" o:ole="">
            <v:imagedata r:id="rId723" o:title=""/>
          </v:shape>
          <o:OLEObject Type="Embed" ProgID="Equation.3" ShapeID="_x0000_i1388" DrawAspect="Content" ObjectID="_1609062186" r:id="rId724"/>
        </w:object>
      </w:r>
      <w:r w:rsidRPr="00AC09C6">
        <w:rPr>
          <w:position w:val="-14"/>
          <w:sz w:val="28"/>
          <w:szCs w:val="28"/>
          <w:lang w:val="uk-UA"/>
        </w:rPr>
        <w:t xml:space="preserve"> </w:t>
      </w:r>
      <w:r w:rsidRPr="00AC09C6">
        <w:rPr>
          <w:sz w:val="28"/>
          <w:szCs w:val="28"/>
          <w:lang w:val="uk-UA"/>
        </w:rPr>
        <w:t>відповідає нумерації функцій базису. На фізичному рівні цей процес відповідає трансформації гармонік поля в коаксіальній лінії в хвилі вільного простору. Суми</w:t>
      </w:r>
      <w:r w:rsidRPr="00AC09C6">
        <w:rPr>
          <w:position w:val="-10"/>
          <w:sz w:val="28"/>
          <w:szCs w:val="28"/>
          <w:lang w:val="uk-UA"/>
        </w:rPr>
        <w:object w:dxaOrig="180" w:dyaOrig="340">
          <v:shape id="_x0000_i1389" type="#_x0000_t75" style="width:9pt;height:17.25pt" o:ole="">
            <v:imagedata r:id="rId725" o:title=""/>
          </v:shape>
          <o:OLEObject Type="Embed" ProgID="Equation.3" ShapeID="_x0000_i1389" DrawAspect="Content" ObjectID="_1609062187" r:id="rId726"/>
        </w:object>
      </w:r>
      <w:r w:rsidRPr="00AC09C6">
        <w:rPr>
          <w:position w:val="-12"/>
          <w:sz w:val="28"/>
          <w:szCs w:val="28"/>
          <w:lang w:val="uk-UA"/>
        </w:rPr>
        <w:object w:dxaOrig="920" w:dyaOrig="420">
          <v:shape id="_x0000_i1390" type="#_x0000_t75" style="width:44.25pt;height:21pt" o:ole="">
            <v:imagedata r:id="rId727" o:title=""/>
          </v:shape>
          <o:OLEObject Type="Embed" ProgID="Equation.3" ShapeID="_x0000_i1390" DrawAspect="Content" ObjectID="_1609062188" r:id="rId728"/>
        </w:object>
      </w:r>
      <w:r w:rsidRPr="00AC09C6">
        <w:rPr>
          <w:sz w:val="28"/>
          <w:szCs w:val="28"/>
          <w:lang w:val="uk-UA"/>
        </w:rPr>
        <w:t xml:space="preserve"> і </w:t>
      </w:r>
      <w:r w:rsidRPr="00AC09C6">
        <w:rPr>
          <w:position w:val="-12"/>
          <w:sz w:val="28"/>
          <w:szCs w:val="28"/>
          <w:lang w:val="uk-UA"/>
        </w:rPr>
        <w:object w:dxaOrig="960" w:dyaOrig="420">
          <v:shape id="_x0000_i1391" type="#_x0000_t75" style="width:48pt;height:21pt" o:ole="">
            <v:imagedata r:id="rId729" o:title=""/>
          </v:shape>
          <o:OLEObject Type="Embed" ProgID="Equation.3" ShapeID="_x0000_i1391" DrawAspect="Content" ObjectID="_1609062189" r:id="rId730"/>
        </w:object>
      </w:r>
      <w:r w:rsidRPr="00AC09C6">
        <w:rPr>
          <w:sz w:val="28"/>
          <w:szCs w:val="28"/>
          <w:lang w:val="uk-UA"/>
        </w:rPr>
        <w:t xml:space="preserve"> в (2.40) спочатку представлені функціями базису. Тому визначення коефіцієнтів для них додаткових обчислень не потребує. Сума </w:t>
      </w:r>
      <w:r w:rsidRPr="00AC09C6">
        <w:rPr>
          <w:position w:val="-12"/>
          <w:sz w:val="28"/>
          <w:szCs w:val="28"/>
          <w:lang w:val="uk-UA"/>
        </w:rPr>
        <w:object w:dxaOrig="920" w:dyaOrig="420">
          <v:shape id="_x0000_i1392" type="#_x0000_t75" style="width:44.25pt;height:21pt" o:ole="">
            <v:imagedata r:id="rId731" o:title=""/>
          </v:shape>
          <o:OLEObject Type="Embed" ProgID="Equation.3" ShapeID="_x0000_i1392" DrawAspect="Content" ObjectID="_1609062190" r:id="rId732"/>
        </w:object>
      </w:r>
      <w:r w:rsidRPr="00AC09C6">
        <w:rPr>
          <w:sz w:val="28"/>
          <w:szCs w:val="28"/>
          <w:lang w:val="uk-UA"/>
        </w:rPr>
        <w:t xml:space="preserve"> в системі алгебраїчних рівнянь трансформується в матрицю-стовпець </w:t>
      </w:r>
      <w:r w:rsidRPr="00AC09C6">
        <w:rPr>
          <w:position w:val="-12"/>
          <w:sz w:val="28"/>
          <w:szCs w:val="28"/>
          <w:lang w:val="uk-UA"/>
        </w:rPr>
        <w:object w:dxaOrig="420" w:dyaOrig="380">
          <v:shape id="_x0000_i1393" type="#_x0000_t75" style="width:21pt;height:18.75pt" o:ole="">
            <v:imagedata r:id="rId733" o:title=""/>
          </v:shape>
          <o:OLEObject Type="Embed" ProgID="Equation.3" ShapeID="_x0000_i1393" DrawAspect="Content" ObjectID="_1609062191" r:id="rId734"/>
        </w:object>
      </w:r>
      <w:r w:rsidRPr="00AC09C6">
        <w:rPr>
          <w:sz w:val="28"/>
          <w:szCs w:val="28"/>
          <w:lang w:val="uk-UA"/>
        </w:rPr>
        <w:t xml:space="preserve">. Сума </w:t>
      </w:r>
      <w:r w:rsidRPr="00AC09C6">
        <w:rPr>
          <w:position w:val="-12"/>
          <w:sz w:val="28"/>
          <w:szCs w:val="28"/>
          <w:lang w:val="uk-UA"/>
        </w:rPr>
        <w:object w:dxaOrig="960" w:dyaOrig="420">
          <v:shape id="_x0000_i1394" type="#_x0000_t75" style="width:48pt;height:21pt" o:ole="">
            <v:imagedata r:id="rId735" o:title=""/>
          </v:shape>
          <o:OLEObject Type="Embed" ProgID="Equation.3" ShapeID="_x0000_i1394" DrawAspect="Content" ObjectID="_1609062192" r:id="rId736"/>
        </w:object>
      </w:r>
      <w:r w:rsidRPr="00AC09C6">
        <w:rPr>
          <w:sz w:val="28"/>
          <w:szCs w:val="28"/>
          <w:lang w:val="uk-UA"/>
        </w:rPr>
        <w:t xml:space="preserve"> – в діагональну матрицю </w:t>
      </w:r>
      <w:r w:rsidRPr="00AC09C6">
        <w:rPr>
          <w:position w:val="-16"/>
          <w:sz w:val="28"/>
          <w:szCs w:val="28"/>
          <w:lang w:val="uk-UA"/>
        </w:rPr>
        <w:object w:dxaOrig="620" w:dyaOrig="420">
          <v:shape id="_x0000_i1395" type="#_x0000_t75" style="width:30.75pt;height:21pt" o:ole="">
            <v:imagedata r:id="rId737" o:title=""/>
          </v:shape>
          <o:OLEObject Type="Embed" ProgID="Equation.3" ShapeID="_x0000_i1395" DrawAspect="Content" ObjectID="_1609062193" r:id="rId738"/>
        </w:object>
      </w:r>
      <w:r w:rsidRPr="00AC09C6">
        <w:rPr>
          <w:sz w:val="28"/>
          <w:szCs w:val="28"/>
          <w:lang w:val="uk-UA"/>
        </w:rPr>
        <w:t xml:space="preserve">. У ній в разі </w:t>
      </w:r>
      <w:r w:rsidRPr="00AC09C6">
        <w:rPr>
          <w:position w:val="-4"/>
          <w:sz w:val="28"/>
          <w:szCs w:val="28"/>
          <w:lang w:val="uk-UA"/>
        </w:rPr>
        <w:object w:dxaOrig="760" w:dyaOrig="240">
          <v:shape id="_x0000_i1396" type="#_x0000_t75" style="width:38.25pt;height:12pt" o:ole="">
            <v:imagedata r:id="rId739" o:title=""/>
          </v:shape>
          <o:OLEObject Type="Embed" ProgID="Equation.3" ShapeID="_x0000_i1396" DrawAspect="Content" ObjectID="_1609062194" r:id="rId740"/>
        </w:object>
      </w:r>
      <w:r w:rsidRPr="00AC09C6">
        <w:rPr>
          <w:sz w:val="28"/>
          <w:szCs w:val="28"/>
          <w:lang w:val="uk-UA"/>
        </w:rPr>
        <w:t xml:space="preserve"> коефіцієнти дорівнюють нулю із-за ортогональності функцій базису.</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Таким чином, після підстановок і інтегрування в (3.40) отримуємо систему алгебраїчних рівнянь щодо </w:t>
      </w:r>
      <w:r w:rsidRPr="00AC09C6">
        <w:rPr>
          <w:position w:val="-12"/>
          <w:sz w:val="28"/>
          <w:szCs w:val="28"/>
          <w:lang w:val="uk-UA"/>
        </w:rPr>
        <w:object w:dxaOrig="360" w:dyaOrig="380">
          <v:shape id="_x0000_i1397" type="#_x0000_t75" style="width:18pt;height:18.75pt" o:ole="">
            <v:imagedata r:id="rId741" o:title=""/>
          </v:shape>
          <o:OLEObject Type="Embed" ProgID="Equation.3" ShapeID="_x0000_i1397" DrawAspect="Content" ObjectID="_1609062195" r:id="rId742"/>
        </w:object>
      </w:r>
      <w:r w:rsidRPr="00AC09C6">
        <w:rPr>
          <w:sz w:val="28"/>
          <w:szCs w:val="28"/>
          <w:lang w:val="uk-UA"/>
        </w:rPr>
        <w:t xml:space="preserve"> виду:</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before="60" w:after="0" w:line="360" w:lineRule="auto"/>
        <w:ind w:firstLine="539"/>
        <w:jc w:val="right"/>
        <w:rPr>
          <w:sz w:val="28"/>
          <w:szCs w:val="28"/>
          <w:lang w:val="uk-UA"/>
        </w:rPr>
      </w:pPr>
      <w:r w:rsidRPr="00AC09C6">
        <w:rPr>
          <w:position w:val="-16"/>
          <w:sz w:val="28"/>
          <w:szCs w:val="28"/>
          <w:lang w:val="uk-UA"/>
        </w:rPr>
        <w:object w:dxaOrig="2960" w:dyaOrig="420">
          <v:shape id="_x0000_i1398" type="#_x0000_t75" style="width:137.95pt;height:21pt" o:ole="">
            <v:imagedata r:id="rId743" o:title=""/>
          </v:shape>
          <o:OLEObject Type="Embed" ProgID="Equation.3" ShapeID="_x0000_i1398" DrawAspect="Content" ObjectID="_1609062196" r:id="rId744"/>
        </w:object>
      </w:r>
      <w:r w:rsidRPr="00AC09C6">
        <w:rPr>
          <w:sz w:val="28"/>
          <w:szCs w:val="28"/>
          <w:lang w:val="uk-UA"/>
        </w:rPr>
        <w:t xml:space="preserve"> ,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(3.42)</w:t>
      </w:r>
    </w:p>
    <w:p w:rsidR="009D522B" w:rsidRPr="00AC09C6" w:rsidRDefault="009D522B" w:rsidP="009D522B">
      <w:pPr>
        <w:spacing w:after="0" w:line="360" w:lineRule="auto"/>
        <w:ind w:firstLine="540"/>
        <w:jc w:val="both"/>
        <w:rPr>
          <w:sz w:val="28"/>
          <w:szCs w:val="28"/>
          <w:lang w:val="uk-UA"/>
        </w:rPr>
      </w:pPr>
    </w:p>
    <w:p w:rsidR="009D522B" w:rsidRPr="00AC09C6" w:rsidRDefault="009D522B" w:rsidP="009D522B">
      <w:pPr>
        <w:spacing w:after="0" w:line="360" w:lineRule="auto"/>
        <w:ind w:firstLine="540"/>
        <w:jc w:val="both"/>
        <w:rPr>
          <w:sz w:val="28"/>
          <w:szCs w:val="28"/>
          <w:lang w:val="uk-UA"/>
        </w:rPr>
      </w:pPr>
      <w:r w:rsidRPr="00AC09C6">
        <w:rPr>
          <w:sz w:val="28"/>
          <w:szCs w:val="28"/>
          <w:lang w:val="uk-UA"/>
        </w:rPr>
        <w:t xml:space="preserve">де </w:t>
      </w:r>
      <w:r w:rsidRPr="00AC09C6">
        <w:rPr>
          <w:position w:val="-12"/>
          <w:sz w:val="28"/>
          <w:szCs w:val="28"/>
          <w:lang w:val="uk-UA"/>
        </w:rPr>
        <w:object w:dxaOrig="440" w:dyaOrig="380">
          <v:shape id="_x0000_i1399" type="#_x0000_t75" style="width:21.75pt;height:18.75pt" o:ole="">
            <v:imagedata r:id="rId745" o:title=""/>
          </v:shape>
          <o:OLEObject Type="Embed" ProgID="Equation.3" ShapeID="_x0000_i1399" DrawAspect="Content" ObjectID="_1609062197" r:id="rId746"/>
        </w:object>
      </w:r>
      <w:r w:rsidRPr="00AC09C6">
        <w:rPr>
          <w:sz w:val="28"/>
          <w:szCs w:val="28"/>
          <w:lang w:val="uk-UA"/>
        </w:rPr>
        <w:t xml:space="preserve"> – коефіцієнти розкладання </w:t>
      </w:r>
      <w:r w:rsidRPr="00AC09C6">
        <w:rPr>
          <w:position w:val="-12"/>
          <w:sz w:val="28"/>
          <w:szCs w:val="28"/>
          <w:lang w:val="uk-UA"/>
        </w:rPr>
        <w:object w:dxaOrig="1160" w:dyaOrig="380">
          <v:shape id="_x0000_i1400" type="#_x0000_t75" style="width:57.75pt;height:18.75pt" o:ole="">
            <v:imagedata r:id="rId747" o:title=""/>
          </v:shape>
          <o:OLEObject Type="Embed" ProgID="Equation.3" ShapeID="_x0000_i1400" DrawAspect="Content" ObjectID="_1609062198" r:id="rId748"/>
        </w:object>
      </w:r>
      <w:r w:rsidRPr="00AC09C6">
        <w:rPr>
          <w:sz w:val="28"/>
          <w:szCs w:val="28"/>
          <w:lang w:val="uk-UA"/>
        </w:rPr>
        <w:t xml:space="preserve"> по базису циліндричних функцій.</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lastRenderedPageBreak/>
        <w:t xml:space="preserve">Так як вище було прийнято, що </w:t>
      </w:r>
      <w:r w:rsidRPr="00AC09C6">
        <w:rPr>
          <w:position w:val="-12"/>
          <w:sz w:val="28"/>
          <w:szCs w:val="28"/>
          <w:lang w:val="uk-UA"/>
        </w:rPr>
        <w:object w:dxaOrig="2140" w:dyaOrig="480">
          <v:shape id="_x0000_i1401" type="#_x0000_t75" style="width:107.2pt;height:24pt" o:ole="">
            <v:imagedata r:id="rId749" o:title=""/>
          </v:shape>
          <o:OLEObject Type="Embed" ProgID="Equation.3" ShapeID="_x0000_i1401" DrawAspect="Content" ObjectID="_1609062199" r:id="rId750"/>
        </w:object>
      </w:r>
      <w:r w:rsidRPr="00AC09C6">
        <w:rPr>
          <w:sz w:val="28"/>
          <w:szCs w:val="28"/>
          <w:lang w:val="uk-UA"/>
        </w:rPr>
        <w:t xml:space="preserve">, то у вільному стовпці матиме нульове значення тільки перший елемент. </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Розрахунок значень </w:t>
      </w:r>
      <w:r w:rsidRPr="00AC09C6">
        <w:rPr>
          <w:position w:val="-12"/>
          <w:sz w:val="28"/>
          <w:szCs w:val="28"/>
          <w:lang w:val="uk-UA"/>
        </w:rPr>
        <w:object w:dxaOrig="360" w:dyaOrig="380">
          <v:shape id="_x0000_i1402" type="#_x0000_t75" style="width:18pt;height:18.75pt" o:ole="">
            <v:imagedata r:id="rId751" o:title=""/>
          </v:shape>
          <o:OLEObject Type="Embed" ProgID="Equation.3" ShapeID="_x0000_i1402" DrawAspect="Content" ObjectID="_1609062200" r:id="rId752"/>
        </w:object>
      </w:r>
      <w:r w:rsidRPr="00AC09C6">
        <w:rPr>
          <w:sz w:val="28"/>
          <w:szCs w:val="28"/>
          <w:lang w:val="uk-UA"/>
        </w:rPr>
        <w:t xml:space="preserve"> в (3.42) дасть розподіл складових джерела </w:t>
      </w:r>
      <w:r w:rsidRPr="00AC09C6">
        <w:rPr>
          <w:position w:val="-12"/>
          <w:sz w:val="28"/>
          <w:szCs w:val="28"/>
          <w:lang w:val="uk-UA"/>
        </w:rPr>
        <w:object w:dxaOrig="1100" w:dyaOrig="380">
          <v:shape id="_x0000_i1403" type="#_x0000_t75" style="width:54.7pt;height:18.75pt" o:ole="">
            <v:imagedata r:id="rId753" o:title=""/>
          </v:shape>
          <o:OLEObject Type="Embed" ProgID="Equation.3" ShapeID="_x0000_i1403" DrawAspect="Content" ObjectID="_1609062201" r:id="rId754"/>
        </w:object>
      </w:r>
      <w:r w:rsidRPr="00AC09C6">
        <w:rPr>
          <w:sz w:val="28"/>
          <w:szCs w:val="28"/>
          <w:lang w:val="uk-UA"/>
        </w:rPr>
        <w:t xml:space="preserve"> в площині апертури. </w:t>
      </w:r>
    </w:p>
    <w:p w:rsidR="009D522B" w:rsidRPr="00AC09C6" w:rsidRDefault="009D522B" w:rsidP="009D522B">
      <w:pPr>
        <w:spacing w:after="0" w:line="360" w:lineRule="auto"/>
        <w:ind w:firstLine="540"/>
        <w:jc w:val="both"/>
        <w:rPr>
          <w:sz w:val="28"/>
          <w:szCs w:val="28"/>
          <w:lang w:val="uk-UA"/>
        </w:rPr>
      </w:pPr>
    </w:p>
    <w:p w:rsidR="009D522B" w:rsidRPr="00AC09C6" w:rsidRDefault="009D522B" w:rsidP="009D522B">
      <w:pPr>
        <w:keepNext/>
        <w:spacing w:before="60" w:after="0" w:line="360" w:lineRule="auto"/>
        <w:ind w:firstLine="720"/>
        <w:jc w:val="both"/>
        <w:rPr>
          <w:sz w:val="28"/>
          <w:szCs w:val="28"/>
          <w:lang w:val="uk-UA"/>
        </w:rPr>
      </w:pPr>
      <w:r w:rsidRPr="00AC09C6">
        <w:rPr>
          <w:sz w:val="28"/>
          <w:szCs w:val="28"/>
          <w:lang w:val="uk-UA"/>
        </w:rPr>
        <w:t>3.11 Обґрунтування спрощень задачі і нормування рішення</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При розрахунку реальних вимірювачів строгий підхід буде надлишковий, так як практичний інтерес представляє зсув резонансної частоти і зміна добротності при внесенні зразка. Тому для розрахунку їх параметрів при </w:t>
      </w:r>
      <w:r w:rsidRPr="00AC09C6">
        <w:rPr>
          <w:position w:val="-12"/>
          <w:sz w:val="28"/>
          <w:szCs w:val="28"/>
          <w:lang w:val="uk-UA"/>
        </w:rPr>
        <w:object w:dxaOrig="1040" w:dyaOrig="380">
          <v:shape id="_x0000_i1404" type="#_x0000_t75" style="width:51.75pt;height:18.75pt" o:ole="">
            <v:imagedata r:id="rId755" o:title=""/>
          </v:shape>
          <o:OLEObject Type="Embed" ProgID="Equation.3" ShapeID="_x0000_i1404" DrawAspect="Content" ObjectID="_1609062202" r:id="rId756"/>
        </w:object>
      </w:r>
      <w:r w:rsidRPr="00AC09C6">
        <w:rPr>
          <w:sz w:val="28"/>
          <w:szCs w:val="28"/>
          <w:lang w:val="uk-UA"/>
        </w:rPr>
        <w:t xml:space="preserve">, в широкому діапазоні частот можна обмежитися розрахунком зв'язку змін еквівалентної ємності апертури </w:t>
      </w:r>
      <w:r w:rsidRPr="00AC09C6">
        <w:rPr>
          <w:position w:val="-12"/>
          <w:sz w:val="28"/>
          <w:szCs w:val="28"/>
          <w:lang w:val="uk-UA"/>
        </w:rPr>
        <w:object w:dxaOrig="560" w:dyaOrig="420">
          <v:shape id="_x0000_i1405" type="#_x0000_t75" style="width:27.75pt;height:21pt" o:ole="">
            <v:imagedata r:id="rId757" o:title=""/>
          </v:shape>
          <o:OLEObject Type="Embed" ProgID="Equation.3" ShapeID="_x0000_i1405" DrawAspect="Content" ObjectID="_1609062203" r:id="rId758"/>
        </w:object>
      </w:r>
      <w:r w:rsidRPr="00AC09C6">
        <w:rPr>
          <w:sz w:val="28"/>
          <w:szCs w:val="28"/>
          <w:lang w:val="uk-UA"/>
        </w:rPr>
        <w:t xml:space="preserve"> з параметрами зразка. Для цього достатньо скористатися наближенням заданого поля (НЗП) і виразом (3.41).</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При роботі на ТЕМ моді критерієм допустимості НЗП є співвідношення просторових гармонік в розподілі </w:t>
      </w:r>
      <w:r w:rsidRPr="00AC09C6">
        <w:rPr>
          <w:position w:val="-12"/>
          <w:sz w:val="28"/>
          <w:szCs w:val="28"/>
          <w:lang w:val="uk-UA"/>
        </w:rPr>
        <w:object w:dxaOrig="1080" w:dyaOrig="380">
          <v:shape id="_x0000_i1406" type="#_x0000_t75" style="width:54pt;height:18.75pt" o:ole="">
            <v:imagedata r:id="rId759" o:title=""/>
          </v:shape>
          <o:OLEObject Type="Embed" ProgID="Equation.3" ShapeID="_x0000_i1406" DrawAspect="Content" ObjectID="_1609062204" r:id="rId760"/>
        </w:object>
      </w:r>
      <w:r w:rsidRPr="00AC09C6">
        <w:rPr>
          <w:sz w:val="28"/>
          <w:szCs w:val="28"/>
          <w:lang w:val="uk-UA"/>
        </w:rPr>
        <w:t>. Оцінка їх вкладів при обраному положенні площині заданого поля (Gіven Fіeld Plane - GFP) і при суттєвому збільшенні довжини коаксіальної ділянки (</w:t>
      </w:r>
      <w:r w:rsidRPr="00AC09C6">
        <w:rPr>
          <w:position w:val="-12"/>
          <w:sz w:val="28"/>
          <w:szCs w:val="28"/>
          <w:lang w:val="uk-UA"/>
        </w:rPr>
        <w:object w:dxaOrig="460" w:dyaOrig="380">
          <v:shape id="_x0000_i1407" type="#_x0000_t75" style="width:23.25pt;height:18.75pt" o:ole="">
            <v:imagedata r:id="rId761" o:title=""/>
          </v:shape>
          <o:OLEObject Type="Embed" ProgID="Equation.3" ShapeID="_x0000_i1407" DrawAspect="Content" ObjectID="_1609062205" r:id="rId762"/>
        </w:object>
      </w:r>
      <w:r w:rsidRPr="00AC09C6">
        <w:rPr>
          <w:sz w:val="28"/>
          <w:szCs w:val="28"/>
          <w:lang w:val="uk-UA"/>
        </w:rPr>
        <w:t xml:space="preserve">на рис. 3.3), дозволить оцінити похибку розрахунку і уточнити параметри конструкції. Початковий розподіл – </w:t>
      </w:r>
      <w:r w:rsidRPr="00AC09C6">
        <w:rPr>
          <w:position w:val="-12"/>
          <w:sz w:val="28"/>
          <w:szCs w:val="28"/>
          <w:lang w:val="uk-UA"/>
        </w:rPr>
        <w:object w:dxaOrig="1080" w:dyaOrig="380">
          <v:shape id="_x0000_i1408" type="#_x0000_t75" style="width:54pt;height:18.75pt" o:ole="">
            <v:imagedata r:id="rId763" o:title=""/>
          </v:shape>
          <o:OLEObject Type="Embed" ProgID="Equation.3" ShapeID="_x0000_i1408" DrawAspect="Content" ObjectID="_1609062206" r:id="rId764"/>
        </w:object>
      </w:r>
      <w:r w:rsidRPr="00AC09C6">
        <w:rPr>
          <w:sz w:val="28"/>
          <w:szCs w:val="28"/>
          <w:lang w:val="uk-UA"/>
        </w:rPr>
        <w:t xml:space="preserve"> в GFP можна задати у вигляді: </w:t>
      </w:r>
    </w:p>
    <w:p w:rsidR="009D522B" w:rsidRPr="00AC09C6" w:rsidRDefault="009D522B" w:rsidP="009D522B">
      <w:pPr>
        <w:spacing w:after="0" w:line="360" w:lineRule="auto"/>
        <w:ind w:firstLine="720"/>
        <w:jc w:val="right"/>
        <w:rPr>
          <w:sz w:val="28"/>
          <w:szCs w:val="28"/>
          <w:lang w:val="uk-UA"/>
        </w:rPr>
      </w:pPr>
      <w:r w:rsidRPr="00AC09C6">
        <w:rPr>
          <w:position w:val="-12"/>
          <w:sz w:val="28"/>
          <w:szCs w:val="28"/>
          <w:lang w:val="uk-UA"/>
        </w:rPr>
        <w:object w:dxaOrig="2060" w:dyaOrig="480">
          <v:shape id="_x0000_i1409" type="#_x0000_t75" style="width:101.25pt;height:24pt" o:ole="">
            <v:imagedata r:id="rId765" o:title=""/>
          </v:shape>
          <o:OLEObject Type="Embed" ProgID="Equation.3" ShapeID="_x0000_i1409" DrawAspect="Content" ObjectID="_1609062207" r:id="rId766"/>
        </w:object>
      </w:r>
      <w:r w:rsidRPr="00AC09C6">
        <w:rPr>
          <w:sz w:val="28"/>
          <w:szCs w:val="28"/>
          <w:lang w:val="uk-UA"/>
        </w:rPr>
        <w:t xml:space="preserve">,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(3.43)</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де </w:t>
      </w:r>
      <w:r w:rsidRPr="00AC09C6">
        <w:rPr>
          <w:position w:val="-12"/>
          <w:sz w:val="28"/>
          <w:szCs w:val="28"/>
          <w:lang w:val="uk-UA"/>
        </w:rPr>
        <w:object w:dxaOrig="420" w:dyaOrig="380">
          <v:shape id="_x0000_i1410" type="#_x0000_t75" style="width:21pt;height:18.75pt" o:ole="">
            <v:imagedata r:id="rId767" o:title=""/>
          </v:shape>
          <o:OLEObject Type="Embed" ProgID="Equation.3" ShapeID="_x0000_i1410" DrawAspect="Content" ObjectID="_1609062208" r:id="rId768"/>
        </w:object>
      </w:r>
      <w:r w:rsidRPr="00AC09C6">
        <w:rPr>
          <w:sz w:val="28"/>
          <w:szCs w:val="28"/>
          <w:lang w:val="uk-UA"/>
        </w:rPr>
        <w:t xml:space="preserve"> – довільне напруження. </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Ця напруга пов'язана з реальною напругою між утворюючими коаксіальної лінії </w:t>
      </w:r>
      <w:r w:rsidRPr="00AC09C6">
        <w:rPr>
          <w:position w:val="-12"/>
          <w:sz w:val="28"/>
          <w:szCs w:val="28"/>
          <w:lang w:val="uk-UA"/>
        </w:rPr>
        <w:object w:dxaOrig="480" w:dyaOrig="380">
          <v:shape id="_x0000_i1411" type="#_x0000_t75" style="width:24pt;height:18.75pt" o:ole="">
            <v:imagedata r:id="rId769" o:title=""/>
          </v:shape>
          <o:OLEObject Type="Embed" ProgID="Equation.3" ShapeID="_x0000_i1411" DrawAspect="Content" ObjectID="_1609062209" r:id="rId770"/>
        </w:object>
      </w:r>
      <w:r w:rsidRPr="00AC09C6">
        <w:rPr>
          <w:sz w:val="28"/>
          <w:szCs w:val="28"/>
          <w:lang w:val="uk-UA"/>
        </w:rPr>
        <w:t xml:space="preserve"> як:</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center"/>
        <w:rPr>
          <w:sz w:val="28"/>
          <w:szCs w:val="28"/>
          <w:lang w:val="uk-UA"/>
        </w:rPr>
      </w:pPr>
      <w:r w:rsidRPr="00AC09C6">
        <w:rPr>
          <w:position w:val="-12"/>
          <w:sz w:val="28"/>
          <w:szCs w:val="28"/>
          <w:lang w:val="uk-UA"/>
        </w:rPr>
        <w:object w:dxaOrig="2720" w:dyaOrig="480">
          <v:shape id="_x0000_i1412" type="#_x0000_t75" style="width:135.05pt;height:24pt" o:ole="">
            <v:imagedata r:id="rId771" o:title=""/>
          </v:shape>
          <o:OLEObject Type="Embed" ProgID="Equation.3" ShapeID="_x0000_i1412" DrawAspect="Content" ObjectID="_1609062210" r:id="rId772"/>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lastRenderedPageBreak/>
        <w:t xml:space="preserve">Обґрунтуванням використання наближення буде порівняння результатів розрахунку розподілу </w:t>
      </w:r>
      <w:r w:rsidRPr="00AC09C6">
        <w:rPr>
          <w:position w:val="-12"/>
          <w:sz w:val="16"/>
          <w:szCs w:val="16"/>
          <w:lang w:val="uk-UA"/>
        </w:rPr>
        <w:object w:dxaOrig="1219" w:dyaOrig="480">
          <v:shape id="_x0000_i1413" type="#_x0000_t75" style="width:63pt;height:24pt" o:ole="">
            <v:imagedata r:id="rId773" o:title=""/>
          </v:shape>
          <o:OLEObject Type="Embed" ProgID="Equation.3" ShapeID="_x0000_i1413" DrawAspect="Content" ObjectID="_1609062211" r:id="rId774"/>
        </w:object>
      </w:r>
      <w:r w:rsidRPr="00AC09C6">
        <w:rPr>
          <w:sz w:val="28"/>
          <w:szCs w:val="28"/>
          <w:lang w:val="uk-UA"/>
        </w:rPr>
        <w:t xml:space="preserve"> з евристичним його завданням у вигляді </w:t>
      </w:r>
      <w:r w:rsidRPr="00AC09C6">
        <w:rPr>
          <w:position w:val="-12"/>
          <w:sz w:val="28"/>
          <w:szCs w:val="28"/>
          <w:lang w:val="uk-UA"/>
        </w:rPr>
        <w:object w:dxaOrig="2220" w:dyaOrig="499">
          <v:shape id="_x0000_i1414" type="#_x0000_t75" style="width:108pt;height:25.5pt" o:ole="">
            <v:imagedata r:id="rId775" o:title=""/>
          </v:shape>
          <o:OLEObject Type="Embed" ProgID="Equation.3" ShapeID="_x0000_i1414" DrawAspect="Content" ObjectID="_1609062212" r:id="rId776"/>
        </w:object>
      </w:r>
      <w:r w:rsidRPr="00AC09C6">
        <w:rPr>
          <w:sz w:val="28"/>
          <w:szCs w:val="28"/>
          <w:lang w:val="uk-UA"/>
        </w:rPr>
        <w:t xml:space="preserve">. При такому завданні довільну напругу </w:t>
      </w:r>
      <w:r w:rsidRPr="00AC09C6">
        <w:rPr>
          <w:position w:val="-12"/>
          <w:sz w:val="28"/>
          <w:szCs w:val="28"/>
          <w:lang w:val="uk-UA"/>
        </w:rPr>
        <w:object w:dxaOrig="420" w:dyaOrig="380">
          <v:shape id="_x0000_i1415" type="#_x0000_t75" style="width:21pt;height:18.75pt" o:ole="">
            <v:imagedata r:id="rId777" o:title=""/>
          </v:shape>
          <o:OLEObject Type="Embed" ProgID="Equation.3" ShapeID="_x0000_i1415" DrawAspect="Content" ObjectID="_1609062213" r:id="rId778"/>
        </w:object>
      </w:r>
      <w:r w:rsidRPr="00AC09C6">
        <w:rPr>
          <w:sz w:val="28"/>
          <w:szCs w:val="28"/>
          <w:lang w:val="uk-UA"/>
        </w:rPr>
        <w:t xml:space="preserve"> доцільно пов'язати з напругою між провідниками коаксіальної лінії – </w:t>
      </w:r>
      <w:r w:rsidRPr="00AC09C6">
        <w:rPr>
          <w:position w:val="-12"/>
          <w:sz w:val="28"/>
          <w:szCs w:val="28"/>
          <w:lang w:val="uk-UA"/>
        </w:rPr>
        <w:object w:dxaOrig="420" w:dyaOrig="380">
          <v:shape id="_x0000_i1416" type="#_x0000_t75" style="width:21pt;height:18.75pt" o:ole="">
            <v:imagedata r:id="rId779" o:title=""/>
          </v:shape>
          <o:OLEObject Type="Embed" ProgID="Equation.3" ShapeID="_x0000_i1416" DrawAspect="Content" ObjectID="_1609062214" r:id="rId780"/>
        </w:object>
      </w:r>
      <w:r w:rsidRPr="00AC09C6">
        <w:rPr>
          <w:sz w:val="28"/>
          <w:szCs w:val="28"/>
          <w:lang w:val="uk-UA"/>
        </w:rPr>
        <w:t xml:space="preserve"> співвідношенням, аналогічним зазначеному вище:</w:t>
      </w:r>
    </w:p>
    <w:p w:rsidR="009D522B" w:rsidRPr="00AC09C6" w:rsidRDefault="009D522B" w:rsidP="009D522B">
      <w:pPr>
        <w:spacing w:before="120" w:after="0" w:line="360" w:lineRule="auto"/>
        <w:ind w:firstLine="567"/>
        <w:jc w:val="center"/>
        <w:rPr>
          <w:sz w:val="28"/>
          <w:szCs w:val="28"/>
          <w:lang w:val="uk-UA"/>
        </w:rPr>
      </w:pPr>
      <w:r w:rsidRPr="00AC09C6">
        <w:rPr>
          <w:position w:val="-36"/>
          <w:sz w:val="28"/>
          <w:szCs w:val="28"/>
          <w:lang w:val="uk-UA"/>
        </w:rPr>
        <w:object w:dxaOrig="2040" w:dyaOrig="859">
          <v:shape id="_x0000_i1417" type="#_x0000_t75" style="width:101.3pt;height:42.75pt" o:ole="">
            <v:imagedata r:id="rId781" o:title=""/>
          </v:shape>
          <o:OLEObject Type="Embed" ProgID="Equation.3" ShapeID="_x0000_i1417" DrawAspect="Content" ObjectID="_1609062215" r:id="rId782"/>
        </w:object>
      </w:r>
      <w:r w:rsidRPr="00AC09C6">
        <w:rPr>
          <w:sz w:val="28"/>
          <w:szCs w:val="28"/>
          <w:lang w:val="uk-UA"/>
        </w:rPr>
        <w:t>.</w:t>
      </w:r>
    </w:p>
    <w:p w:rsidR="009D522B" w:rsidRPr="00AC09C6" w:rsidRDefault="009D522B" w:rsidP="009D522B">
      <w:pPr>
        <w:spacing w:after="0" w:line="360" w:lineRule="auto"/>
        <w:ind w:firstLine="680"/>
        <w:jc w:val="both"/>
        <w:rPr>
          <w:sz w:val="28"/>
          <w:szCs w:val="28"/>
          <w:lang w:val="uk-UA"/>
        </w:rPr>
      </w:pPr>
      <w:r w:rsidRPr="00AC09C6">
        <w:rPr>
          <w:sz w:val="28"/>
          <w:szCs w:val="28"/>
          <w:lang w:val="uk-UA"/>
        </w:rPr>
        <w:t xml:space="preserve">При подальших розрахунках використовуємо наступні значення параметрів: частота зондувального поля – </w:t>
      </w:r>
      <w:r w:rsidRPr="00AC09C6">
        <w:rPr>
          <w:position w:val="-12"/>
          <w:sz w:val="28"/>
          <w:szCs w:val="28"/>
          <w:lang w:val="uk-UA"/>
        </w:rPr>
        <w:object w:dxaOrig="1080" w:dyaOrig="480">
          <v:shape id="_x0000_i1418" type="#_x0000_t75" style="width:51pt;height:24pt" o:ole="">
            <v:imagedata r:id="rId783" o:title=""/>
          </v:shape>
          <o:OLEObject Type="Embed" ProgID="Equation.3" ShapeID="_x0000_i1418" DrawAspect="Content" ObjectID="_1609062216" r:id="rId784"/>
        </w:object>
      </w:r>
      <w:r w:rsidRPr="00AC09C6">
        <w:rPr>
          <w:sz w:val="28"/>
          <w:szCs w:val="28"/>
          <w:lang w:val="uk-UA"/>
        </w:rPr>
        <w:t xml:space="preserve">Гц, відносна діелектрична проникність матеріалу заповнення лінії підведення – </w:t>
      </w:r>
      <w:r w:rsidRPr="00AC09C6">
        <w:rPr>
          <w:position w:val="-12"/>
          <w:sz w:val="28"/>
          <w:szCs w:val="28"/>
          <w:lang w:val="uk-UA"/>
        </w:rPr>
        <w:object w:dxaOrig="1780" w:dyaOrig="380">
          <v:shape id="_x0000_i1419" type="#_x0000_t75" style="width:89.25pt;height:18.75pt" o:ole="">
            <v:imagedata r:id="rId785" o:title=""/>
          </v:shape>
          <o:OLEObject Type="Embed" ProgID="Equation.3" ShapeID="_x0000_i1419" DrawAspect="Content" ObjectID="_1609062217" r:id="rId786"/>
        </w:object>
      </w:r>
      <w:r w:rsidRPr="00AC09C6">
        <w:rPr>
          <w:sz w:val="28"/>
          <w:szCs w:val="28"/>
          <w:lang w:val="uk-UA"/>
        </w:rPr>
        <w:t xml:space="preserve">, зовнішній радіус апертури – </w:t>
      </w:r>
      <w:r w:rsidRPr="00AC09C6">
        <w:rPr>
          <w:position w:val="-12"/>
          <w:sz w:val="28"/>
          <w:szCs w:val="28"/>
          <w:lang w:val="uk-UA"/>
        </w:rPr>
        <w:object w:dxaOrig="880" w:dyaOrig="380">
          <v:shape id="_x0000_i1420" type="#_x0000_t75" style="width:44.25pt;height:18.75pt" o:ole="">
            <v:imagedata r:id="rId787" o:title=""/>
          </v:shape>
          <o:OLEObject Type="Embed" ProgID="Equation.3" ShapeID="_x0000_i1420" DrawAspect="Content" ObjectID="_1609062218" r:id="rId788"/>
        </w:object>
      </w:r>
      <w:r w:rsidRPr="00AC09C6">
        <w:rPr>
          <w:sz w:val="28"/>
          <w:szCs w:val="28"/>
          <w:lang w:val="uk-UA"/>
        </w:rPr>
        <w:t>мм, внутрішній радіус (</w:t>
      </w:r>
      <w:r w:rsidRPr="00AC09C6">
        <w:rPr>
          <w:position w:val="-12"/>
          <w:sz w:val="28"/>
          <w:szCs w:val="28"/>
          <w:lang w:val="uk-UA"/>
        </w:rPr>
        <w:object w:dxaOrig="380" w:dyaOrig="380">
          <v:shape id="_x0000_i1421" type="#_x0000_t75" style="width:18.75pt;height:18.75pt" o:ole="">
            <v:imagedata r:id="rId789" o:title=""/>
          </v:shape>
          <o:OLEObject Type="Embed" ProgID="Equation.3" ShapeID="_x0000_i1421" DrawAspect="Content" ObjectID="_1609062219" r:id="rId790"/>
        </w:object>
      </w:r>
      <w:r w:rsidRPr="00AC09C6">
        <w:rPr>
          <w:sz w:val="28"/>
          <w:szCs w:val="28"/>
          <w:lang w:val="uk-UA"/>
        </w:rPr>
        <w:t xml:space="preserve">) буде присутній в якості параметра. Для розрахунку тут  </w:t>
      </w:r>
      <w:r w:rsidRPr="00AC09C6">
        <w:rPr>
          <w:position w:val="-12"/>
          <w:sz w:val="28"/>
          <w:szCs w:val="28"/>
          <w:lang w:val="uk-UA"/>
        </w:rPr>
        <w:object w:dxaOrig="1820" w:dyaOrig="380">
          <v:shape id="_x0000_i1422" type="#_x0000_t75" style="width:89.25pt;height:18.75pt" o:ole="">
            <v:imagedata r:id="rId791" o:title=""/>
          </v:shape>
          <o:OLEObject Type="Embed" ProgID="Equation.3" ShapeID="_x0000_i1422" DrawAspect="Content" ObjectID="_1609062220" r:id="rId792"/>
        </w:object>
      </w:r>
      <w:r w:rsidRPr="00AC09C6">
        <w:rPr>
          <w:sz w:val="28"/>
          <w:szCs w:val="28"/>
          <w:lang w:val="uk-UA"/>
        </w:rPr>
        <w:t>. Результат розрахунку представлено на рис. 3.4.</w:t>
      </w:r>
    </w:p>
    <w:tbl>
      <w:tblPr>
        <w:tblpPr w:leftFromText="180" w:rightFromText="180" w:vertAnchor="text" w:tblpX="108" w:tblpY="1"/>
        <w:tblOverlap w:val="never"/>
        <w:tblW w:w="0" w:type="auto"/>
        <w:tblLook w:val="0000" w:firstRow="0" w:lastRow="0" w:firstColumn="0" w:lastColumn="0" w:noHBand="0" w:noVBand="0"/>
      </w:tblPr>
      <w:tblGrid>
        <w:gridCol w:w="9322"/>
      </w:tblGrid>
      <w:tr w:rsidR="009D522B" w:rsidRPr="00AC09C6" w:rsidTr="004E35C1">
        <w:trPr>
          <w:trHeight w:val="4243"/>
        </w:trPr>
        <w:tc>
          <w:tcPr>
            <w:tcW w:w="9322" w:type="dxa"/>
          </w:tcPr>
          <w:p w:rsidR="009D522B" w:rsidRPr="00AC09C6" w:rsidRDefault="009D522B" w:rsidP="004E35C1">
            <w:pPr>
              <w:spacing w:before="240" w:after="0" w:line="360" w:lineRule="auto"/>
              <w:ind w:left="-113"/>
              <w:jc w:val="center"/>
              <w:rPr>
                <w:sz w:val="28"/>
                <w:szCs w:val="28"/>
                <w:lang w:val="uk-UA"/>
              </w:rPr>
            </w:pPr>
            <w:r w:rsidRPr="00AC09C6">
              <w:rPr>
                <w:sz w:val="28"/>
                <w:szCs w:val="28"/>
                <w:lang w:val="uk-UA"/>
              </w:rPr>
              <w:object w:dxaOrig="8925" w:dyaOrig="6435">
                <v:shape id="_x0000_i1423" type="#_x0000_t75" style="width:361.45pt;height:257.4pt" o:ole="">
                  <v:imagedata r:id="rId793" o:title=""/>
                </v:shape>
                <o:OLEObject Type="Embed" ProgID="PBrush" ShapeID="_x0000_i1423" DrawAspect="Content" ObjectID="_1609062221" r:id="rId794"/>
              </w:object>
            </w:r>
          </w:p>
        </w:tc>
      </w:tr>
      <w:tr w:rsidR="009D522B" w:rsidRPr="00AC09C6" w:rsidTr="004E35C1">
        <w:trPr>
          <w:trHeight w:val="12"/>
        </w:trPr>
        <w:tc>
          <w:tcPr>
            <w:tcW w:w="9322" w:type="dxa"/>
          </w:tcPr>
          <w:p w:rsidR="009D522B" w:rsidRPr="00AC09C6" w:rsidRDefault="009D522B" w:rsidP="004E35C1">
            <w:pPr>
              <w:spacing w:before="240" w:after="0" w:line="360" w:lineRule="auto"/>
              <w:jc w:val="center"/>
              <w:rPr>
                <w:sz w:val="28"/>
                <w:szCs w:val="28"/>
                <w:lang w:val="uk-UA"/>
              </w:rPr>
            </w:pPr>
            <w:r w:rsidRPr="00AC09C6">
              <w:rPr>
                <w:sz w:val="28"/>
                <w:szCs w:val="28"/>
                <w:lang w:val="uk-UA" w:eastAsia="uk-UA"/>
              </w:rPr>
              <w:t>Рисунок 3.4 – Порівняння розподілів</w:t>
            </w:r>
            <w:r w:rsidRPr="00AC09C6">
              <w:rPr>
                <w:position w:val="-12"/>
                <w:sz w:val="28"/>
                <w:szCs w:val="28"/>
                <w:lang w:val="uk-UA"/>
              </w:rPr>
              <w:object w:dxaOrig="1040" w:dyaOrig="380">
                <v:shape id="_x0000_i1424" type="#_x0000_t75" style="width:52.5pt;height:18.75pt" o:ole="">
                  <v:imagedata r:id="rId795" o:title=""/>
                </v:shape>
                <o:OLEObject Type="Embed" ProgID="Equation.3" ShapeID="_x0000_i1424" DrawAspect="Content" ObjectID="_1609062222" r:id="rId796"/>
              </w:object>
            </w:r>
          </w:p>
        </w:tc>
      </w:tr>
    </w:tbl>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lastRenderedPageBreak/>
        <w:t xml:space="preserve">Не зупиняючись на особливостях аналітичного уявлення і обчислювальних аспектах задачі, представимо результати порівняння розрахунку розподілу поля </w:t>
      </w:r>
      <w:r w:rsidRPr="00AC09C6">
        <w:rPr>
          <w:position w:val="-12"/>
          <w:sz w:val="16"/>
          <w:szCs w:val="16"/>
          <w:lang w:val="uk-UA"/>
        </w:rPr>
        <w:object w:dxaOrig="1219" w:dyaOrig="480">
          <v:shape id="_x0000_i1425" type="#_x0000_t75" style="width:63pt;height:24pt" o:ole="">
            <v:imagedata r:id="rId797" o:title=""/>
          </v:shape>
          <o:OLEObject Type="Embed" ProgID="Equation.3" ShapeID="_x0000_i1425" DrawAspect="Content" ObjectID="_1609062223" r:id="rId798"/>
        </w:object>
      </w:r>
      <w:r w:rsidRPr="00AC09C6">
        <w:rPr>
          <w:sz w:val="28"/>
          <w:szCs w:val="28"/>
          <w:lang w:val="uk-UA"/>
        </w:rPr>
        <w:t xml:space="preserve"> і </w:t>
      </w:r>
      <w:r w:rsidRPr="00AC09C6">
        <w:rPr>
          <w:position w:val="-12"/>
          <w:sz w:val="16"/>
          <w:szCs w:val="16"/>
          <w:lang w:val="uk-UA"/>
        </w:rPr>
        <w:object w:dxaOrig="540" w:dyaOrig="480">
          <v:shape id="_x0000_i1426" type="#_x0000_t75" style="width:27.75pt;height:24pt" o:ole="">
            <v:imagedata r:id="rId799" o:title=""/>
          </v:shape>
          <o:OLEObject Type="Embed" ProgID="Equation.3" ShapeID="_x0000_i1426" DrawAspect="Content" ObjectID="_1609062224" r:id="rId800"/>
        </w:object>
      </w:r>
      <w:r w:rsidRPr="00AC09C6">
        <w:rPr>
          <w:sz w:val="28"/>
          <w:szCs w:val="28"/>
          <w:lang w:val="uk-UA"/>
        </w:rPr>
        <w:t xml:space="preserve"> за умови, що напруга між провідниками лінії є </w:t>
      </w:r>
      <w:r w:rsidRPr="00AC09C6">
        <w:rPr>
          <w:position w:val="-12"/>
          <w:sz w:val="28"/>
          <w:szCs w:val="28"/>
          <w:lang w:val="uk-UA"/>
        </w:rPr>
        <w:object w:dxaOrig="820" w:dyaOrig="380">
          <v:shape id="_x0000_i1427" type="#_x0000_t75" style="width:40.5pt;height:19.5pt" o:ole="">
            <v:imagedata r:id="rId801" o:title=""/>
          </v:shape>
          <o:OLEObject Type="Embed" ProgID="Equation.3" ShapeID="_x0000_i1427" DrawAspect="Content" ObjectID="_1609062225" r:id="rId802"/>
        </w:object>
      </w:r>
      <w:r w:rsidRPr="00AC09C6">
        <w:rPr>
          <w:position w:val="-12"/>
          <w:sz w:val="28"/>
          <w:szCs w:val="28"/>
          <w:lang w:val="uk-UA"/>
        </w:rPr>
        <w:t xml:space="preserve"> </w:t>
      </w:r>
      <w:r w:rsidRPr="00AC09C6">
        <w:rPr>
          <w:sz w:val="28"/>
          <w:szCs w:val="28"/>
          <w:lang w:val="uk-UA"/>
        </w:rPr>
        <w:t xml:space="preserve">мВ. </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Поведінка </w:t>
      </w:r>
      <w:r w:rsidRPr="00AC09C6">
        <w:rPr>
          <w:position w:val="-12"/>
          <w:sz w:val="16"/>
          <w:szCs w:val="16"/>
          <w:lang w:val="uk-UA"/>
        </w:rPr>
        <w:object w:dxaOrig="540" w:dyaOrig="480">
          <v:shape id="_x0000_i1428" type="#_x0000_t75" style="width:27.75pt;height:24pt" o:ole="">
            <v:imagedata r:id="rId803" o:title=""/>
          </v:shape>
          <o:OLEObject Type="Embed" ProgID="Equation.3" ShapeID="_x0000_i1428" DrawAspect="Content" ObjectID="_1609062226" r:id="rId804"/>
        </w:object>
      </w:r>
      <w:r w:rsidRPr="00AC09C6">
        <w:rPr>
          <w:position w:val="-12"/>
          <w:sz w:val="16"/>
          <w:szCs w:val="16"/>
          <w:lang w:val="uk-UA"/>
        </w:rPr>
        <w:t xml:space="preserve"> </w:t>
      </w:r>
      <w:r w:rsidRPr="00AC09C6">
        <w:rPr>
          <w:sz w:val="28"/>
          <w:szCs w:val="28"/>
          <w:lang w:val="uk-UA"/>
        </w:rPr>
        <w:t xml:space="preserve">показано на рисунку штриховими лініями. Вертикальні жирні лінії відповідають положенню границь апертури для кожного значення </w:t>
      </w:r>
      <w:r w:rsidRPr="00AC09C6">
        <w:rPr>
          <w:position w:val="-12"/>
          <w:sz w:val="28"/>
          <w:szCs w:val="28"/>
          <w:lang w:val="uk-UA"/>
        </w:rPr>
        <w:object w:dxaOrig="380" w:dyaOrig="380">
          <v:shape id="_x0000_i1429" type="#_x0000_t75" style="width:18.75pt;height:18.75pt" o:ole="">
            <v:imagedata r:id="rId805" o:title=""/>
          </v:shape>
          <o:OLEObject Type="Embed" ProgID="Equation.3" ShapeID="_x0000_i1429" DrawAspect="Content" ObjectID="_1609062227" r:id="rId806"/>
        </w:object>
      </w:r>
      <w:r w:rsidRPr="00AC09C6">
        <w:rPr>
          <w:sz w:val="28"/>
          <w:szCs w:val="28"/>
          <w:lang w:val="uk-UA"/>
        </w:rPr>
        <w:t xml:space="preserve"> і значення </w:t>
      </w:r>
      <w:r w:rsidRPr="00AC09C6">
        <w:rPr>
          <w:position w:val="-12"/>
          <w:sz w:val="28"/>
          <w:szCs w:val="28"/>
          <w:lang w:val="uk-UA"/>
        </w:rPr>
        <w:object w:dxaOrig="420" w:dyaOrig="380">
          <v:shape id="_x0000_i1430" type="#_x0000_t75" style="width:21pt;height:18.75pt" o:ole="">
            <v:imagedata r:id="rId807" o:title=""/>
          </v:shape>
          <o:OLEObject Type="Embed" ProgID="Equation.3" ShapeID="_x0000_i1430" DrawAspect="Content" ObjectID="_1609062228" r:id="rId808"/>
        </w:object>
      </w:r>
      <w:r w:rsidRPr="00AC09C6">
        <w:rPr>
          <w:sz w:val="28"/>
          <w:szCs w:val="28"/>
          <w:lang w:val="uk-UA"/>
        </w:rPr>
        <w:t>. Відносна діелектрична проникність зразка –</w:t>
      </w:r>
      <w:r w:rsidRPr="00AC09C6">
        <w:rPr>
          <w:position w:val="-12"/>
          <w:sz w:val="28"/>
          <w:szCs w:val="28"/>
          <w:lang w:val="uk-UA"/>
        </w:rPr>
        <w:object w:dxaOrig="1840" w:dyaOrig="380">
          <v:shape id="_x0000_i1431" type="#_x0000_t75" style="width:92.3pt;height:18.75pt" o:ole="">
            <v:imagedata r:id="rId809" o:title=""/>
          </v:shape>
          <o:OLEObject Type="Embed" ProgID="Equation.3" ShapeID="_x0000_i1431" DrawAspect="Content" ObjectID="_1609062229" r:id="rId810"/>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Число власних функцій розкладання </w:t>
      </w:r>
      <w:r w:rsidRPr="00AC09C6">
        <w:rPr>
          <w:position w:val="-12"/>
          <w:sz w:val="16"/>
          <w:szCs w:val="16"/>
          <w:lang w:val="uk-UA"/>
        </w:rPr>
        <w:object w:dxaOrig="560" w:dyaOrig="480">
          <v:shape id="_x0000_i1432" type="#_x0000_t75" style="width:28.5pt;height:24pt" o:ole="">
            <v:imagedata r:id="rId811" o:title=""/>
          </v:shape>
          <o:OLEObject Type="Embed" ProgID="Equation.3" ShapeID="_x0000_i1432" DrawAspect="Content" ObjectID="_1609062230" r:id="rId812"/>
        </w:object>
      </w:r>
      <w:r w:rsidRPr="00AC09C6">
        <w:rPr>
          <w:sz w:val="28"/>
          <w:szCs w:val="28"/>
          <w:lang w:val="uk-UA"/>
        </w:rPr>
        <w:t xml:space="preserve"> (суцільні лінії) вибрано так, щоб можна було оцінити особливості біля границь, процес формування і підсумкове положення. Потрібно відзначити, що при строгому розрахунку на границях апертури поле йде в нескінченність, тому що присутній злам твірних в перерізі </w:t>
      </w:r>
      <w:r w:rsidRPr="00AC09C6">
        <w:rPr>
          <w:position w:val="-6"/>
          <w:sz w:val="16"/>
          <w:szCs w:val="16"/>
          <w:lang w:val="uk-UA"/>
        </w:rPr>
        <w:object w:dxaOrig="460" w:dyaOrig="300">
          <v:shape id="_x0000_i1433" type="#_x0000_t75" style="width:24pt;height:15pt" o:ole="">
            <v:imagedata r:id="rId813" o:title=""/>
          </v:shape>
          <o:OLEObject Type="Embed" ProgID="Equation.3" ShapeID="_x0000_i1433" DrawAspect="Content" ObjectID="_1609062231" r:id="rId814"/>
        </w:object>
      </w:r>
      <w:r w:rsidRPr="00AC09C6">
        <w:rPr>
          <w:position w:val="-6"/>
          <w:sz w:val="16"/>
          <w:szCs w:val="16"/>
          <w:lang w:val="uk-UA"/>
        </w:rPr>
        <w:t xml:space="preserve"> </w:t>
      </w:r>
      <w:r w:rsidRPr="00AC09C6">
        <w:rPr>
          <w:sz w:val="28"/>
          <w:szCs w:val="28"/>
          <w:lang w:val="uk-UA"/>
        </w:rPr>
        <w:t>(рис. 3.3). Обмеження пов'язане з обмеженням числа базисних функцій. В цілому це не обмежує точність тому, що в даному випадку ми маємо справу з розривом першого роду.</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Спільність результатам може надати їх нормування. У подібних задачах нормують всі розміри до довжини хвилі у вільному просторі</w:t>
      </w:r>
      <w:r w:rsidRPr="00AC09C6">
        <w:rPr>
          <w:position w:val="-12"/>
          <w:sz w:val="28"/>
          <w:szCs w:val="28"/>
          <w:lang w:val="uk-UA"/>
        </w:rPr>
        <w:object w:dxaOrig="340" w:dyaOrig="380">
          <v:shape id="_x0000_i1434" type="#_x0000_t75" style="width:17.25pt;height:18.75pt" o:ole="">
            <v:imagedata r:id="rId815" o:title=""/>
          </v:shape>
          <o:OLEObject Type="Embed" ProgID="Equation.3" ShapeID="_x0000_i1434" DrawAspect="Content" ObjectID="_1609062232" r:id="rId816"/>
        </w:object>
      </w:r>
      <w:r w:rsidRPr="00AC09C6">
        <w:rPr>
          <w:sz w:val="28"/>
          <w:szCs w:val="28"/>
          <w:lang w:val="uk-UA"/>
        </w:rPr>
        <w:t>. В даному випадку ще можна нормувати діелектричну проникність зразків до проникності діелектрика на виході коаксіальної лінії і, відповідно, в ньому ж вибрати нормувальну довжину хвилі. Але при поширенні рішення на всю область резонатора, включаючи області введення/виведення енергії, поршень і інші, це створить незручності.</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Нормування розмірів до </w:t>
      </w:r>
      <w:r w:rsidRPr="00AC09C6">
        <w:rPr>
          <w:position w:val="-12"/>
          <w:sz w:val="28"/>
          <w:szCs w:val="28"/>
          <w:lang w:val="uk-UA"/>
        </w:rPr>
        <w:object w:dxaOrig="340" w:dyaOrig="380">
          <v:shape id="_x0000_i1435" type="#_x0000_t75" style="width:17.25pt;height:18.75pt" o:ole="">
            <v:imagedata r:id="rId817" o:title=""/>
          </v:shape>
          <o:OLEObject Type="Embed" ProgID="Equation.3" ShapeID="_x0000_i1435" DrawAspect="Content" ObjectID="_1609062233" r:id="rId818"/>
        </w:object>
      </w:r>
      <w:r w:rsidRPr="00AC09C6">
        <w:rPr>
          <w:sz w:val="28"/>
          <w:szCs w:val="28"/>
          <w:lang w:val="uk-UA"/>
        </w:rPr>
        <w:t xml:space="preserve"> потребує незначних змін у виразах </w:t>
      </w:r>
      <w:r w:rsidRPr="00AC09C6">
        <w:rPr>
          <w:position w:val="-16"/>
          <w:sz w:val="28"/>
          <w:szCs w:val="28"/>
          <w:lang w:val="uk-UA"/>
        </w:rPr>
        <w:object w:dxaOrig="999" w:dyaOrig="420">
          <v:shape id="_x0000_i1436" type="#_x0000_t75" style="width:50.25pt;height:21pt" o:ole="">
            <v:imagedata r:id="rId819" o:title=""/>
          </v:shape>
          <o:OLEObject Type="Embed" ProgID="Equation.3" ShapeID="_x0000_i1436" DrawAspect="Content" ObjectID="_1609062234" r:id="rId820"/>
        </w:object>
      </w:r>
      <w:r w:rsidRPr="00AC09C6">
        <w:rPr>
          <w:sz w:val="28"/>
          <w:szCs w:val="28"/>
          <w:lang w:val="uk-UA"/>
        </w:rPr>
        <w:t>. Необхідно ввести співмножник</w:t>
      </w:r>
      <w:r w:rsidRPr="00AC09C6">
        <w:rPr>
          <w:position w:val="-12"/>
          <w:sz w:val="28"/>
          <w:szCs w:val="28"/>
          <w:lang w:val="uk-UA"/>
        </w:rPr>
        <w:object w:dxaOrig="360" w:dyaOrig="380">
          <v:shape id="_x0000_i1437" type="#_x0000_t75" style="width:18pt;height:18.75pt" o:ole="">
            <v:imagedata r:id="rId821" o:title=""/>
          </v:shape>
          <o:OLEObject Type="Embed" ProgID="Equation.3" ShapeID="_x0000_i1437" DrawAspect="Content" ObjectID="_1609062235" r:id="rId822"/>
        </w:object>
      </w:r>
      <w:r w:rsidRPr="00AC09C6">
        <w:rPr>
          <w:sz w:val="28"/>
          <w:szCs w:val="28"/>
          <w:lang w:val="uk-UA"/>
        </w:rPr>
        <w:t xml:space="preserve">, постійна поширення у вільному просторі дорівнює </w:t>
      </w:r>
      <w:r w:rsidRPr="00AC09C6">
        <w:rPr>
          <w:position w:val="-12"/>
          <w:sz w:val="28"/>
          <w:szCs w:val="28"/>
          <w:lang w:val="uk-UA"/>
        </w:rPr>
        <w:object w:dxaOrig="960" w:dyaOrig="380">
          <v:shape id="_x0000_i1438" type="#_x0000_t75" style="width:48pt;height:18.75pt" o:ole="" filled="t">
            <v:fill color2="black"/>
            <v:imagedata r:id="rId823" o:title=""/>
          </v:shape>
          <o:OLEObject Type="Embed" ProgID="Equation.3" ShapeID="_x0000_i1438" DrawAspect="Content" ObjectID="_1609062236" r:id="rId824"/>
        </w:object>
      </w:r>
      <w:r w:rsidRPr="00AC09C6">
        <w:rPr>
          <w:sz w:val="28"/>
          <w:szCs w:val="28"/>
          <w:lang w:val="uk-UA"/>
        </w:rPr>
        <w:t xml:space="preserve">, а значення коренів рівняння (3.40) приймуть універсальний характер. При заданому </w:t>
      </w:r>
      <w:r w:rsidRPr="00AC09C6">
        <w:rPr>
          <w:position w:val="-12"/>
          <w:sz w:val="28"/>
          <w:szCs w:val="28"/>
          <w:lang w:val="uk-UA"/>
        </w:rPr>
        <w:object w:dxaOrig="920" w:dyaOrig="380">
          <v:shape id="_x0000_i1439" type="#_x0000_t75" style="width:44.25pt;height:18.75pt" o:ole="">
            <v:imagedata r:id="rId825" o:title=""/>
          </v:shape>
          <o:OLEObject Type="Embed" ProgID="Equation.3" ShapeID="_x0000_i1439" DrawAspect="Content" ObjectID="_1609062237" r:id="rId826"/>
        </w:object>
      </w:r>
      <w:r w:rsidRPr="00AC09C6">
        <w:rPr>
          <w:sz w:val="28"/>
          <w:szCs w:val="28"/>
          <w:lang w:val="uk-UA"/>
        </w:rPr>
        <w:t xml:space="preserve"> значення коренів </w:t>
      </w:r>
      <w:r w:rsidRPr="00AC09C6">
        <w:rPr>
          <w:position w:val="-12"/>
          <w:sz w:val="28"/>
          <w:szCs w:val="28"/>
          <w:lang w:val="uk-UA"/>
        </w:rPr>
        <w:object w:dxaOrig="380" w:dyaOrig="480">
          <v:shape id="_x0000_i1440" type="#_x0000_t75" style="width:18.75pt;height:24pt" o:ole="">
            <v:imagedata r:id="rId827" o:title=""/>
          </v:shape>
          <o:OLEObject Type="Embed" ProgID="Equation.3" ShapeID="_x0000_i1440" DrawAspect="Content" ObjectID="_1609062238" r:id="rId828"/>
        </w:object>
      </w:r>
      <w:r w:rsidRPr="00AC09C6">
        <w:rPr>
          <w:sz w:val="28"/>
          <w:szCs w:val="28"/>
          <w:lang w:val="uk-UA"/>
        </w:rPr>
        <w:t xml:space="preserve"> обернено пропорційні </w:t>
      </w:r>
      <w:r w:rsidRPr="00AC09C6">
        <w:rPr>
          <w:position w:val="-12"/>
          <w:sz w:val="28"/>
          <w:szCs w:val="28"/>
          <w:lang w:val="uk-UA"/>
        </w:rPr>
        <w:object w:dxaOrig="420" w:dyaOrig="380">
          <v:shape id="_x0000_i1441" type="#_x0000_t75" style="width:21pt;height:18.75pt" o:ole="">
            <v:imagedata r:id="rId829" o:title=""/>
          </v:shape>
          <o:OLEObject Type="Embed" ProgID="Equation.3" ShapeID="_x0000_i1441" DrawAspect="Content" ObjectID="_1609062239" r:id="rId830"/>
        </w:object>
      </w:r>
      <w:r w:rsidRPr="00AC09C6">
        <w:rPr>
          <w:sz w:val="28"/>
          <w:szCs w:val="28"/>
          <w:lang w:val="uk-UA"/>
        </w:rPr>
        <w:t xml:space="preserve">, і в першому наближенні обернено пропорційно </w:t>
      </w:r>
      <w:r w:rsidRPr="00AC09C6">
        <w:rPr>
          <w:sz w:val="28"/>
          <w:szCs w:val="28"/>
          <w:lang w:val="uk-UA"/>
        </w:rPr>
        <w:lastRenderedPageBreak/>
        <w:t xml:space="preserve">нормованій величині різниці радіусів апертури – </w:t>
      </w:r>
      <w:r w:rsidRPr="00AC09C6">
        <w:rPr>
          <w:position w:val="-12"/>
          <w:sz w:val="28"/>
          <w:szCs w:val="28"/>
          <w:lang w:val="uk-UA"/>
        </w:rPr>
        <w:object w:dxaOrig="2340" w:dyaOrig="380">
          <v:shape id="_x0000_i1442" type="#_x0000_t75" style="width:114.8pt;height:18.75pt" o:ole="">
            <v:imagedata r:id="rId831" o:title=""/>
          </v:shape>
          <o:OLEObject Type="Embed" ProgID="Equation.3" ShapeID="_x0000_i1442" DrawAspect="Content" ObjectID="_1609062240" r:id="rId832"/>
        </w:object>
      </w:r>
      <w:r w:rsidRPr="00AC09C6">
        <w:rPr>
          <w:sz w:val="28"/>
          <w:szCs w:val="28"/>
          <w:lang w:val="uk-UA"/>
        </w:rPr>
        <w:t xml:space="preserve">. При </w:t>
      </w:r>
      <w:r w:rsidRPr="00AC09C6">
        <w:rPr>
          <w:position w:val="-12"/>
          <w:sz w:val="28"/>
          <w:szCs w:val="28"/>
          <w:lang w:val="uk-UA"/>
        </w:rPr>
        <w:object w:dxaOrig="1420" w:dyaOrig="380">
          <v:shape id="_x0000_i1443" type="#_x0000_t75" style="width:71.3pt;height:18.75pt" o:ole="">
            <v:imagedata r:id="rId833" o:title=""/>
          </v:shape>
          <o:OLEObject Type="Embed" ProgID="Equation.3" ShapeID="_x0000_i1443" DrawAspect="Content" ObjectID="_1609062241" r:id="rId834"/>
        </w:object>
      </w:r>
      <w:r w:rsidRPr="00AC09C6">
        <w:rPr>
          <w:sz w:val="28"/>
          <w:szCs w:val="28"/>
          <w:lang w:val="uk-UA"/>
        </w:rPr>
        <w:t xml:space="preserve"> і </w:t>
      </w:r>
      <w:r w:rsidRPr="00AC09C6">
        <w:rPr>
          <w:position w:val="-6"/>
          <w:sz w:val="28"/>
          <w:szCs w:val="28"/>
          <w:lang w:val="uk-UA"/>
        </w:rPr>
        <w:object w:dxaOrig="980" w:dyaOrig="300">
          <v:shape id="_x0000_i1444" type="#_x0000_t75" style="width:48.75pt;height:15pt" o:ole="">
            <v:imagedata r:id="rId835" o:title=""/>
          </v:shape>
          <o:OLEObject Type="Embed" ProgID="Equation.3" ShapeID="_x0000_i1444" DrawAspect="Content" ObjectID="_1609062242" r:id="rId836"/>
        </w:object>
      </w:r>
      <w:r w:rsidRPr="00AC09C6">
        <w:rPr>
          <w:sz w:val="28"/>
          <w:szCs w:val="28"/>
          <w:lang w:val="uk-UA"/>
        </w:rPr>
        <w:t xml:space="preserve"> функції Бесселя прагнуть до своїх асимптот, і, відповідно, в асимптотичному випадку </w:t>
      </w:r>
      <w:r w:rsidRPr="00AC09C6">
        <w:rPr>
          <w:position w:val="-12"/>
          <w:sz w:val="28"/>
          <w:szCs w:val="28"/>
          <w:lang w:val="uk-UA"/>
        </w:rPr>
        <w:object w:dxaOrig="1520" w:dyaOrig="480">
          <v:shape id="_x0000_i1445" type="#_x0000_t75" style="width:69.75pt;height:24pt" o:ole="">
            <v:imagedata r:id="rId837" o:title=""/>
          </v:shape>
          <o:OLEObject Type="Embed" ProgID="Equation.3" ShapeID="_x0000_i1445" DrawAspect="Content" ObjectID="_1609062243" r:id="rId838"/>
        </w:object>
      </w:r>
      <w:r w:rsidRPr="00AC09C6">
        <w:rPr>
          <w:sz w:val="28"/>
          <w:szCs w:val="28"/>
          <w:lang w:val="uk-UA"/>
        </w:rPr>
        <w:t xml:space="preserve">. На рис.3.5 представлені залежності </w:t>
      </w:r>
      <w:r w:rsidRPr="00AC09C6">
        <w:rPr>
          <w:position w:val="-12"/>
          <w:sz w:val="28"/>
          <w:szCs w:val="28"/>
          <w:lang w:val="uk-UA"/>
        </w:rPr>
        <w:object w:dxaOrig="1660" w:dyaOrig="480">
          <v:shape id="_x0000_i1446" type="#_x0000_t75" style="width:83.25pt;height:24pt" o:ole="">
            <v:imagedata r:id="rId839" o:title=""/>
          </v:shape>
          <o:OLEObject Type="Embed" ProgID="Equation.3" ShapeID="_x0000_i1446" DrawAspect="Content" ObjectID="_1609062244" r:id="rId840"/>
        </w:object>
      </w:r>
      <w:r w:rsidRPr="00AC09C6">
        <w:rPr>
          <w:sz w:val="28"/>
          <w:szCs w:val="28"/>
          <w:lang w:val="uk-UA"/>
        </w:rPr>
        <w:t xml:space="preserve"> для перших </w:t>
      </w:r>
      <w:r w:rsidRPr="00AC09C6">
        <w:rPr>
          <w:position w:val="-6"/>
          <w:sz w:val="28"/>
          <w:szCs w:val="28"/>
          <w:lang w:val="uk-UA"/>
        </w:rPr>
        <w:object w:dxaOrig="940" w:dyaOrig="300">
          <v:shape id="_x0000_i1447" type="#_x0000_t75" style="width:47.25pt;height:15pt" o:ole="">
            <v:imagedata r:id="rId841" o:title=""/>
          </v:shape>
          <o:OLEObject Type="Embed" ProgID="Equation.3" ShapeID="_x0000_i1447" DrawAspect="Content" ObjectID="_1609062245" r:id="rId842"/>
        </w:object>
      </w:r>
      <w:r w:rsidRPr="00AC09C6">
        <w:rPr>
          <w:sz w:val="28"/>
          <w:szCs w:val="28"/>
          <w:lang w:val="uk-UA"/>
        </w:rPr>
        <w:t xml:space="preserve"> при зміні відношення </w:t>
      </w:r>
      <w:r w:rsidRPr="00AC09C6">
        <w:rPr>
          <w:position w:val="-12"/>
          <w:sz w:val="28"/>
          <w:szCs w:val="28"/>
          <w:lang w:val="uk-UA"/>
        </w:rPr>
        <w:object w:dxaOrig="920" w:dyaOrig="380">
          <v:shape id="_x0000_i1448" type="#_x0000_t75" style="width:44.25pt;height:18.75pt" o:ole="">
            <v:imagedata r:id="rId843" o:title=""/>
          </v:shape>
          <o:OLEObject Type="Embed" ProgID="Equation.3" ShapeID="_x0000_i1448" DrawAspect="Content" ObjectID="_1609062246" r:id="rId844"/>
        </w:object>
      </w:r>
      <w:r w:rsidRPr="00AC09C6">
        <w:rPr>
          <w:sz w:val="28"/>
          <w:szCs w:val="28"/>
          <w:lang w:val="uk-UA"/>
        </w:rPr>
        <w:t xml:space="preserve">. </w:t>
      </w:r>
    </w:p>
    <w:p w:rsidR="009D522B" w:rsidRPr="00AC09C6" w:rsidRDefault="009D522B" w:rsidP="009D522B">
      <w:pPr>
        <w:spacing w:after="0" w:line="360" w:lineRule="auto"/>
        <w:ind w:firstLine="720"/>
        <w:jc w:val="both"/>
        <w:rPr>
          <w:sz w:val="28"/>
          <w:szCs w:val="28"/>
          <w:lang w:val="uk-UA"/>
        </w:rPr>
      </w:pPr>
    </w:p>
    <w:tbl>
      <w:tblPr>
        <w:tblpPr w:leftFromText="180" w:rightFromText="180" w:vertAnchor="text" w:tblpX="108" w:tblpY="1"/>
        <w:tblOverlap w:val="never"/>
        <w:tblW w:w="0" w:type="auto"/>
        <w:tblLayout w:type="fixed"/>
        <w:tblLook w:val="00A0" w:firstRow="1" w:lastRow="0" w:firstColumn="1" w:lastColumn="0" w:noHBand="0" w:noVBand="0"/>
      </w:tblPr>
      <w:tblGrid>
        <w:gridCol w:w="9322"/>
      </w:tblGrid>
      <w:tr w:rsidR="00447D4C" w:rsidRPr="00AC09C6" w:rsidTr="001C4BBD">
        <w:tc>
          <w:tcPr>
            <w:tcW w:w="9322" w:type="dxa"/>
          </w:tcPr>
          <w:p w:rsidR="00447D4C" w:rsidRPr="00AC09C6" w:rsidRDefault="00447D4C" w:rsidP="00447D4C">
            <w:pPr>
              <w:pStyle w:val="Style3"/>
              <w:widowControl/>
              <w:spacing w:line="360" w:lineRule="auto"/>
              <w:ind w:firstLine="0"/>
              <w:jc w:val="center"/>
              <w:rPr>
                <w:sz w:val="28"/>
                <w:szCs w:val="28"/>
                <w:lang w:val="uk-UA" w:eastAsia="uk-UA"/>
              </w:rPr>
            </w:pPr>
            <w:r>
              <w:rPr>
                <w:noProof/>
                <w:lang w:val="uk-UA" w:eastAsia="uk-UA"/>
              </w:rPr>
              <w:drawing>
                <wp:inline distT="0" distB="0" distL="0" distR="0">
                  <wp:extent cx="3159125" cy="2553335"/>
                  <wp:effectExtent l="0" t="0" r="3175"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91"/>
                          <pic:cNvPicPr>
                            <a:picLocks noChangeAspect="1" noChangeArrowheads="1"/>
                          </pic:cNvPicPr>
                        </pic:nvPicPr>
                        <pic:blipFill>
                          <a:blip r:embed="rId845">
                            <a:extLst>
                              <a:ext uri="{28A0092B-C50C-407E-A947-70E740481C1C}">
                                <a14:useLocalDpi xmlns:a14="http://schemas.microsoft.com/office/drawing/2010/main" val="0"/>
                              </a:ext>
                            </a:extLst>
                          </a:blip>
                          <a:srcRect/>
                          <a:stretch>
                            <a:fillRect/>
                          </a:stretch>
                        </pic:blipFill>
                        <pic:spPr bwMode="auto">
                          <a:xfrm>
                            <a:off x="0" y="0"/>
                            <a:ext cx="3159125" cy="2553335"/>
                          </a:xfrm>
                          <a:prstGeom prst="rect">
                            <a:avLst/>
                          </a:prstGeom>
                          <a:noFill/>
                          <a:ln>
                            <a:noFill/>
                          </a:ln>
                        </pic:spPr>
                      </pic:pic>
                    </a:graphicData>
                  </a:graphic>
                </wp:inline>
              </w:drawing>
            </w:r>
          </w:p>
        </w:tc>
      </w:tr>
      <w:tr w:rsidR="00447D4C" w:rsidRPr="00AC09C6" w:rsidTr="001C4BBD">
        <w:tc>
          <w:tcPr>
            <w:tcW w:w="9322" w:type="dxa"/>
          </w:tcPr>
          <w:p w:rsidR="00447D4C" w:rsidRPr="00AC09C6" w:rsidRDefault="00447D4C" w:rsidP="00447D4C">
            <w:pPr>
              <w:pStyle w:val="Style3"/>
              <w:widowControl/>
              <w:spacing w:before="240" w:line="360" w:lineRule="auto"/>
              <w:ind w:left="851" w:right="885" w:firstLine="0"/>
              <w:jc w:val="center"/>
              <w:rPr>
                <w:sz w:val="28"/>
                <w:szCs w:val="28"/>
                <w:lang w:val="uk-UA" w:eastAsia="uk-UA"/>
              </w:rPr>
            </w:pPr>
            <w:r w:rsidRPr="00AC09C6">
              <w:rPr>
                <w:sz w:val="28"/>
                <w:szCs w:val="28"/>
                <w:lang w:val="uk-UA" w:eastAsia="uk-UA"/>
              </w:rPr>
              <w:t>Рисунок 3.5 – Асимптотичне наближення коренів власних функцій коаксіальної лінії</w:t>
            </w:r>
          </w:p>
        </w:tc>
      </w:tr>
      <w:tr w:rsidR="009D522B" w:rsidRPr="00AC09C6" w:rsidTr="004E35C1">
        <w:tc>
          <w:tcPr>
            <w:tcW w:w="9322" w:type="dxa"/>
          </w:tcPr>
          <w:p w:rsidR="009D522B" w:rsidRPr="00AC09C6" w:rsidRDefault="009D522B" w:rsidP="004E35C1">
            <w:pPr>
              <w:pStyle w:val="Style3"/>
              <w:widowControl/>
              <w:spacing w:line="360" w:lineRule="auto"/>
              <w:ind w:firstLine="0"/>
              <w:jc w:val="center"/>
              <w:rPr>
                <w:sz w:val="28"/>
                <w:szCs w:val="28"/>
                <w:lang w:val="uk-UA" w:eastAsia="uk-UA"/>
              </w:rPr>
            </w:pPr>
          </w:p>
        </w:tc>
      </w:tr>
    </w:tbl>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Подальші розрахунки показали, що з точністю до масштабу при </w:t>
      </w:r>
      <w:r w:rsidRPr="00AC09C6">
        <w:rPr>
          <w:position w:val="-12"/>
          <w:sz w:val="28"/>
          <w:szCs w:val="28"/>
          <w:lang w:val="uk-UA"/>
        </w:rPr>
        <w:object w:dxaOrig="1520" w:dyaOrig="380">
          <v:shape id="_x0000_i1449" type="#_x0000_t75" style="width:69.75pt;height:18.75pt" o:ole="">
            <v:imagedata r:id="rId846" o:title=""/>
          </v:shape>
          <o:OLEObject Type="Embed" ProgID="Equation.3" ShapeID="_x0000_i1449" DrawAspect="Content" ObjectID="_1609062247" r:id="rId847"/>
        </w:object>
      </w:r>
      <w:r w:rsidRPr="00AC09C6">
        <w:rPr>
          <w:sz w:val="28"/>
          <w:szCs w:val="28"/>
          <w:lang w:val="uk-UA"/>
        </w:rPr>
        <w:t xml:space="preserve"> форма кривих (рис. 3.5) для довільних значень </w:t>
      </w:r>
      <w:r w:rsidRPr="00AC09C6">
        <w:rPr>
          <w:position w:val="-4"/>
          <w:sz w:val="28"/>
          <w:szCs w:val="28"/>
          <w:lang w:val="uk-UA"/>
        </w:rPr>
        <w:object w:dxaOrig="220" w:dyaOrig="220">
          <v:shape id="_x0000_i1450" type="#_x0000_t75" style="width:11.25pt;height:11.25pt" o:ole="">
            <v:imagedata r:id="rId848" o:title=""/>
          </v:shape>
          <o:OLEObject Type="Embed" ProgID="Equation.3" ShapeID="_x0000_i1450" DrawAspect="Content" ObjectID="_1609062248" r:id="rId849"/>
        </w:object>
      </w:r>
      <w:r w:rsidRPr="00AC09C6">
        <w:rPr>
          <w:sz w:val="28"/>
          <w:szCs w:val="28"/>
          <w:lang w:val="uk-UA"/>
        </w:rPr>
        <w:t xml:space="preserve"> досить добре співпадає. </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Строге рішення задачі визначення поля в апертурі є основою для подальшого визначення функції перетворення відкритого коаксіального сенсора, і далі зв'язку зміни резонансної частоти і добротності вимірювального резонатора з параметрами досліджуваного зразка. Представлену методику можна поширити для вирішення широкого класу вісесиметричних сенсорів.</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Відомості про нормуванню узагальнюють результати і корисні для аналізу на якісному рівні при виборі конструкцій сенсорів.</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keepNext/>
        <w:spacing w:before="60" w:after="0" w:line="360" w:lineRule="auto"/>
        <w:ind w:left="1276" w:hanging="556"/>
        <w:jc w:val="both"/>
        <w:rPr>
          <w:sz w:val="28"/>
          <w:szCs w:val="28"/>
          <w:lang w:val="uk-UA"/>
        </w:rPr>
      </w:pPr>
      <w:r w:rsidRPr="00AC09C6">
        <w:rPr>
          <w:sz w:val="28"/>
          <w:szCs w:val="28"/>
          <w:lang w:val="uk-UA"/>
        </w:rPr>
        <w:lastRenderedPageBreak/>
        <w:t>3.12 Використання НЗП та представлення КВА зосередженими елементами</w:t>
      </w:r>
    </w:p>
    <w:p w:rsidR="009D522B" w:rsidRPr="00AC09C6" w:rsidRDefault="009D522B" w:rsidP="009D522B">
      <w:pPr>
        <w:spacing w:after="0" w:line="360" w:lineRule="auto"/>
        <w:ind w:firstLine="720"/>
        <w:jc w:val="both"/>
        <w:rPr>
          <w:sz w:val="28"/>
          <w:szCs w:val="28"/>
          <w:lang w:val="uk-UA"/>
        </w:rPr>
      </w:pPr>
      <w:r w:rsidRPr="00447D4C">
        <w:rPr>
          <w:sz w:val="28"/>
          <w:szCs w:val="28"/>
          <w:lang w:val="uk-UA"/>
        </w:rPr>
        <w:t xml:space="preserve">Відповідно до результатів попереднього </w:t>
      </w:r>
      <w:r w:rsidR="00447D4C" w:rsidRPr="00447D4C">
        <w:rPr>
          <w:sz w:val="28"/>
          <w:szCs w:val="28"/>
          <w:lang w:val="uk-UA"/>
        </w:rPr>
        <w:t>підрозділу</w:t>
      </w:r>
      <w:r w:rsidRPr="00447D4C">
        <w:rPr>
          <w:sz w:val="28"/>
          <w:szCs w:val="28"/>
          <w:lang w:val="uk-UA"/>
        </w:rPr>
        <w:t>, розподіл</w:t>
      </w:r>
      <w:r w:rsidRPr="00AC09C6">
        <w:rPr>
          <w:sz w:val="28"/>
          <w:szCs w:val="28"/>
          <w:lang w:val="uk-UA"/>
        </w:rPr>
        <w:t xml:space="preserve"> радіальної компоненти електричного поля </w:t>
      </w:r>
      <w:r w:rsidRPr="00AC09C6">
        <w:rPr>
          <w:position w:val="-12"/>
          <w:sz w:val="28"/>
          <w:szCs w:val="28"/>
          <w:lang w:val="uk-UA"/>
        </w:rPr>
        <w:object w:dxaOrig="360" w:dyaOrig="380">
          <v:shape id="_x0000_i1451" type="#_x0000_t75" style="width:18pt;height:19.5pt" o:ole="">
            <v:imagedata r:id="rId850" o:title=""/>
          </v:shape>
          <o:OLEObject Type="Embed" ProgID="Equation.3" ShapeID="_x0000_i1451" DrawAspect="Content" ObjectID="_1609062249" r:id="rId851"/>
        </w:object>
      </w:r>
      <w:r w:rsidRPr="00AC09C6">
        <w:rPr>
          <w:sz w:val="28"/>
          <w:szCs w:val="28"/>
          <w:lang w:val="uk-UA"/>
        </w:rPr>
        <w:t xml:space="preserve"> в площині малої апертури (</w:t>
      </w:r>
      <w:r w:rsidRPr="00AC09C6">
        <w:rPr>
          <w:position w:val="-12"/>
          <w:sz w:val="28"/>
          <w:szCs w:val="28"/>
          <w:lang w:val="uk-UA"/>
        </w:rPr>
        <w:object w:dxaOrig="1060" w:dyaOrig="380">
          <v:shape id="_x0000_i1452" type="#_x0000_t75" style="width:51.75pt;height:19.5pt" o:ole="">
            <v:imagedata r:id="rId852" o:title=""/>
          </v:shape>
          <o:OLEObject Type="Embed" ProgID="Equation.3" ShapeID="_x0000_i1452" DrawAspect="Content" ObjectID="_1609062250" r:id="rId853"/>
        </w:object>
      </w:r>
      <w:r w:rsidRPr="00AC09C6">
        <w:rPr>
          <w:sz w:val="28"/>
          <w:szCs w:val="28"/>
          <w:lang w:val="uk-UA"/>
        </w:rPr>
        <w:t xml:space="preserve">) суттєво відрізняється від поля в підвідній лінії </w:t>
      </w:r>
      <w:r w:rsidRPr="00AC09C6">
        <w:rPr>
          <w:position w:val="-12"/>
          <w:sz w:val="16"/>
          <w:szCs w:val="16"/>
          <w:lang w:val="uk-UA"/>
        </w:rPr>
        <w:object w:dxaOrig="540" w:dyaOrig="480">
          <v:shape id="_x0000_i1453" type="#_x0000_t75" style="width:27.75pt;height:24pt" o:ole="">
            <v:imagedata r:id="rId854" o:title=""/>
          </v:shape>
          <o:OLEObject Type="Embed" ProgID="Equation.3" ShapeID="_x0000_i1453" DrawAspect="Content" ObjectID="_1609062251" r:id="rId855"/>
        </w:object>
      </w:r>
      <w:r w:rsidRPr="00AC09C6">
        <w:rPr>
          <w:sz w:val="28"/>
          <w:szCs w:val="28"/>
          <w:lang w:val="uk-UA"/>
        </w:rPr>
        <w:t>тільки біля границь апертури. Висока концентрація радіальної і осьової (</w:t>
      </w:r>
      <w:r w:rsidRPr="00AC09C6">
        <w:rPr>
          <w:position w:val="-12"/>
          <w:sz w:val="28"/>
          <w:szCs w:val="28"/>
          <w:lang w:val="uk-UA"/>
        </w:rPr>
        <w:object w:dxaOrig="380" w:dyaOrig="380">
          <v:shape id="_x0000_i1454" type="#_x0000_t75" style="width:18.75pt;height:19.5pt" o:ole="">
            <v:imagedata r:id="rId856" o:title=""/>
          </v:shape>
          <o:OLEObject Type="Embed" ProgID="Equation.3" ShapeID="_x0000_i1454" DrawAspect="Content" ObjectID="_1609062252" r:id="rId857"/>
        </w:object>
      </w:r>
      <w:r w:rsidRPr="00AC09C6">
        <w:rPr>
          <w:sz w:val="28"/>
          <w:szCs w:val="28"/>
          <w:lang w:val="uk-UA"/>
        </w:rPr>
        <w:t xml:space="preserve">) компонент електричного поля на ребрі впливає на розрахункове значення еквівалентної ємності апертури </w:t>
      </w:r>
      <w:r w:rsidRPr="00AC09C6">
        <w:rPr>
          <w:position w:val="-12"/>
          <w:sz w:val="28"/>
          <w:szCs w:val="28"/>
          <w:lang w:val="uk-UA"/>
        </w:rPr>
        <w:object w:dxaOrig="400" w:dyaOrig="420">
          <v:shape id="_x0000_i1455" type="#_x0000_t75" style="width:19.5pt;height:21.75pt" o:ole="">
            <v:imagedata r:id="rId858" o:title=""/>
          </v:shape>
          <o:OLEObject Type="Embed" ProgID="Equation.3" ShapeID="_x0000_i1455" DrawAspect="Content" ObjectID="_1609062253" r:id="rId859"/>
        </w:object>
      </w:r>
      <w:r w:rsidRPr="00AC09C6">
        <w:rPr>
          <w:sz w:val="28"/>
          <w:szCs w:val="28"/>
          <w:lang w:val="uk-UA"/>
        </w:rPr>
        <w:t xml:space="preserve">, але якісну картину розподілу компонент поля змінить не суттєво. Тоді при однорідному зразку зі значенням комплексної діелектричної проникності </w:t>
      </w:r>
      <w:r w:rsidRPr="00AC09C6">
        <w:rPr>
          <w:position w:val="-12"/>
          <w:sz w:val="28"/>
          <w:szCs w:val="28"/>
          <w:lang w:val="uk-UA"/>
        </w:rPr>
        <w:object w:dxaOrig="279" w:dyaOrig="380">
          <v:shape id="_x0000_i1456" type="#_x0000_t75" style="width:13.5pt;height:19.5pt" o:ole="">
            <v:imagedata r:id="rId860" o:title=""/>
          </v:shape>
          <o:OLEObject Type="Embed" ProgID="Equation.3" ShapeID="_x0000_i1456" DrawAspect="Content" ObjectID="_1609062254" r:id="rId861"/>
        </w:object>
      </w:r>
      <w:r w:rsidRPr="00AC09C6">
        <w:rPr>
          <w:sz w:val="28"/>
          <w:szCs w:val="28"/>
          <w:lang w:val="uk-UA"/>
        </w:rPr>
        <w:t xml:space="preserve"> і </w:t>
      </w:r>
      <w:r w:rsidRPr="00AC09C6">
        <w:rPr>
          <w:position w:val="-12"/>
          <w:sz w:val="28"/>
          <w:szCs w:val="28"/>
          <w:lang w:val="uk-UA"/>
        </w:rPr>
        <w:object w:dxaOrig="2020" w:dyaOrig="480">
          <v:shape id="_x0000_i1457" type="#_x0000_t75" style="width:99pt;height:24pt" o:ole="">
            <v:imagedata r:id="rId862" o:title=""/>
          </v:shape>
          <o:OLEObject Type="Embed" ProgID="Equation.3" ShapeID="_x0000_i1457" DrawAspect="Content" ObjectID="_1609062255" r:id="rId863"/>
        </w:object>
      </w:r>
      <w:r w:rsidRPr="00AC09C6">
        <w:rPr>
          <w:sz w:val="28"/>
          <w:szCs w:val="28"/>
          <w:lang w:val="uk-UA"/>
        </w:rPr>
        <w:t xml:space="preserve"> В/м вираження для </w:t>
      </w:r>
      <w:r w:rsidRPr="00AC09C6">
        <w:rPr>
          <w:position w:val="-12"/>
          <w:sz w:val="28"/>
          <w:szCs w:val="28"/>
          <w:lang w:val="uk-UA"/>
        </w:rPr>
        <w:object w:dxaOrig="380" w:dyaOrig="380">
          <v:shape id="_x0000_i1458" type="#_x0000_t75" style="width:11.25pt;height:18.75pt" o:ole="">
            <v:imagedata r:id="rId864" o:title=""/>
          </v:shape>
          <o:OLEObject Type="Embed" ProgID="Equation.3" ShapeID="_x0000_i1458" DrawAspect="Content" ObjectID="_1609062256" r:id="rId865"/>
        </w:object>
      </w:r>
      <w:r w:rsidRPr="00AC09C6">
        <w:rPr>
          <w:sz w:val="28"/>
          <w:szCs w:val="28"/>
          <w:lang w:val="uk-UA"/>
        </w:rPr>
        <w:t xml:space="preserve">, </w:t>
      </w:r>
      <w:r w:rsidRPr="00AC09C6">
        <w:rPr>
          <w:position w:val="-12"/>
          <w:sz w:val="28"/>
          <w:szCs w:val="28"/>
          <w:lang w:val="uk-UA"/>
        </w:rPr>
        <w:object w:dxaOrig="360" w:dyaOrig="380">
          <v:shape id="_x0000_i1459" type="#_x0000_t75" style="width:18pt;height:19.5pt" o:ole="">
            <v:imagedata r:id="rId866" o:title=""/>
          </v:shape>
          <o:OLEObject Type="Embed" ProgID="Equation.3" ShapeID="_x0000_i1459" DrawAspect="Content" ObjectID="_1609062257" r:id="rId867"/>
        </w:object>
      </w:r>
      <w:r w:rsidRPr="00AC09C6">
        <w:rPr>
          <w:sz w:val="28"/>
          <w:szCs w:val="28"/>
          <w:lang w:val="uk-UA"/>
        </w:rPr>
        <w:t xml:space="preserve"> і </w:t>
      </w:r>
      <w:r w:rsidRPr="00AC09C6">
        <w:rPr>
          <w:position w:val="-16"/>
          <w:sz w:val="28"/>
          <w:szCs w:val="28"/>
          <w:lang w:val="uk-UA"/>
        </w:rPr>
        <w:object w:dxaOrig="440" w:dyaOrig="420">
          <v:shape id="_x0000_i1460" type="#_x0000_t75" style="width:21.75pt;height:21.75pt" o:ole="">
            <v:imagedata r:id="rId868" o:title=""/>
          </v:shape>
          <o:OLEObject Type="Embed" ProgID="Equation.3" ShapeID="_x0000_i1460" DrawAspect="Content" ObjectID="_1609062258" r:id="rId869"/>
        </w:object>
      </w:r>
      <w:r w:rsidRPr="00AC09C6">
        <w:rPr>
          <w:sz w:val="28"/>
          <w:szCs w:val="28"/>
          <w:lang w:val="uk-UA"/>
        </w:rPr>
        <w:t xml:space="preserve"> спрощуються до інтегралів по хвильовим числам </w:t>
      </w:r>
      <w:r w:rsidRPr="00AC09C6">
        <w:rPr>
          <w:position w:val="-6"/>
          <w:sz w:val="28"/>
          <w:szCs w:val="28"/>
          <w:lang w:val="uk-UA"/>
        </w:rPr>
        <w:object w:dxaOrig="1120" w:dyaOrig="300">
          <v:shape id="_x0000_i1461" type="#_x0000_t75" style="width:56.2pt;height:15pt" o:ole="">
            <v:imagedata r:id="rId870" o:title=""/>
          </v:shape>
          <o:OLEObject Type="Embed" ProgID="Equation.3" ShapeID="_x0000_i1461" DrawAspect="Content" ObjectID="_1609062259" r:id="rId871"/>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before="240" w:after="0" w:line="360" w:lineRule="auto"/>
        <w:jc w:val="right"/>
        <w:rPr>
          <w:sz w:val="28"/>
          <w:szCs w:val="28"/>
          <w:lang w:val="uk-UA"/>
        </w:rPr>
      </w:pPr>
      <w:r w:rsidRPr="00AC09C6">
        <w:rPr>
          <w:position w:val="-38"/>
          <w:sz w:val="28"/>
          <w:szCs w:val="28"/>
          <w:lang w:val="uk-UA"/>
        </w:rPr>
        <w:object w:dxaOrig="7960" w:dyaOrig="900">
          <v:shape id="_x0000_i1462" type="#_x0000_t75" style="width:398.4pt;height:44.25pt" o:ole="">
            <v:imagedata r:id="rId872" o:title=""/>
          </v:shape>
          <o:OLEObject Type="Embed" ProgID="Equation.3" ShapeID="_x0000_i1462" DrawAspect="Content" ObjectID="_1609062260" r:id="rId873"/>
        </w:object>
      </w:r>
      <w:r w:rsidRPr="00AC09C6">
        <w:rPr>
          <w:sz w:val="28"/>
          <w:szCs w:val="28"/>
          <w:lang w:val="uk-UA"/>
        </w:rPr>
        <w:t xml:space="preserve">, </w:t>
      </w:r>
      <w:r w:rsidRPr="00AC09C6">
        <w:rPr>
          <w:sz w:val="28"/>
          <w:szCs w:val="28"/>
          <w:lang w:val="uk-UA"/>
        </w:rPr>
        <w:tab/>
        <w:t>(3.44)</w:t>
      </w:r>
    </w:p>
    <w:p w:rsidR="009D522B" w:rsidRPr="00AC09C6" w:rsidRDefault="009D522B" w:rsidP="009D522B">
      <w:pPr>
        <w:spacing w:after="0" w:line="360" w:lineRule="auto"/>
        <w:jc w:val="right"/>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38"/>
          <w:sz w:val="28"/>
          <w:szCs w:val="28"/>
          <w:lang w:val="uk-UA"/>
        </w:rPr>
        <w:object w:dxaOrig="7000" w:dyaOrig="900">
          <v:shape id="_x0000_i1463" type="#_x0000_t75" style="width:350.35pt;height:44.25pt" o:ole="">
            <v:imagedata r:id="rId874" o:title=""/>
          </v:shape>
          <o:OLEObject Type="Embed" ProgID="Equation.3" ShapeID="_x0000_i1463" DrawAspect="Content" ObjectID="_1609062261" r:id="rId875"/>
        </w:object>
      </w:r>
      <w:r w:rsidRPr="00AC09C6">
        <w:rPr>
          <w:sz w:val="28"/>
          <w:szCs w:val="28"/>
          <w:lang w:val="uk-UA"/>
        </w:rPr>
        <w:t xml:space="preserve">, </w:t>
      </w:r>
      <w:r w:rsidRPr="00AC09C6">
        <w:rPr>
          <w:sz w:val="28"/>
          <w:szCs w:val="28"/>
          <w:lang w:val="uk-UA"/>
        </w:rPr>
        <w:tab/>
        <w:t>(3.45)</w:t>
      </w:r>
    </w:p>
    <w:p w:rsidR="009D522B" w:rsidRPr="00AC09C6" w:rsidRDefault="009D522B" w:rsidP="009D522B">
      <w:pPr>
        <w:spacing w:after="0" w:line="360" w:lineRule="auto"/>
        <w:jc w:val="right"/>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38"/>
          <w:sz w:val="28"/>
          <w:szCs w:val="28"/>
          <w:lang w:val="uk-UA"/>
        </w:rPr>
        <w:object w:dxaOrig="7000" w:dyaOrig="900">
          <v:shape id="_x0000_i1464" type="#_x0000_t75" style="width:350.35pt;height:44.25pt" o:ole="">
            <v:imagedata r:id="rId876" o:title=""/>
          </v:shape>
          <o:OLEObject Type="Embed" ProgID="Equation.3" ShapeID="_x0000_i1464" DrawAspect="Content" ObjectID="_1609062262" r:id="rId877"/>
        </w:object>
      </w:r>
      <w:r w:rsidRPr="00AC09C6">
        <w:rPr>
          <w:sz w:val="28"/>
          <w:szCs w:val="28"/>
          <w:lang w:val="uk-UA"/>
        </w:rPr>
        <w:t xml:space="preserve">, </w:t>
      </w:r>
      <w:r w:rsidRPr="00AC09C6">
        <w:rPr>
          <w:sz w:val="28"/>
          <w:szCs w:val="28"/>
          <w:lang w:val="uk-UA"/>
        </w:rPr>
        <w:tab/>
        <w:t>(3.46)</w:t>
      </w:r>
    </w:p>
    <w:p w:rsidR="009D522B" w:rsidRPr="00AC09C6" w:rsidRDefault="009D522B" w:rsidP="009D522B">
      <w:pPr>
        <w:spacing w:after="0" w:line="360" w:lineRule="auto"/>
        <w:ind w:firstLine="680"/>
        <w:jc w:val="both"/>
        <w:rPr>
          <w:sz w:val="28"/>
          <w:szCs w:val="28"/>
          <w:lang w:val="uk-UA"/>
        </w:rPr>
      </w:pPr>
    </w:p>
    <w:p w:rsidR="009D522B" w:rsidRPr="00AC09C6" w:rsidRDefault="009D522B" w:rsidP="009D522B">
      <w:pPr>
        <w:spacing w:after="0" w:line="360" w:lineRule="auto"/>
        <w:ind w:firstLine="680"/>
        <w:jc w:val="both"/>
        <w:rPr>
          <w:sz w:val="28"/>
          <w:szCs w:val="28"/>
          <w:lang w:val="uk-UA"/>
        </w:rPr>
      </w:pPr>
      <w:r w:rsidRPr="00AC09C6">
        <w:rPr>
          <w:sz w:val="28"/>
          <w:szCs w:val="28"/>
          <w:lang w:val="uk-UA"/>
        </w:rPr>
        <w:t xml:space="preserve">де </w:t>
      </w:r>
      <w:r w:rsidRPr="00AC09C6">
        <w:rPr>
          <w:position w:val="-12"/>
          <w:sz w:val="28"/>
          <w:szCs w:val="28"/>
          <w:lang w:val="uk-UA"/>
        </w:rPr>
        <w:object w:dxaOrig="320" w:dyaOrig="380">
          <v:shape id="_x0000_i1465" type="#_x0000_t75" style="width:15pt;height:19.5pt" o:ole="">
            <v:imagedata r:id="rId878" o:title=""/>
          </v:shape>
          <o:OLEObject Type="Embed" ProgID="Equation.3" ShapeID="_x0000_i1465" DrawAspect="Content" ObjectID="_1609062263" r:id="rId879"/>
        </w:object>
      </w:r>
      <w:r w:rsidRPr="00AC09C6">
        <w:rPr>
          <w:sz w:val="28"/>
          <w:szCs w:val="28"/>
          <w:lang w:val="uk-UA"/>
        </w:rPr>
        <w:t xml:space="preserve"> і </w:t>
      </w:r>
      <w:r w:rsidRPr="00AC09C6">
        <w:rPr>
          <w:position w:val="-12"/>
          <w:sz w:val="28"/>
          <w:szCs w:val="28"/>
          <w:lang w:val="uk-UA"/>
        </w:rPr>
        <w:object w:dxaOrig="279" w:dyaOrig="380">
          <v:shape id="_x0000_i1466" type="#_x0000_t75" style="width:13.5pt;height:19.5pt" o:ole="">
            <v:imagedata r:id="rId880" o:title=""/>
          </v:shape>
          <o:OLEObject Type="Embed" ProgID="Equation.3" ShapeID="_x0000_i1466" DrawAspect="Content" ObjectID="_1609062264" r:id="rId881"/>
        </w:object>
      </w:r>
      <w:r w:rsidRPr="00AC09C6">
        <w:rPr>
          <w:sz w:val="28"/>
          <w:szCs w:val="28"/>
          <w:lang w:val="uk-UA"/>
        </w:rPr>
        <w:t xml:space="preserve"> – функції Бесселя;</w:t>
      </w:r>
    </w:p>
    <w:p w:rsidR="009D522B" w:rsidRPr="00AC09C6" w:rsidRDefault="009D522B" w:rsidP="009D522B">
      <w:pPr>
        <w:spacing w:after="0" w:line="360" w:lineRule="auto"/>
        <w:ind w:firstLine="680"/>
        <w:jc w:val="both"/>
        <w:rPr>
          <w:sz w:val="28"/>
          <w:szCs w:val="28"/>
          <w:lang w:val="uk-UA"/>
        </w:rPr>
      </w:pPr>
      <w:r w:rsidRPr="00AC09C6">
        <w:rPr>
          <w:position w:val="-6"/>
          <w:sz w:val="28"/>
          <w:szCs w:val="28"/>
          <w:lang w:val="uk-UA"/>
        </w:rPr>
        <w:object w:dxaOrig="260" w:dyaOrig="240">
          <v:shape id="_x0000_i1467" type="#_x0000_t75" style="width:12.75pt;height:12pt" o:ole="">
            <v:imagedata r:id="rId882" o:title=""/>
          </v:shape>
          <o:OLEObject Type="Embed" ProgID="Equation.3" ShapeID="_x0000_i1467" DrawAspect="Content" ObjectID="_1609062265" r:id="rId883"/>
        </w:object>
      </w:r>
      <w:r w:rsidRPr="00AC09C6">
        <w:rPr>
          <w:sz w:val="28"/>
          <w:szCs w:val="28"/>
          <w:lang w:val="uk-UA"/>
        </w:rPr>
        <w:t xml:space="preserve"> – кругова частота зондуючого поля;</w:t>
      </w:r>
    </w:p>
    <w:p w:rsidR="009D522B" w:rsidRPr="00AC09C6" w:rsidRDefault="009D522B" w:rsidP="009D522B">
      <w:pPr>
        <w:spacing w:after="0" w:line="360" w:lineRule="auto"/>
        <w:ind w:firstLine="680"/>
        <w:jc w:val="both"/>
        <w:rPr>
          <w:sz w:val="28"/>
          <w:szCs w:val="28"/>
          <w:lang w:val="uk-UA"/>
        </w:rPr>
      </w:pPr>
      <w:r w:rsidRPr="00AC09C6">
        <w:rPr>
          <w:position w:val="-14"/>
          <w:sz w:val="28"/>
          <w:szCs w:val="28"/>
          <w:lang w:val="uk-UA"/>
        </w:rPr>
        <w:object w:dxaOrig="1900" w:dyaOrig="540">
          <v:shape id="_x0000_i1468" type="#_x0000_t75" style="width:92.25pt;height:27.75pt" o:ole="">
            <v:imagedata r:id="rId884" o:title=""/>
          </v:shape>
          <o:OLEObject Type="Embed" ProgID="Equation.3" ShapeID="_x0000_i1468" DrawAspect="Content" ObjectID="_1609062266" r:id="rId885"/>
        </w:object>
      </w:r>
      <w:r w:rsidRPr="00AC09C6">
        <w:rPr>
          <w:sz w:val="28"/>
          <w:szCs w:val="28"/>
          <w:lang w:val="uk-UA"/>
        </w:rPr>
        <w:t xml:space="preserve"> – стала поширення;</w:t>
      </w:r>
    </w:p>
    <w:p w:rsidR="009D522B" w:rsidRPr="00AC09C6" w:rsidRDefault="009D522B" w:rsidP="009D522B">
      <w:pPr>
        <w:spacing w:after="0" w:line="360" w:lineRule="auto"/>
        <w:ind w:firstLine="680"/>
        <w:jc w:val="both"/>
        <w:rPr>
          <w:sz w:val="28"/>
          <w:szCs w:val="28"/>
          <w:lang w:val="uk-UA"/>
        </w:rPr>
      </w:pPr>
      <w:r w:rsidRPr="00AC09C6">
        <w:rPr>
          <w:position w:val="-12"/>
          <w:sz w:val="28"/>
          <w:szCs w:val="28"/>
          <w:lang w:val="uk-UA"/>
        </w:rPr>
        <w:object w:dxaOrig="320" w:dyaOrig="380">
          <v:shape id="_x0000_i1469" type="#_x0000_t75" style="width:15pt;height:19.5pt" o:ole="">
            <v:imagedata r:id="rId886" o:title=""/>
          </v:shape>
          <o:OLEObject Type="Embed" ProgID="Equation.3" ShapeID="_x0000_i1469" DrawAspect="Content" ObjectID="_1609062267" r:id="rId887"/>
        </w:object>
      </w:r>
      <w:r w:rsidRPr="00AC09C6">
        <w:rPr>
          <w:sz w:val="28"/>
          <w:szCs w:val="28"/>
          <w:lang w:val="uk-UA"/>
        </w:rPr>
        <w:t xml:space="preserve"> – діелектрична стала;</w:t>
      </w:r>
    </w:p>
    <w:p w:rsidR="009D522B" w:rsidRPr="00AC09C6" w:rsidRDefault="009D522B" w:rsidP="009D522B">
      <w:pPr>
        <w:spacing w:after="0" w:line="360" w:lineRule="auto"/>
        <w:ind w:firstLine="680"/>
        <w:jc w:val="both"/>
        <w:rPr>
          <w:sz w:val="28"/>
          <w:szCs w:val="28"/>
          <w:lang w:val="uk-UA"/>
        </w:rPr>
      </w:pPr>
      <w:r w:rsidRPr="00AC09C6">
        <w:rPr>
          <w:position w:val="-12"/>
          <w:sz w:val="28"/>
          <w:szCs w:val="28"/>
          <w:lang w:val="uk-UA"/>
        </w:rPr>
        <w:object w:dxaOrig="360" w:dyaOrig="380">
          <v:shape id="_x0000_i1470" type="#_x0000_t75" style="width:18pt;height:19.5pt" o:ole="">
            <v:imagedata r:id="rId888" o:title=""/>
          </v:shape>
          <o:OLEObject Type="Embed" ProgID="Equation.3" ShapeID="_x0000_i1470" DrawAspect="Content" ObjectID="_1609062268" r:id="rId889"/>
        </w:object>
      </w:r>
      <w:r w:rsidRPr="00AC09C6">
        <w:rPr>
          <w:sz w:val="28"/>
          <w:szCs w:val="28"/>
          <w:lang w:val="uk-UA"/>
        </w:rPr>
        <w:t xml:space="preserve"> – стала поширення у вакуумі.</w:t>
      </w:r>
    </w:p>
    <w:p w:rsidR="009D522B" w:rsidRPr="00AC09C6" w:rsidRDefault="009D522B" w:rsidP="009D522B">
      <w:pPr>
        <w:spacing w:after="0" w:line="360" w:lineRule="auto"/>
        <w:ind w:firstLine="680"/>
        <w:jc w:val="both"/>
        <w:rPr>
          <w:sz w:val="28"/>
          <w:szCs w:val="28"/>
          <w:lang w:val="uk-UA"/>
        </w:rPr>
      </w:pPr>
      <w:r w:rsidRPr="00AC09C6">
        <w:rPr>
          <w:sz w:val="28"/>
          <w:szCs w:val="28"/>
          <w:lang w:val="uk-UA"/>
        </w:rPr>
        <w:lastRenderedPageBreak/>
        <w:t>Подальші спрощення стосуються представлення результатів функціонування даного виду сенсорів.</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Обґрунтуванням представлення властивостей ВКС в РВП як властивостей зосередженого елемента э наступне. На практиці, в реальних ВКС ділянки </w:t>
      </w:r>
      <w:r w:rsidRPr="00AC09C6">
        <w:rPr>
          <w:position w:val="-12"/>
          <w:sz w:val="28"/>
          <w:szCs w:val="28"/>
          <w:lang w:val="uk-UA"/>
        </w:rPr>
        <w:object w:dxaOrig="480" w:dyaOrig="380">
          <v:shape id="_x0000_i1471" type="#_x0000_t75" style="width:24pt;height:18.75pt" o:ole="">
            <v:imagedata r:id="rId890" o:title=""/>
          </v:shape>
          <o:OLEObject Type="Embed" ProgID="Equation.3" ShapeID="_x0000_i1471" DrawAspect="Content" ObjectID="_1609062269" r:id="rId891"/>
        </w:object>
      </w:r>
      <w:r w:rsidRPr="00AC09C6">
        <w:rPr>
          <w:sz w:val="28"/>
          <w:szCs w:val="28"/>
          <w:lang w:val="uk-UA"/>
        </w:rPr>
        <w:t xml:space="preserve"> (рис. 3.3) представляють собою тонкі коаксіальні лінії (</w:t>
      </w:r>
      <w:r w:rsidRPr="00AC09C6">
        <w:rPr>
          <w:position w:val="-12"/>
          <w:sz w:val="28"/>
          <w:szCs w:val="28"/>
          <w:lang w:val="uk-UA"/>
        </w:rPr>
        <w:object w:dxaOrig="1180" w:dyaOrig="380">
          <v:shape id="_x0000_i1472" type="#_x0000_t75" style="width:59.25pt;height:18.75pt" o:ole="">
            <v:imagedata r:id="rId892" o:title=""/>
          </v:shape>
          <o:OLEObject Type="Embed" ProgID="Equation.3" ShapeID="_x0000_i1472" DrawAspect="Content" ObjectID="_1609062270" r:id="rId893"/>
        </w:object>
      </w:r>
      <w:r w:rsidRPr="00AC09C6">
        <w:rPr>
          <w:sz w:val="28"/>
          <w:szCs w:val="28"/>
          <w:lang w:val="uk-UA"/>
        </w:rPr>
        <w:t xml:space="preserve">) [68, 72]. Це дозволяє не тільки використовувати (3.44) - (3.46), а й представити властивості електродинамічних пристроїв вище і нижче </w:t>
      </w:r>
      <w:r w:rsidRPr="00AC09C6">
        <w:rPr>
          <w:position w:val="-12"/>
          <w:sz w:val="28"/>
          <w:szCs w:val="28"/>
          <w:lang w:val="uk-UA"/>
        </w:rPr>
        <w:object w:dxaOrig="300" w:dyaOrig="380">
          <v:shape id="_x0000_i1473" type="#_x0000_t75" style="width:15pt;height:18.75pt" o:ole="">
            <v:imagedata r:id="rId894" o:title=""/>
          </v:shape>
          <o:OLEObject Type="Embed" ProgID="Equation.3" ShapeID="_x0000_i1473" DrawAspect="Content" ObjectID="_1609062271" r:id="rId895"/>
        </w:object>
      </w:r>
      <w:r w:rsidRPr="00AC09C6">
        <w:rPr>
          <w:position w:val="-12"/>
          <w:sz w:val="28"/>
          <w:szCs w:val="28"/>
          <w:lang w:val="uk-UA"/>
        </w:rPr>
        <w:t xml:space="preserve"> </w:t>
      </w:r>
      <w:r w:rsidRPr="00AC09C6">
        <w:rPr>
          <w:sz w:val="28"/>
          <w:szCs w:val="28"/>
          <w:lang w:val="uk-UA"/>
        </w:rPr>
        <w:t xml:space="preserve">як властивості зосереджених елементів. Зокрема ВКС зручно представити у вигляді зосередженої ємності </w:t>
      </w:r>
      <w:r w:rsidRPr="00AC09C6">
        <w:rPr>
          <w:position w:val="-18"/>
          <w:sz w:val="28"/>
          <w:szCs w:val="28"/>
          <w:lang w:val="uk-UA"/>
        </w:rPr>
        <w:object w:dxaOrig="380" w:dyaOrig="440">
          <v:shape id="_x0000_i1474" type="#_x0000_t75" style="width:18.75pt;height:21.75pt" o:ole="">
            <v:imagedata r:id="rId896" o:title=""/>
          </v:shape>
          <o:OLEObject Type="Embed" ProgID="Equation.3" ShapeID="_x0000_i1474" DrawAspect="Content" ObjectID="_1609062272" r:id="rId897"/>
        </w:object>
      </w:r>
      <w:r w:rsidRPr="00AC09C6">
        <w:rPr>
          <w:sz w:val="28"/>
          <w:szCs w:val="28"/>
          <w:lang w:val="uk-UA"/>
        </w:rPr>
        <w:t xml:space="preserve">. Для цього за допомогою (3.44) визначається </w:t>
      </w:r>
      <w:r w:rsidRPr="00AC09C6">
        <w:rPr>
          <w:position w:val="-16"/>
          <w:sz w:val="28"/>
          <w:szCs w:val="28"/>
          <w:lang w:val="uk-UA"/>
        </w:rPr>
        <w:object w:dxaOrig="1080" w:dyaOrig="420">
          <v:shape id="_x0000_i1475" type="#_x0000_t75" style="width:54pt;height:21pt" o:ole="">
            <v:imagedata r:id="rId898" o:title=""/>
          </v:shape>
          <o:OLEObject Type="Embed" ProgID="Equation.3" ShapeID="_x0000_i1475" DrawAspect="Content" ObjectID="_1609062273" r:id="rId899"/>
        </w:object>
      </w:r>
      <w:r w:rsidRPr="00AC09C6">
        <w:rPr>
          <w:sz w:val="28"/>
          <w:szCs w:val="28"/>
          <w:lang w:val="uk-UA"/>
        </w:rPr>
        <w:t xml:space="preserve"> і обчислюється імпеданс в цьому перерізі [40]. Потім на підставі співвідношень для довгих ліній можна обчислити значення еквівалентної ємності апертури </w:t>
      </w:r>
      <w:r w:rsidRPr="00AC09C6">
        <w:rPr>
          <w:position w:val="-12"/>
          <w:sz w:val="28"/>
          <w:szCs w:val="28"/>
          <w:lang w:val="uk-UA"/>
        </w:rPr>
        <w:object w:dxaOrig="380" w:dyaOrig="420">
          <v:shape id="_x0000_i1476" type="#_x0000_t75" style="width:18.75pt;height:21pt" o:ole="">
            <v:imagedata r:id="rId900" o:title=""/>
          </v:shape>
          <o:OLEObject Type="Embed" ProgID="Equation.3" ShapeID="_x0000_i1476" DrawAspect="Content" ObjectID="_1609062274" r:id="rId901"/>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Очевидно, що найбільш близьким за параметрами до малої КВА є конденсатор. Визначення еквівалентної ємності апертури можна провести на підставі методу вектора Пойнтінга [73]. В основі методу лежить представлення про величину комплексного значення середньої за період потужності, що проходить крізь деякий перетин лінії передачі </w:t>
      </w:r>
      <w:r w:rsidRPr="00AC09C6">
        <w:rPr>
          <w:position w:val="-18"/>
          <w:sz w:val="28"/>
          <w:szCs w:val="28"/>
          <w:lang w:val="uk-UA"/>
        </w:rPr>
        <w:object w:dxaOrig="960" w:dyaOrig="480">
          <v:shape id="_x0000_i1477" type="#_x0000_t75" style="width:48pt;height:24pt" o:ole="">
            <v:imagedata r:id="rId902" o:title=""/>
          </v:shape>
          <o:OLEObject Type="Embed" ProgID="Equation.3" ShapeID="_x0000_i1477" DrawAspect="Content" ObjectID="_1609062275" r:id="rId903"/>
        </w:object>
      </w:r>
      <w:r w:rsidRPr="00AC09C6">
        <w:rPr>
          <w:sz w:val="28"/>
          <w:szCs w:val="28"/>
          <w:lang w:val="uk-UA"/>
        </w:rPr>
        <w:t xml:space="preserve"> або області РВП (</w:t>
      </w:r>
      <w:r w:rsidRPr="00AC09C6">
        <w:rPr>
          <w:position w:val="-12"/>
          <w:sz w:val="28"/>
          <w:szCs w:val="28"/>
          <w:lang w:val="uk-UA"/>
        </w:rPr>
        <w:object w:dxaOrig="740" w:dyaOrig="380">
          <v:shape id="_x0000_i1478" type="#_x0000_t75" style="width:36.75pt;height:18.75pt" o:ole="">
            <v:imagedata r:id="rId904" o:title=""/>
          </v:shape>
          <o:OLEObject Type="Embed" ProgID="Equation.3" ShapeID="_x0000_i1478" DrawAspect="Content" ObjectID="_1609062276" r:id="rId905"/>
        </w:object>
      </w:r>
      <w:r w:rsidRPr="00AC09C6">
        <w:rPr>
          <w:position w:val="-12"/>
          <w:sz w:val="28"/>
          <w:szCs w:val="28"/>
          <w:lang w:val="uk-UA"/>
        </w:rPr>
        <w:t xml:space="preserve"> </w:t>
      </w:r>
      <w:r w:rsidRPr="00AC09C6">
        <w:rPr>
          <w:sz w:val="28"/>
          <w:szCs w:val="28"/>
          <w:lang w:val="uk-UA"/>
        </w:rPr>
        <w:t>рис.3.3). Для РВП, що працює на основний моді, маємо:</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right"/>
        <w:rPr>
          <w:sz w:val="28"/>
          <w:szCs w:val="28"/>
          <w:lang w:val="uk-UA"/>
        </w:rPr>
      </w:pPr>
      <w:r w:rsidRPr="00AC09C6">
        <w:rPr>
          <w:position w:val="-44"/>
          <w:sz w:val="28"/>
          <w:szCs w:val="28"/>
          <w:lang w:val="uk-UA"/>
        </w:rPr>
        <w:object w:dxaOrig="4620" w:dyaOrig="999">
          <v:shape id="_x0000_i1479" type="#_x0000_t75" style="width:231pt;height:50.25pt" o:ole="">
            <v:imagedata r:id="rId906" o:title=""/>
          </v:shape>
          <o:OLEObject Type="Embed" ProgID="Equation.3" ShapeID="_x0000_i1479" DrawAspect="Content" ObjectID="_1609062277" r:id="rId907"/>
        </w:object>
      </w:r>
      <w:r w:rsidRPr="00AC09C6">
        <w:rPr>
          <w:sz w:val="28"/>
          <w:szCs w:val="28"/>
          <w:lang w:val="uk-UA"/>
        </w:rPr>
        <w:t xml:space="preserve">. </w:t>
      </w:r>
      <w:r w:rsidRPr="00AC09C6">
        <w:rPr>
          <w:sz w:val="28"/>
          <w:szCs w:val="28"/>
          <w:lang w:val="uk-UA"/>
        </w:rPr>
        <w:tab/>
      </w:r>
      <w:r w:rsidRPr="00AC09C6">
        <w:rPr>
          <w:sz w:val="28"/>
          <w:szCs w:val="28"/>
          <w:lang w:val="uk-UA"/>
        </w:rPr>
        <w:tab/>
      </w:r>
      <w:r w:rsidRPr="00AC09C6">
        <w:rPr>
          <w:sz w:val="28"/>
          <w:szCs w:val="28"/>
          <w:lang w:val="uk-UA"/>
        </w:rPr>
        <w:tab/>
        <w:t>(3.47)</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В окремому випадку положення площини </w:t>
      </w:r>
      <w:r w:rsidRPr="00AC09C6">
        <w:rPr>
          <w:position w:val="-12"/>
          <w:sz w:val="28"/>
          <w:szCs w:val="28"/>
          <w:lang w:val="uk-UA"/>
        </w:rPr>
        <w:object w:dxaOrig="340" w:dyaOrig="380">
          <v:shape id="_x0000_i1480" type="#_x0000_t75" style="width:17.25pt;height:18.75pt" o:ole="">
            <v:imagedata r:id="rId908" o:title=""/>
          </v:shape>
          <o:OLEObject Type="Embed" ProgID="Equation.3" ShapeID="_x0000_i1480" DrawAspect="Content" ObjectID="_1609062278" r:id="rId909"/>
        </w:object>
      </w:r>
      <w:r w:rsidRPr="00AC09C6">
        <w:rPr>
          <w:sz w:val="28"/>
          <w:szCs w:val="28"/>
          <w:lang w:val="uk-UA"/>
        </w:rPr>
        <w:t xml:space="preserve"> може співпадати з площиною </w:t>
      </w:r>
      <w:r w:rsidRPr="00AC09C6">
        <w:rPr>
          <w:position w:val="-12"/>
          <w:sz w:val="28"/>
          <w:szCs w:val="28"/>
          <w:lang w:val="uk-UA"/>
        </w:rPr>
        <w:object w:dxaOrig="300" w:dyaOrig="380">
          <v:shape id="_x0000_i1481" type="#_x0000_t75" style="width:15pt;height:18.75pt" o:ole="">
            <v:imagedata r:id="rId910" o:title=""/>
          </v:shape>
          <o:OLEObject Type="Embed" ProgID="Equation.3" ShapeID="_x0000_i1481" DrawAspect="Content" ObjectID="_1609062279" r:id="rId911"/>
        </w:object>
      </w:r>
      <w:r w:rsidRPr="00AC09C6">
        <w:rPr>
          <w:sz w:val="28"/>
          <w:szCs w:val="28"/>
          <w:lang w:val="uk-UA"/>
        </w:rPr>
        <w:t xml:space="preserve">. Значення </w:t>
      </w:r>
      <w:r w:rsidRPr="00AC09C6">
        <w:rPr>
          <w:position w:val="-16"/>
          <w:sz w:val="28"/>
          <w:szCs w:val="28"/>
          <w:lang w:val="uk-UA"/>
        </w:rPr>
        <w:object w:dxaOrig="1260" w:dyaOrig="460">
          <v:shape id="_x0000_i1482" type="#_x0000_t75" style="width:63pt;height:23.25pt" o:ole="">
            <v:imagedata r:id="rId912" o:title=""/>
          </v:shape>
          <o:OLEObject Type="Embed" ProgID="Equation.3" ShapeID="_x0000_i1482" DrawAspect="Content" ObjectID="_1609062280" r:id="rId913"/>
        </w:object>
      </w:r>
      <w:r w:rsidRPr="00AC09C6">
        <w:rPr>
          <w:sz w:val="28"/>
          <w:szCs w:val="28"/>
          <w:lang w:val="uk-UA"/>
        </w:rPr>
        <w:t xml:space="preserve"> у всіх випадках можна обчислити відповідно до методики попереднього підпункту, а в якості початкового розподілу джерела може бути взята компонента </w:t>
      </w:r>
      <w:r w:rsidRPr="00AC09C6">
        <w:rPr>
          <w:position w:val="-12"/>
          <w:sz w:val="28"/>
          <w:szCs w:val="28"/>
          <w:lang w:val="uk-UA"/>
        </w:rPr>
        <w:object w:dxaOrig="2360" w:dyaOrig="480">
          <v:shape id="_x0000_i1483" type="#_x0000_t75" style="width:117.05pt;height:24pt" o:ole="">
            <v:imagedata r:id="rId914" o:title=""/>
          </v:shape>
          <o:OLEObject Type="Embed" ProgID="Equation.3" ShapeID="_x0000_i1483" DrawAspect="Content" ObjectID="_1609062281" r:id="rId915"/>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lastRenderedPageBreak/>
        <w:t xml:space="preserve">Еквівалентне значення потужності обчислюється як середня потужність, що спожита елементом електричного кола з зосередженими параметрами. При комплексних значеннях амплітуд напруги в деякому перетині коаксіалу </w:t>
      </w:r>
      <w:r w:rsidRPr="00AC09C6">
        <w:rPr>
          <w:position w:val="-12"/>
          <w:sz w:val="28"/>
          <w:szCs w:val="28"/>
          <w:lang w:val="uk-UA"/>
        </w:rPr>
        <w:object w:dxaOrig="440" w:dyaOrig="420">
          <v:shape id="_x0000_i1484" type="#_x0000_t75" style="width:21.75pt;height:21pt" o:ole="">
            <v:imagedata r:id="rId916" o:title=""/>
          </v:shape>
          <o:OLEObject Type="Embed" ProgID="Equation.3" ShapeID="_x0000_i1484" DrawAspect="Content" ObjectID="_1609062282" r:id="rId917"/>
        </w:object>
      </w:r>
      <w:r w:rsidRPr="00AC09C6">
        <w:rPr>
          <w:sz w:val="28"/>
          <w:szCs w:val="28"/>
          <w:lang w:val="uk-UA"/>
        </w:rPr>
        <w:t xml:space="preserve">, струму </w:t>
      </w:r>
      <w:r w:rsidRPr="00AC09C6">
        <w:rPr>
          <w:position w:val="-4"/>
          <w:sz w:val="28"/>
          <w:szCs w:val="28"/>
          <w:lang w:val="uk-UA"/>
        </w:rPr>
        <w:object w:dxaOrig="160" w:dyaOrig="340">
          <v:shape id="_x0000_i1485" type="#_x0000_t75" style="width:8.25pt;height:17.25pt" o:ole="">
            <v:imagedata r:id="rId918" o:title=""/>
          </v:shape>
          <o:OLEObject Type="Embed" ProgID="Equation.3" ShapeID="_x0000_i1485" DrawAspect="Content" ObjectID="_1609062283" r:id="rId919"/>
        </w:object>
      </w:r>
      <w:r w:rsidRPr="00AC09C6">
        <w:rPr>
          <w:sz w:val="28"/>
          <w:szCs w:val="28"/>
          <w:lang w:val="uk-UA"/>
        </w:rPr>
        <w:t xml:space="preserve"> і опору елемента </w:t>
      </w:r>
      <w:r w:rsidRPr="00AC09C6">
        <w:rPr>
          <w:position w:val="-4"/>
          <w:sz w:val="28"/>
          <w:szCs w:val="28"/>
          <w:lang w:val="uk-UA"/>
        </w:rPr>
        <w:object w:dxaOrig="279" w:dyaOrig="340">
          <v:shape id="_x0000_i1486" type="#_x0000_t75" style="width:14.25pt;height:17.25pt" o:ole="">
            <v:imagedata r:id="rId920" o:title=""/>
          </v:shape>
          <o:OLEObject Type="Embed" ProgID="Equation.3" ShapeID="_x0000_i1486" DrawAspect="Content" ObjectID="_1609062284" r:id="rId921"/>
        </w:object>
      </w:r>
      <w:r w:rsidRPr="00AC09C6">
        <w:rPr>
          <w:sz w:val="28"/>
          <w:szCs w:val="28"/>
          <w:lang w:val="uk-UA"/>
        </w:rPr>
        <w:t xml:space="preserve">, для окремого випадку, коли елементом є комплексна ємність </w:t>
      </w:r>
      <w:r w:rsidRPr="00AC09C6">
        <w:rPr>
          <w:position w:val="-12"/>
          <w:sz w:val="28"/>
          <w:szCs w:val="28"/>
          <w:lang w:val="uk-UA"/>
        </w:rPr>
        <w:object w:dxaOrig="400" w:dyaOrig="420">
          <v:shape id="_x0000_i1487" type="#_x0000_t75" style="width:20.25pt;height:21pt" o:ole="">
            <v:imagedata r:id="rId922" o:title=""/>
          </v:shape>
          <o:OLEObject Type="Embed" ProgID="Equation.3" ShapeID="_x0000_i1487" DrawAspect="Content" ObjectID="_1609062285" r:id="rId923"/>
        </w:object>
      </w:r>
      <w:r w:rsidRPr="00AC09C6">
        <w:rPr>
          <w:sz w:val="28"/>
          <w:szCs w:val="28"/>
          <w:lang w:val="uk-UA"/>
        </w:rPr>
        <w:t>, маємо:</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46"/>
          <w:sz w:val="28"/>
          <w:szCs w:val="28"/>
          <w:lang w:val="uk-UA"/>
        </w:rPr>
        <w:object w:dxaOrig="7800" w:dyaOrig="1160">
          <v:shape id="_x0000_i1488" type="#_x0000_t75" style="width:390pt;height:57.75pt" o:ole="">
            <v:imagedata r:id="rId924" o:title=""/>
          </v:shape>
          <o:OLEObject Type="Embed" ProgID="Equation.3" ShapeID="_x0000_i1488" DrawAspect="Content" ObjectID="_1609062286" r:id="rId925"/>
        </w:object>
      </w:r>
      <w:r w:rsidRPr="00AC09C6">
        <w:rPr>
          <w:sz w:val="28"/>
          <w:szCs w:val="28"/>
          <w:lang w:val="uk-UA"/>
        </w:rPr>
        <w:t>.    (3.48)</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Тут індекс «0» при С позначає, що її значення обчислюється в перетині </w:t>
      </w:r>
      <w:r w:rsidRPr="00AC09C6">
        <w:rPr>
          <w:position w:val="-12"/>
          <w:sz w:val="28"/>
          <w:szCs w:val="28"/>
          <w:lang w:val="uk-UA"/>
        </w:rPr>
        <w:object w:dxaOrig="740" w:dyaOrig="380">
          <v:shape id="_x0000_i1489" type="#_x0000_t75" style="width:36.75pt;height:18.75pt" o:ole="">
            <v:imagedata r:id="rId926" o:title=""/>
          </v:shape>
          <o:OLEObject Type="Embed" ProgID="Equation.3" ShapeID="_x0000_i1489" DrawAspect="Content" ObjectID="_1609062287" r:id="rId927"/>
        </w:object>
      </w:r>
      <w:r w:rsidRPr="00AC09C6">
        <w:rPr>
          <w:sz w:val="28"/>
          <w:szCs w:val="28"/>
          <w:lang w:val="uk-UA"/>
        </w:rPr>
        <w:t xml:space="preserve"> (рис.3.3)</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Прирівнюючи (3.47) і (3.44) можна отримати значення </w:t>
      </w:r>
      <w:r w:rsidRPr="00AC09C6">
        <w:rPr>
          <w:position w:val="-12"/>
          <w:sz w:val="28"/>
          <w:szCs w:val="28"/>
          <w:lang w:val="uk-UA"/>
        </w:rPr>
        <w:object w:dxaOrig="400" w:dyaOrig="420">
          <v:shape id="_x0000_i1490" type="#_x0000_t75" style="width:20.25pt;height:21pt" o:ole="">
            <v:imagedata r:id="rId928" o:title=""/>
          </v:shape>
          <o:OLEObject Type="Embed" ProgID="Equation.3" ShapeID="_x0000_i1490" DrawAspect="Content" ObjectID="_1609062288" r:id="rId929"/>
        </w:object>
      </w:r>
      <w:r w:rsidRPr="00AC09C6">
        <w:rPr>
          <w:sz w:val="28"/>
          <w:szCs w:val="28"/>
          <w:lang w:val="uk-UA"/>
        </w:rPr>
        <w:t xml:space="preserve"> для загального випадку розподілу </w:t>
      </w:r>
      <w:r w:rsidRPr="00AC09C6">
        <w:rPr>
          <w:position w:val="-12"/>
          <w:sz w:val="28"/>
          <w:szCs w:val="28"/>
          <w:lang w:val="uk-UA"/>
        </w:rPr>
        <w:object w:dxaOrig="1160" w:dyaOrig="420">
          <v:shape id="_x0000_i1491" type="#_x0000_t75" style="width:57.75pt;height:21pt" o:ole="">
            <v:imagedata r:id="rId930" o:title=""/>
          </v:shape>
          <o:OLEObject Type="Embed" ProgID="Equation.3" ShapeID="_x0000_i1491" DrawAspect="Content" ObjectID="_1609062289" r:id="rId931"/>
        </w:object>
      </w:r>
      <w:r w:rsidRPr="00AC09C6">
        <w:rPr>
          <w:sz w:val="28"/>
          <w:szCs w:val="28"/>
          <w:lang w:val="uk-UA"/>
        </w:rPr>
        <w:t xml:space="preserve">: </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jc w:val="right"/>
        <w:rPr>
          <w:sz w:val="28"/>
          <w:szCs w:val="28"/>
          <w:lang w:val="uk-UA"/>
        </w:rPr>
      </w:pPr>
      <w:r w:rsidRPr="00AC09C6">
        <w:rPr>
          <w:position w:val="-46"/>
          <w:sz w:val="28"/>
          <w:szCs w:val="28"/>
          <w:lang w:val="uk-UA"/>
        </w:rPr>
        <w:object w:dxaOrig="6920" w:dyaOrig="1160">
          <v:shape id="_x0000_i1492" type="#_x0000_t75" style="width:342.9pt;height:57.75pt" o:ole="">
            <v:imagedata r:id="rId932" o:title=""/>
          </v:shape>
          <o:OLEObject Type="Embed" ProgID="Equation.3" ShapeID="_x0000_i1492" DrawAspect="Content" ObjectID="_1609062290" r:id="rId933"/>
        </w:object>
      </w:r>
      <w:r w:rsidRPr="00AC09C6">
        <w:rPr>
          <w:sz w:val="28"/>
          <w:szCs w:val="28"/>
          <w:lang w:val="uk-UA"/>
        </w:rPr>
        <w:t>. (3.49)</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Якщо обмежитися випадком </w:t>
      </w:r>
      <w:r w:rsidRPr="00AC09C6">
        <w:rPr>
          <w:position w:val="-12"/>
          <w:sz w:val="28"/>
          <w:szCs w:val="28"/>
          <w:lang w:val="uk-UA"/>
        </w:rPr>
        <w:object w:dxaOrig="2299" w:dyaOrig="480">
          <v:shape id="_x0000_i1493" type="#_x0000_t75" style="width:114.05pt;height:24pt" o:ole="">
            <v:imagedata r:id="rId934" o:title=""/>
          </v:shape>
          <o:OLEObject Type="Embed" ProgID="Equation.3" ShapeID="_x0000_i1493" DrawAspect="Content" ObjectID="_1609062291" r:id="rId935"/>
        </w:object>
      </w:r>
      <w:r w:rsidRPr="00AC09C6">
        <w:rPr>
          <w:sz w:val="28"/>
          <w:szCs w:val="28"/>
          <w:lang w:val="uk-UA"/>
        </w:rPr>
        <w:t xml:space="preserve"> – ТЕМ модою коаксіалу (або </w:t>
      </w:r>
      <w:r w:rsidRPr="00AC09C6">
        <w:rPr>
          <w:position w:val="-6"/>
          <w:sz w:val="28"/>
          <w:szCs w:val="28"/>
          <w:lang w:val="uk-UA"/>
        </w:rPr>
        <w:object w:dxaOrig="720" w:dyaOrig="300">
          <v:shape id="_x0000_i1494" type="#_x0000_t75" style="width:36pt;height:15pt" o:ole="">
            <v:imagedata r:id="rId936" o:title=""/>
          </v:shape>
          <o:OLEObject Type="Embed" ProgID="Equation.3" ShapeID="_x0000_i1494" DrawAspect="Content" ObjectID="_1609062292" r:id="rId937"/>
        </w:object>
      </w:r>
      <w:r w:rsidRPr="00AC09C6">
        <w:rPr>
          <w:sz w:val="28"/>
          <w:szCs w:val="28"/>
          <w:lang w:val="uk-UA"/>
        </w:rPr>
        <w:t xml:space="preserve"> в областях РВП), і визначити </w:t>
      </w:r>
      <w:r w:rsidRPr="00AC09C6">
        <w:rPr>
          <w:position w:val="-12"/>
          <w:sz w:val="28"/>
          <w:szCs w:val="28"/>
          <w:lang w:val="uk-UA"/>
        </w:rPr>
        <w:object w:dxaOrig="440" w:dyaOrig="380">
          <v:shape id="_x0000_i1495" type="#_x0000_t75" style="width:21.75pt;height:18.75pt" o:ole="">
            <v:imagedata r:id="rId938" o:title=""/>
          </v:shape>
          <o:OLEObject Type="Embed" ProgID="Equation.3" ShapeID="_x0000_i1495" DrawAspect="Content" ObjectID="_1609062293" r:id="rId939"/>
        </w:object>
      </w:r>
      <w:r w:rsidRPr="00AC09C6">
        <w:rPr>
          <w:sz w:val="28"/>
          <w:szCs w:val="28"/>
          <w:lang w:val="uk-UA"/>
        </w:rPr>
        <w:t xml:space="preserve"> як дійсну величину через </w:t>
      </w:r>
      <w:r w:rsidRPr="00AC09C6">
        <w:rPr>
          <w:position w:val="-12"/>
          <w:sz w:val="28"/>
          <w:szCs w:val="28"/>
          <w:lang w:val="uk-UA"/>
        </w:rPr>
        <w:object w:dxaOrig="420" w:dyaOrig="380">
          <v:shape id="_x0000_i1496" type="#_x0000_t75" style="width:21pt;height:18.75pt" o:ole="">
            <v:imagedata r:id="rId940" o:title=""/>
          </v:shape>
          <o:OLEObject Type="Embed" ProgID="Equation.3" ShapeID="_x0000_i1496" DrawAspect="Content" ObjectID="_1609062294" r:id="rId941"/>
        </w:object>
      </w:r>
      <w:r w:rsidRPr="00AC09C6">
        <w:rPr>
          <w:sz w:val="28"/>
          <w:szCs w:val="28"/>
          <w:lang w:val="uk-UA"/>
        </w:rPr>
        <w:t xml:space="preserve">, то вираз для </w:t>
      </w:r>
      <w:r w:rsidRPr="00AC09C6">
        <w:rPr>
          <w:position w:val="-12"/>
          <w:sz w:val="28"/>
          <w:szCs w:val="28"/>
          <w:lang w:val="uk-UA"/>
        </w:rPr>
        <w:object w:dxaOrig="400" w:dyaOrig="420">
          <v:shape id="_x0000_i1497" type="#_x0000_t75" style="width:20.25pt;height:21pt" o:ole="">
            <v:imagedata r:id="rId942" o:title=""/>
          </v:shape>
          <o:OLEObject Type="Embed" ProgID="Equation.3" ShapeID="_x0000_i1497" DrawAspect="Content" ObjectID="_1609062295" r:id="rId943"/>
        </w:object>
      </w:r>
      <w:r w:rsidRPr="00AC09C6">
        <w:rPr>
          <w:sz w:val="28"/>
          <w:szCs w:val="28"/>
          <w:lang w:val="uk-UA"/>
        </w:rPr>
        <w:t xml:space="preserve"> суттєво спроститься. Опускаючи нескладні викладки для ємності в площині заданого поля </w:t>
      </w:r>
      <w:r w:rsidRPr="00AC09C6">
        <w:rPr>
          <w:position w:val="-12"/>
          <w:sz w:val="28"/>
          <w:szCs w:val="28"/>
          <w:lang w:val="uk-UA"/>
        </w:rPr>
        <w:object w:dxaOrig="360" w:dyaOrig="420">
          <v:shape id="_x0000_i1498" type="#_x0000_t75" style="width:18pt;height:21pt" o:ole="">
            <v:imagedata r:id="rId944" o:title=""/>
          </v:shape>
          <o:OLEObject Type="Embed" ProgID="Equation.3" ShapeID="_x0000_i1498" DrawAspect="Content" ObjectID="_1609062296" r:id="rId945"/>
        </w:object>
      </w:r>
      <w:r w:rsidRPr="00AC09C6">
        <w:rPr>
          <w:sz w:val="28"/>
          <w:szCs w:val="28"/>
          <w:lang w:val="uk-UA"/>
        </w:rPr>
        <w:t>, в цьому випадку отримуємо:</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09"/>
        <w:jc w:val="right"/>
        <w:rPr>
          <w:sz w:val="28"/>
          <w:szCs w:val="28"/>
          <w:lang w:val="uk-UA"/>
        </w:rPr>
      </w:pPr>
      <w:r w:rsidRPr="00AC09C6">
        <w:rPr>
          <w:position w:val="-44"/>
          <w:sz w:val="28"/>
          <w:szCs w:val="28"/>
          <w:lang w:val="uk-UA"/>
        </w:rPr>
        <w:object w:dxaOrig="4740" w:dyaOrig="980">
          <v:shape id="_x0000_i1499" type="#_x0000_t75" style="width:237pt;height:48.75pt" o:ole="">
            <v:imagedata r:id="rId946" o:title=""/>
          </v:shape>
          <o:OLEObject Type="Embed" ProgID="Equation.3" ShapeID="_x0000_i1499" DrawAspect="Content" ObjectID="_1609062297" r:id="rId947"/>
        </w:object>
      </w:r>
      <w:r w:rsidRPr="00AC09C6">
        <w:rPr>
          <w:sz w:val="28"/>
          <w:szCs w:val="28"/>
          <w:lang w:val="uk-UA"/>
        </w:rPr>
        <w:t xml:space="preserve">. </w:t>
      </w:r>
      <w:r w:rsidRPr="00AC09C6">
        <w:rPr>
          <w:sz w:val="28"/>
          <w:szCs w:val="28"/>
          <w:lang w:val="uk-UA"/>
        </w:rPr>
        <w:tab/>
      </w:r>
      <w:r w:rsidRPr="00AC09C6">
        <w:rPr>
          <w:sz w:val="28"/>
          <w:szCs w:val="28"/>
          <w:lang w:val="uk-UA"/>
        </w:rPr>
        <w:tab/>
      </w:r>
      <w:r w:rsidRPr="00AC09C6">
        <w:rPr>
          <w:sz w:val="28"/>
          <w:szCs w:val="28"/>
          <w:lang w:val="uk-UA"/>
        </w:rPr>
        <w:tab/>
        <w:t>(3.50)</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AC09C6">
        <w:rPr>
          <w:sz w:val="28"/>
          <w:szCs w:val="28"/>
          <w:lang w:val="uk-UA"/>
        </w:rPr>
        <w:lastRenderedPageBreak/>
        <w:t>Але далі необхідно буде визначити і забезпечити умови отримання необхідної точності рішення при такому спрощенні. Таким чином, формулюється ще одна проміжна задача даного дослідження.</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Ще одним результатом є те, що до набору елементів рішення параметричного рівняння додається інтегрування відповідно до (3.50). Це ускладнює структуру виразів і відповідно обчислювальну процедуру. Скорочення обчислювальної процедури тут можливо тільки в конкретних окремих випадках за допомогою аналітичних перетворень, а для зменшення часу розрахунків потрібно більше уваги приділяти ефективності програм.</w:t>
      </w:r>
    </w:p>
    <w:p w:rsidR="009D522B" w:rsidRPr="00AC09C6" w:rsidRDefault="009D522B" w:rsidP="009D522B">
      <w:pPr>
        <w:spacing w:after="0" w:line="360" w:lineRule="auto"/>
        <w:ind w:firstLine="680"/>
        <w:jc w:val="both"/>
        <w:rPr>
          <w:sz w:val="28"/>
          <w:szCs w:val="28"/>
          <w:lang w:val="uk-UA"/>
        </w:rPr>
      </w:pPr>
    </w:p>
    <w:p w:rsidR="009D522B" w:rsidRPr="00AC09C6" w:rsidRDefault="009D522B" w:rsidP="009D522B">
      <w:pPr>
        <w:spacing w:after="0" w:line="360" w:lineRule="auto"/>
        <w:jc w:val="center"/>
        <w:rPr>
          <w:caps/>
          <w:sz w:val="28"/>
          <w:szCs w:val="28"/>
          <w:lang w:val="uk-UA"/>
        </w:rPr>
      </w:pPr>
      <w:r w:rsidRPr="00AC09C6">
        <w:rPr>
          <w:caps/>
          <w:sz w:val="28"/>
          <w:szCs w:val="28"/>
          <w:lang w:val="uk-UA"/>
        </w:rPr>
        <w:br w:type="page"/>
      </w:r>
      <w:r w:rsidRPr="00AC09C6">
        <w:rPr>
          <w:caps/>
          <w:sz w:val="28"/>
          <w:szCs w:val="28"/>
          <w:lang w:val="uk-UA"/>
        </w:rPr>
        <w:lastRenderedPageBreak/>
        <w:t>4 Аналіз моделі коаксіального сенсора</w:t>
      </w:r>
    </w:p>
    <w:p w:rsidR="009D522B" w:rsidRPr="00AC09C6" w:rsidRDefault="009D522B" w:rsidP="009D522B">
      <w:pPr>
        <w:spacing w:after="0" w:line="360" w:lineRule="auto"/>
        <w:ind w:firstLine="680"/>
        <w:jc w:val="both"/>
        <w:rPr>
          <w:sz w:val="28"/>
          <w:szCs w:val="28"/>
          <w:lang w:val="uk-UA"/>
        </w:rPr>
      </w:pPr>
    </w:p>
    <w:p w:rsidR="009D522B" w:rsidRPr="00AC09C6" w:rsidRDefault="009D522B" w:rsidP="009D522B">
      <w:pPr>
        <w:keepNext/>
        <w:spacing w:before="60" w:after="0" w:line="360" w:lineRule="auto"/>
        <w:ind w:firstLine="720"/>
        <w:jc w:val="both"/>
        <w:rPr>
          <w:sz w:val="28"/>
          <w:szCs w:val="28"/>
          <w:lang w:val="uk-UA"/>
        </w:rPr>
      </w:pPr>
      <w:r w:rsidRPr="00AC09C6">
        <w:rPr>
          <w:sz w:val="28"/>
          <w:szCs w:val="28"/>
          <w:lang w:val="uk-UA"/>
        </w:rPr>
        <w:t>4.1 Аналіз процедури обчислення компонент ЕМП</w:t>
      </w:r>
      <w:r w:rsidRPr="00AC09C6">
        <w:rPr>
          <w:sz w:val="16"/>
          <w:szCs w:val="16"/>
          <w:lang w:val="uk-UA"/>
        </w:rPr>
        <w:t xml:space="preserve"> </w:t>
      </w: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 xml:space="preserve">Для оцінки поведінки компонент ЕМП в робочій області РВП спочатку </w:t>
      </w:r>
      <w:r w:rsidRPr="00447D4C">
        <w:rPr>
          <w:sz w:val="28"/>
          <w:szCs w:val="28"/>
          <w:lang w:val="uk-UA"/>
        </w:rPr>
        <w:t>розглянемо найбільш простий варіант КВА (рис. 3.1а).</w:t>
      </w:r>
      <w:r w:rsidRPr="00AC09C6">
        <w:rPr>
          <w:sz w:val="28"/>
          <w:szCs w:val="28"/>
          <w:lang w:val="uk-UA"/>
        </w:rPr>
        <w:t xml:space="preserve"> </w:t>
      </w:r>
    </w:p>
    <w:p w:rsidR="009D522B" w:rsidRPr="00AC09C6" w:rsidRDefault="009D522B" w:rsidP="009D522B">
      <w:pPr>
        <w:pStyle w:val="23"/>
        <w:spacing w:after="0" w:line="360" w:lineRule="auto"/>
        <w:ind w:firstLine="709"/>
        <w:jc w:val="both"/>
        <w:rPr>
          <w:sz w:val="28"/>
          <w:szCs w:val="28"/>
          <w:lang w:val="uk-UA"/>
        </w:rPr>
      </w:pPr>
    </w:p>
    <w:p w:rsidR="00447D4C" w:rsidRPr="00AC09C6" w:rsidRDefault="00447D4C" w:rsidP="00447D4C">
      <w:pPr>
        <w:pStyle w:val="23"/>
        <w:spacing w:after="0" w:line="360" w:lineRule="auto"/>
        <w:jc w:val="center"/>
        <w:rPr>
          <w:sz w:val="28"/>
          <w:szCs w:val="28"/>
          <w:lang w:val="uk-UA"/>
        </w:rPr>
      </w:pPr>
      <w:r>
        <w:rPr>
          <w:noProof/>
          <w:sz w:val="28"/>
          <w:szCs w:val="28"/>
          <w:lang w:val="uk-UA" w:eastAsia="uk-UA"/>
        </w:rPr>
        <w:drawing>
          <wp:inline distT="0" distB="0" distL="0" distR="0">
            <wp:extent cx="3432175" cy="2482215"/>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948">
                      <a:extLst>
                        <a:ext uri="{28A0092B-C50C-407E-A947-70E740481C1C}">
                          <a14:useLocalDpi xmlns:a14="http://schemas.microsoft.com/office/drawing/2010/main" val="0"/>
                        </a:ext>
                      </a:extLst>
                    </a:blip>
                    <a:srcRect/>
                    <a:stretch>
                      <a:fillRect/>
                    </a:stretch>
                  </pic:blipFill>
                  <pic:spPr bwMode="auto">
                    <a:xfrm>
                      <a:off x="0" y="0"/>
                      <a:ext cx="3432175" cy="2482215"/>
                    </a:xfrm>
                    <a:prstGeom prst="rect">
                      <a:avLst/>
                    </a:prstGeom>
                    <a:noFill/>
                    <a:ln>
                      <a:noFill/>
                    </a:ln>
                  </pic:spPr>
                </pic:pic>
              </a:graphicData>
            </a:graphic>
          </wp:inline>
        </w:drawing>
      </w:r>
    </w:p>
    <w:p w:rsidR="00447D4C" w:rsidRPr="00AC09C6" w:rsidRDefault="00447D4C" w:rsidP="00447D4C">
      <w:pPr>
        <w:pStyle w:val="23"/>
        <w:spacing w:after="0" w:line="360" w:lineRule="auto"/>
        <w:jc w:val="center"/>
        <w:rPr>
          <w:sz w:val="28"/>
          <w:szCs w:val="28"/>
          <w:lang w:val="uk-UA"/>
        </w:rPr>
      </w:pPr>
      <w:r w:rsidRPr="00603875">
        <w:rPr>
          <w:sz w:val="28"/>
          <w:szCs w:val="28"/>
          <w:lang w:val="uk-UA"/>
        </w:rPr>
        <w:t>Рисунок 4.1 – Розподіл поля Hφ на виході коаксіалу</w:t>
      </w:r>
    </w:p>
    <w:p w:rsidR="009D522B" w:rsidRPr="00AC09C6" w:rsidRDefault="009D522B" w:rsidP="009D522B">
      <w:pPr>
        <w:pStyle w:val="23"/>
        <w:spacing w:after="0" w:line="360" w:lineRule="auto"/>
        <w:ind w:firstLine="709"/>
        <w:jc w:val="both"/>
        <w:rPr>
          <w:sz w:val="28"/>
          <w:szCs w:val="28"/>
          <w:lang w:val="uk-UA"/>
        </w:rPr>
      </w:pPr>
    </w:p>
    <w:p w:rsidR="009D522B" w:rsidRDefault="009D522B" w:rsidP="009D522B">
      <w:pPr>
        <w:pStyle w:val="23"/>
        <w:spacing w:after="0" w:line="360" w:lineRule="auto"/>
        <w:ind w:firstLine="709"/>
        <w:jc w:val="both"/>
        <w:rPr>
          <w:sz w:val="28"/>
          <w:szCs w:val="28"/>
          <w:lang w:val="uk-UA"/>
        </w:rPr>
      </w:pPr>
      <w:r w:rsidRPr="00AC09C6">
        <w:rPr>
          <w:sz w:val="28"/>
          <w:szCs w:val="28"/>
          <w:lang w:val="uk-UA"/>
        </w:rPr>
        <w:t>Оскільки імпеданс КВА носить ємнісний характер, то магнітна компонента зсунута по фазі на кут близький до -90</w:t>
      </w:r>
      <w:r w:rsidRPr="00AC09C6">
        <w:rPr>
          <w:sz w:val="28"/>
          <w:szCs w:val="28"/>
          <w:lang w:val="uk-UA"/>
        </w:rPr>
        <w:sym w:font="Symbol" w:char="F0B0"/>
      </w:r>
      <w:r w:rsidRPr="00AC09C6">
        <w:rPr>
          <w:sz w:val="28"/>
          <w:szCs w:val="28"/>
          <w:lang w:val="uk-UA"/>
        </w:rPr>
        <w:t xml:space="preserve"> щодо електричної. Відразу можна відзначити плавність зміни </w:t>
      </w:r>
      <w:r w:rsidRPr="00AC09C6">
        <w:rPr>
          <w:position w:val="-16"/>
          <w:sz w:val="28"/>
          <w:szCs w:val="28"/>
          <w:lang w:val="uk-UA"/>
        </w:rPr>
        <w:object w:dxaOrig="1280" w:dyaOrig="420">
          <v:shape id="_x0000_i1500" type="#_x0000_t75" style="width:63pt;height:21pt" o:ole="">
            <v:imagedata r:id="rId949" o:title=""/>
          </v:shape>
          <o:OLEObject Type="Embed" ProgID="Equation.3" ShapeID="_x0000_i1500" DrawAspect="Content" ObjectID="_1609062298" r:id="rId950"/>
        </w:object>
      </w:r>
      <w:r w:rsidRPr="00AC09C6">
        <w:rPr>
          <w:sz w:val="28"/>
          <w:szCs w:val="28"/>
          <w:lang w:val="uk-UA"/>
        </w:rPr>
        <w:t xml:space="preserve"> при </w:t>
      </w:r>
      <w:r w:rsidRPr="00AC09C6">
        <w:rPr>
          <w:position w:val="-12"/>
          <w:sz w:val="28"/>
          <w:szCs w:val="28"/>
          <w:lang w:val="uk-UA"/>
        </w:rPr>
        <w:object w:dxaOrig="780" w:dyaOrig="380">
          <v:shape id="_x0000_i1501" type="#_x0000_t75" style="width:37.5pt;height:18.75pt" o:ole="">
            <v:imagedata r:id="rId951" o:title=""/>
          </v:shape>
          <o:OLEObject Type="Embed" ProgID="Equation.3" ShapeID="_x0000_i1501" DrawAspect="Content" ObjectID="_1609062299" r:id="rId952"/>
        </w:object>
      </w:r>
      <w:r w:rsidRPr="00AC09C6">
        <w:rPr>
          <w:sz w:val="28"/>
          <w:szCs w:val="28"/>
          <w:lang w:val="uk-UA"/>
        </w:rPr>
        <w:t xml:space="preserve"> і </w:t>
      </w:r>
      <w:r w:rsidRPr="00AC09C6">
        <w:rPr>
          <w:position w:val="-12"/>
          <w:sz w:val="28"/>
          <w:szCs w:val="28"/>
          <w:lang w:val="uk-UA"/>
        </w:rPr>
        <w:object w:dxaOrig="820" w:dyaOrig="380">
          <v:shape id="_x0000_i1502" type="#_x0000_t75" style="width:41.25pt;height:18.75pt" o:ole="">
            <v:imagedata r:id="rId953" o:title=""/>
          </v:shape>
          <o:OLEObject Type="Embed" ProgID="Equation.3" ShapeID="_x0000_i1502" DrawAspect="Content" ObjectID="_1609062300" r:id="rId954"/>
        </w:object>
      </w:r>
      <w:r w:rsidRPr="00AC09C6">
        <w:rPr>
          <w:sz w:val="28"/>
          <w:szCs w:val="28"/>
          <w:lang w:val="uk-UA"/>
        </w:rPr>
        <w:t>. Це є наслідком безперервності електричного струму на краях апертури. Напруженість поля задана як</w:t>
      </w:r>
      <w:r w:rsidRPr="00AC09C6">
        <w:rPr>
          <w:position w:val="-12"/>
          <w:sz w:val="28"/>
          <w:szCs w:val="28"/>
          <w:lang w:val="uk-UA"/>
        </w:rPr>
        <w:object w:dxaOrig="1719" w:dyaOrig="480">
          <v:shape id="_x0000_i1503" type="#_x0000_t75" style="width:86.2pt;height:24pt" o:ole="">
            <v:imagedata r:id="rId955" o:title=""/>
          </v:shape>
          <o:OLEObject Type="Embed" ProgID="Equation.3" ShapeID="_x0000_i1503" DrawAspect="Content" ObjectID="_1609062301" r:id="rId956"/>
        </w:object>
      </w:r>
      <w:r w:rsidRPr="00AC09C6">
        <w:rPr>
          <w:sz w:val="28"/>
          <w:szCs w:val="28"/>
          <w:lang w:val="uk-UA"/>
        </w:rPr>
        <w:t>, і її відновлення згідно (3.45) підтверджує це (рис. 4.2).</w:t>
      </w:r>
    </w:p>
    <w:p w:rsidR="00163124" w:rsidRPr="00AC09C6" w:rsidRDefault="00163124" w:rsidP="00163124">
      <w:pPr>
        <w:pStyle w:val="23"/>
        <w:spacing w:after="0" w:line="360" w:lineRule="auto"/>
        <w:ind w:firstLine="709"/>
        <w:jc w:val="both"/>
        <w:rPr>
          <w:sz w:val="28"/>
          <w:szCs w:val="28"/>
          <w:lang w:val="uk-UA"/>
        </w:rPr>
      </w:pPr>
      <w:r w:rsidRPr="00AC09C6">
        <w:rPr>
          <w:sz w:val="28"/>
          <w:szCs w:val="28"/>
          <w:lang w:val="uk-UA"/>
        </w:rPr>
        <w:t xml:space="preserve">Вплив кількості членів ряду очевидний. Відмінність від ідеальності полягає в збільшенні поля в другому випадку при </w:t>
      </w:r>
      <w:r w:rsidRPr="00AC09C6">
        <w:rPr>
          <w:position w:val="-6"/>
          <w:sz w:val="28"/>
          <w:szCs w:val="28"/>
          <w:lang w:val="uk-UA"/>
        </w:rPr>
        <w:object w:dxaOrig="600" w:dyaOrig="300">
          <v:shape id="_x0000_i1504" type="#_x0000_t75" style="width:30pt;height:15pt" o:ole="">
            <v:imagedata r:id="rId957" o:title=""/>
          </v:shape>
          <o:OLEObject Type="Embed" ProgID="Equation.3" ShapeID="_x0000_i1504" DrawAspect="Content" ObjectID="_1609062302" r:id="rId958"/>
        </w:object>
      </w:r>
      <w:r w:rsidRPr="00AC09C6">
        <w:rPr>
          <w:position w:val="-6"/>
          <w:sz w:val="28"/>
          <w:szCs w:val="28"/>
          <w:lang w:val="uk-UA"/>
        </w:rPr>
        <w:t xml:space="preserve"> </w:t>
      </w:r>
      <w:r w:rsidRPr="00AC09C6">
        <w:rPr>
          <w:sz w:val="28"/>
          <w:szCs w:val="28"/>
          <w:lang w:val="uk-UA"/>
        </w:rPr>
        <w:t>мм (рис. 4.2 б).</w:t>
      </w:r>
    </w:p>
    <w:p w:rsidR="00163124" w:rsidRPr="00AC09C6" w:rsidRDefault="00163124" w:rsidP="00163124">
      <w:pPr>
        <w:pStyle w:val="23"/>
        <w:spacing w:after="0" w:line="360" w:lineRule="auto"/>
        <w:ind w:firstLine="709"/>
        <w:jc w:val="both"/>
        <w:rPr>
          <w:sz w:val="28"/>
          <w:szCs w:val="28"/>
          <w:lang w:val="uk-UA"/>
        </w:rPr>
      </w:pPr>
      <w:r w:rsidRPr="00AC09C6">
        <w:rPr>
          <w:sz w:val="28"/>
          <w:szCs w:val="28"/>
          <w:lang w:val="uk-UA"/>
        </w:rPr>
        <w:t xml:space="preserve">Електричний струм і електрична напруга не можуть змінитися стрибком. Тому виникає осьова компонента </w:t>
      </w:r>
      <w:r w:rsidRPr="00AC09C6">
        <w:rPr>
          <w:position w:val="-4"/>
          <w:sz w:val="28"/>
          <w:szCs w:val="28"/>
          <w:lang w:val="uk-UA"/>
        </w:rPr>
        <w:object w:dxaOrig="260" w:dyaOrig="340">
          <v:shape id="_x0000_i1505" type="#_x0000_t75" style="width:12.75pt;height:17.25pt" o:ole="">
            <v:imagedata r:id="rId959" o:title=""/>
          </v:shape>
          <o:OLEObject Type="Embed" ProgID="Equation.3" ShapeID="_x0000_i1505" DrawAspect="Content" ObjectID="_1609062303" r:id="rId960"/>
        </w:object>
      </w:r>
      <w:r w:rsidRPr="00AC09C6">
        <w:rPr>
          <w:sz w:val="28"/>
          <w:szCs w:val="28"/>
          <w:lang w:val="uk-UA"/>
        </w:rPr>
        <w:t xml:space="preserve">, яка обумовлює плавність зміни </w:t>
      </w:r>
      <w:r w:rsidRPr="00AC09C6">
        <w:rPr>
          <w:position w:val="-16"/>
          <w:sz w:val="28"/>
          <w:szCs w:val="28"/>
          <w:lang w:val="uk-UA"/>
        </w:rPr>
        <w:object w:dxaOrig="1260" w:dyaOrig="420">
          <v:shape id="_x0000_i1506" type="#_x0000_t75" style="width:63pt;height:21pt" o:ole="">
            <v:imagedata r:id="rId961" o:title=""/>
          </v:shape>
          <o:OLEObject Type="Embed" ProgID="Equation.3" ShapeID="_x0000_i1506" DrawAspect="Content" ObjectID="_1609062304" r:id="rId962"/>
        </w:object>
      </w:r>
      <w:r w:rsidRPr="00AC09C6">
        <w:rPr>
          <w:sz w:val="28"/>
          <w:szCs w:val="28"/>
          <w:lang w:val="uk-UA"/>
        </w:rPr>
        <w:t>. Це підтверджують розрахунки розподілу осьової компоненти електричного поля в площині екрану (рис. 4.3).</w:t>
      </w:r>
    </w:p>
    <w:p w:rsidR="00163124" w:rsidRPr="00AC09C6" w:rsidRDefault="00163124" w:rsidP="009D522B">
      <w:pPr>
        <w:pStyle w:val="23"/>
        <w:spacing w:after="0" w:line="360" w:lineRule="auto"/>
        <w:ind w:firstLine="709"/>
        <w:jc w:val="both"/>
        <w:rPr>
          <w:sz w:val="28"/>
          <w:szCs w:val="28"/>
          <w:lang w:val="uk-UA"/>
        </w:rPr>
      </w:pPr>
    </w:p>
    <w:p w:rsidR="00447D4C" w:rsidRPr="00AC09C6" w:rsidRDefault="00447D4C" w:rsidP="00447D4C">
      <w:pPr>
        <w:pStyle w:val="23"/>
        <w:spacing w:after="0" w:line="360" w:lineRule="auto"/>
        <w:jc w:val="center"/>
        <w:rPr>
          <w:sz w:val="28"/>
          <w:szCs w:val="28"/>
          <w:lang w:val="uk-UA"/>
        </w:rPr>
      </w:pPr>
      <w:r>
        <w:rPr>
          <w:noProof/>
          <w:sz w:val="28"/>
          <w:szCs w:val="28"/>
          <w:lang w:val="uk-UA" w:eastAsia="uk-UA"/>
        </w:rPr>
        <w:drawing>
          <wp:inline distT="0" distB="0" distL="0" distR="0">
            <wp:extent cx="2707640" cy="1971040"/>
            <wp:effectExtent l="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963">
                      <a:extLst>
                        <a:ext uri="{28A0092B-C50C-407E-A947-70E740481C1C}">
                          <a14:useLocalDpi xmlns:a14="http://schemas.microsoft.com/office/drawing/2010/main" val="0"/>
                        </a:ext>
                      </a:extLst>
                    </a:blip>
                    <a:srcRect/>
                    <a:stretch>
                      <a:fillRect/>
                    </a:stretch>
                  </pic:blipFill>
                  <pic:spPr bwMode="auto">
                    <a:xfrm>
                      <a:off x="0" y="0"/>
                      <a:ext cx="2707640" cy="197104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933065" cy="2018665"/>
            <wp:effectExtent l="0" t="0" r="635" b="63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964">
                      <a:extLst>
                        <a:ext uri="{28A0092B-C50C-407E-A947-70E740481C1C}">
                          <a14:useLocalDpi xmlns:a14="http://schemas.microsoft.com/office/drawing/2010/main" val="0"/>
                        </a:ext>
                      </a:extLst>
                    </a:blip>
                    <a:srcRect/>
                    <a:stretch>
                      <a:fillRect/>
                    </a:stretch>
                  </pic:blipFill>
                  <pic:spPr bwMode="auto">
                    <a:xfrm>
                      <a:off x="0" y="0"/>
                      <a:ext cx="2933065" cy="2018665"/>
                    </a:xfrm>
                    <a:prstGeom prst="rect">
                      <a:avLst/>
                    </a:prstGeom>
                    <a:noFill/>
                    <a:ln>
                      <a:noFill/>
                    </a:ln>
                  </pic:spPr>
                </pic:pic>
              </a:graphicData>
            </a:graphic>
          </wp:inline>
        </w:drawing>
      </w:r>
    </w:p>
    <w:p w:rsidR="00447D4C" w:rsidRPr="00AC09C6" w:rsidRDefault="00447D4C" w:rsidP="00447D4C">
      <w:pPr>
        <w:pStyle w:val="23"/>
        <w:spacing w:before="120" w:after="0" w:line="360" w:lineRule="auto"/>
        <w:ind w:firstLine="181"/>
        <w:jc w:val="center"/>
        <w:rPr>
          <w:sz w:val="28"/>
          <w:szCs w:val="28"/>
          <w:lang w:val="uk-UA"/>
        </w:rPr>
      </w:pPr>
      <w:r w:rsidRPr="00AC09C6">
        <w:rPr>
          <w:sz w:val="28"/>
          <w:szCs w:val="28"/>
          <w:lang w:val="uk-UA"/>
        </w:rPr>
        <w:t xml:space="preserve">а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447D4C" w:rsidRPr="00AC09C6" w:rsidRDefault="00447D4C" w:rsidP="00447D4C">
      <w:pPr>
        <w:pStyle w:val="23"/>
        <w:spacing w:after="0" w:line="360" w:lineRule="auto"/>
        <w:ind w:left="1134" w:right="1131"/>
        <w:jc w:val="center"/>
        <w:rPr>
          <w:sz w:val="28"/>
          <w:szCs w:val="28"/>
          <w:lang w:val="uk-UA"/>
        </w:rPr>
      </w:pPr>
      <w:r w:rsidRPr="00AC09C6">
        <w:rPr>
          <w:sz w:val="28"/>
          <w:szCs w:val="28"/>
          <w:lang w:val="uk-UA"/>
        </w:rPr>
        <w:t xml:space="preserve">Рисунок 4.2 – Розрахункові значення </w:t>
      </w:r>
      <w:r w:rsidRPr="00AC09C6">
        <w:rPr>
          <w:position w:val="-12"/>
          <w:sz w:val="28"/>
          <w:szCs w:val="28"/>
          <w:lang w:val="uk-UA"/>
        </w:rPr>
        <w:object w:dxaOrig="360" w:dyaOrig="380">
          <v:shape id="_x0000_i1507" type="#_x0000_t75" style="width:18pt;height:18.75pt" o:ole="">
            <v:imagedata r:id="rId965" o:title=""/>
          </v:shape>
          <o:OLEObject Type="Embed" ProgID="Equation.3" ShapeID="_x0000_i1507" DrawAspect="Content" ObjectID="_1609062305" r:id="rId966"/>
        </w:object>
      </w:r>
      <w:r w:rsidRPr="00AC09C6">
        <w:rPr>
          <w:sz w:val="28"/>
          <w:szCs w:val="28"/>
          <w:lang w:val="uk-UA"/>
        </w:rPr>
        <w:t xml:space="preserve"> при кількості членів ряду розкладання N = 7 (а) і N = 17 (б)</w:t>
      </w:r>
    </w:p>
    <w:p w:rsidR="009D522B" w:rsidRPr="00AC09C6" w:rsidRDefault="009D522B" w:rsidP="009D522B">
      <w:pPr>
        <w:pStyle w:val="23"/>
        <w:spacing w:after="0" w:line="360" w:lineRule="auto"/>
        <w:ind w:firstLine="709"/>
        <w:jc w:val="both"/>
        <w:rPr>
          <w:sz w:val="28"/>
          <w:szCs w:val="28"/>
          <w:lang w:val="uk-UA"/>
        </w:rPr>
      </w:pPr>
    </w:p>
    <w:p w:rsidR="00447D4C" w:rsidRPr="00AC09C6" w:rsidRDefault="00447D4C" w:rsidP="00447D4C">
      <w:pPr>
        <w:pStyle w:val="23"/>
        <w:spacing w:after="0" w:line="360" w:lineRule="auto"/>
        <w:jc w:val="center"/>
        <w:rPr>
          <w:sz w:val="28"/>
          <w:szCs w:val="28"/>
          <w:lang w:val="uk-UA"/>
        </w:rPr>
      </w:pPr>
      <w:r>
        <w:rPr>
          <w:noProof/>
          <w:sz w:val="28"/>
          <w:szCs w:val="28"/>
          <w:lang w:val="uk-UA" w:eastAsia="uk-UA"/>
        </w:rPr>
        <w:drawing>
          <wp:inline distT="0" distB="0" distL="0" distR="0">
            <wp:extent cx="2600960" cy="2089785"/>
            <wp:effectExtent l="0" t="0" r="8890" b="571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967">
                      <a:extLst>
                        <a:ext uri="{28A0092B-C50C-407E-A947-70E740481C1C}">
                          <a14:useLocalDpi xmlns:a14="http://schemas.microsoft.com/office/drawing/2010/main" val="0"/>
                        </a:ext>
                      </a:extLst>
                    </a:blip>
                    <a:srcRect/>
                    <a:stretch>
                      <a:fillRect/>
                    </a:stretch>
                  </pic:blipFill>
                  <pic:spPr bwMode="auto">
                    <a:xfrm>
                      <a:off x="0" y="0"/>
                      <a:ext cx="2600960" cy="2089785"/>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861945" cy="2089785"/>
            <wp:effectExtent l="0" t="0" r="0" b="5715"/>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968">
                      <a:extLst>
                        <a:ext uri="{28A0092B-C50C-407E-A947-70E740481C1C}">
                          <a14:useLocalDpi xmlns:a14="http://schemas.microsoft.com/office/drawing/2010/main" val="0"/>
                        </a:ext>
                      </a:extLst>
                    </a:blip>
                    <a:srcRect/>
                    <a:stretch>
                      <a:fillRect/>
                    </a:stretch>
                  </pic:blipFill>
                  <pic:spPr bwMode="auto">
                    <a:xfrm>
                      <a:off x="0" y="0"/>
                      <a:ext cx="2861945" cy="2089785"/>
                    </a:xfrm>
                    <a:prstGeom prst="rect">
                      <a:avLst/>
                    </a:prstGeom>
                    <a:noFill/>
                    <a:ln>
                      <a:noFill/>
                    </a:ln>
                  </pic:spPr>
                </pic:pic>
              </a:graphicData>
            </a:graphic>
          </wp:inline>
        </w:drawing>
      </w:r>
    </w:p>
    <w:p w:rsidR="00447D4C" w:rsidRPr="00AC09C6" w:rsidRDefault="00447D4C" w:rsidP="00447D4C">
      <w:pPr>
        <w:pStyle w:val="23"/>
        <w:spacing w:before="120" w:after="0" w:line="360" w:lineRule="auto"/>
        <w:jc w:val="center"/>
        <w:rPr>
          <w:sz w:val="28"/>
          <w:szCs w:val="28"/>
          <w:lang w:val="uk-UA"/>
        </w:rPr>
      </w:pPr>
      <w:r w:rsidRPr="00AC09C6">
        <w:rPr>
          <w:sz w:val="28"/>
          <w:szCs w:val="28"/>
          <w:lang w:val="uk-UA"/>
        </w:rPr>
        <w:t xml:space="preserve">а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447D4C" w:rsidRPr="00AC09C6" w:rsidRDefault="00447D4C" w:rsidP="00447D4C">
      <w:pPr>
        <w:pStyle w:val="23"/>
        <w:spacing w:after="0" w:line="360" w:lineRule="auto"/>
        <w:ind w:left="851" w:right="848"/>
        <w:jc w:val="center"/>
        <w:rPr>
          <w:sz w:val="28"/>
          <w:szCs w:val="28"/>
          <w:lang w:val="uk-UA"/>
        </w:rPr>
      </w:pPr>
      <w:r w:rsidRPr="00AC09C6">
        <w:rPr>
          <w:sz w:val="28"/>
          <w:szCs w:val="28"/>
          <w:lang w:val="uk-UA"/>
        </w:rPr>
        <w:t xml:space="preserve">Рисунок 4.3 – Розрахункові значення </w:t>
      </w:r>
      <w:r w:rsidRPr="00AC09C6">
        <w:rPr>
          <w:position w:val="-12"/>
          <w:sz w:val="28"/>
          <w:szCs w:val="28"/>
          <w:lang w:val="uk-UA"/>
        </w:rPr>
        <w:object w:dxaOrig="380" w:dyaOrig="380">
          <v:shape id="_x0000_i1508" type="#_x0000_t75" style="width:18.75pt;height:18.75pt" o:ole="">
            <v:imagedata r:id="rId969" o:title=""/>
          </v:shape>
          <o:OLEObject Type="Embed" ProgID="Equation.3" ShapeID="_x0000_i1508" DrawAspect="Content" ObjectID="_1609062306" r:id="rId970"/>
        </w:object>
      </w:r>
      <w:r w:rsidRPr="00AC09C6">
        <w:rPr>
          <w:sz w:val="28"/>
          <w:szCs w:val="28"/>
          <w:lang w:val="uk-UA"/>
        </w:rPr>
        <w:t xml:space="preserve"> при кількості членів ряду розкладання N = 7 (а) і N = 17 (б)</w:t>
      </w:r>
    </w:p>
    <w:p w:rsidR="009D522B" w:rsidRPr="00AC09C6" w:rsidRDefault="009D522B" w:rsidP="009D522B">
      <w:pPr>
        <w:pStyle w:val="23"/>
        <w:spacing w:after="0" w:line="360" w:lineRule="auto"/>
        <w:jc w:val="center"/>
        <w:rPr>
          <w:sz w:val="28"/>
          <w:szCs w:val="28"/>
          <w:lang w:val="uk-UA"/>
        </w:rPr>
      </w:pP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Рис. 4.3 показує сильну концентрацію поля на краях апертури. При дослідженнях біологічних об'єктів така нерівномірність поля може привести до появи похибки, що обумовлена властивостями біоматеріалу. Тому необхідна наявність деякого зазору, яким може бути денце діелектричної кювети.</w:t>
      </w:r>
    </w:p>
    <w:p w:rsidR="009D522B" w:rsidRDefault="009D522B" w:rsidP="009D522B">
      <w:pPr>
        <w:pStyle w:val="23"/>
        <w:spacing w:after="0" w:line="360" w:lineRule="auto"/>
        <w:ind w:firstLine="709"/>
        <w:jc w:val="both"/>
        <w:rPr>
          <w:sz w:val="28"/>
          <w:szCs w:val="28"/>
          <w:lang w:val="uk-UA"/>
        </w:rPr>
      </w:pPr>
      <w:r w:rsidRPr="00AC09C6">
        <w:rPr>
          <w:sz w:val="28"/>
          <w:szCs w:val="28"/>
          <w:lang w:val="uk-UA"/>
        </w:rPr>
        <w:lastRenderedPageBreak/>
        <w:t xml:space="preserve">Причину відмінності від нуля </w:t>
      </w:r>
      <w:r w:rsidRPr="00AC09C6">
        <w:rPr>
          <w:position w:val="-12"/>
          <w:sz w:val="28"/>
          <w:szCs w:val="28"/>
          <w:lang w:val="uk-UA"/>
        </w:rPr>
        <w:object w:dxaOrig="360" w:dyaOrig="380">
          <v:shape id="_x0000_i1509" type="#_x0000_t75" style="width:18pt;height:18.75pt" o:ole="">
            <v:imagedata r:id="rId971" o:title=""/>
          </v:shape>
          <o:OLEObject Type="Embed" ProgID="Equation.3" ShapeID="_x0000_i1509" DrawAspect="Content" ObjectID="_1609062307" r:id="rId972"/>
        </w:object>
      </w:r>
      <w:r w:rsidRPr="00AC09C6">
        <w:rPr>
          <w:sz w:val="28"/>
          <w:szCs w:val="28"/>
          <w:lang w:val="uk-UA"/>
        </w:rPr>
        <w:t xml:space="preserve"> при </w:t>
      </w:r>
      <w:r w:rsidRPr="00AC09C6">
        <w:rPr>
          <w:position w:val="-12"/>
          <w:sz w:val="28"/>
          <w:szCs w:val="28"/>
          <w:lang w:val="uk-UA"/>
        </w:rPr>
        <w:object w:dxaOrig="1040" w:dyaOrig="380">
          <v:shape id="_x0000_i1510" type="#_x0000_t75" style="width:51.75pt;height:18.75pt" o:ole="">
            <v:imagedata r:id="rId973" o:title=""/>
          </v:shape>
          <o:OLEObject Type="Embed" ProgID="Equation.3" ShapeID="_x0000_i1510" DrawAspect="Content" ObjectID="_1609062308" r:id="rId974"/>
        </w:object>
      </w:r>
      <w:r w:rsidRPr="00AC09C6">
        <w:rPr>
          <w:position w:val="-12"/>
          <w:sz w:val="28"/>
          <w:szCs w:val="28"/>
          <w:lang w:val="uk-UA"/>
        </w:rPr>
        <w:t xml:space="preserve"> </w:t>
      </w:r>
      <w:r w:rsidRPr="00AC09C6">
        <w:rPr>
          <w:sz w:val="28"/>
          <w:szCs w:val="28"/>
          <w:lang w:val="uk-UA"/>
        </w:rPr>
        <w:t>мм розглянемо докладніше. На рис.4.4 представлено розташування рівнів рівної інтенсивності.</w:t>
      </w:r>
    </w:p>
    <w:p w:rsidR="00421570" w:rsidRPr="00AC09C6" w:rsidRDefault="00421570" w:rsidP="009D522B">
      <w:pPr>
        <w:pStyle w:val="23"/>
        <w:spacing w:after="0" w:line="360" w:lineRule="auto"/>
        <w:ind w:firstLine="709"/>
        <w:jc w:val="both"/>
        <w:rPr>
          <w:sz w:val="28"/>
          <w:szCs w:val="28"/>
          <w:lang w:val="uk-UA"/>
        </w:rPr>
      </w:pPr>
    </w:p>
    <w:p w:rsidR="00421570" w:rsidRPr="00AC09C6" w:rsidRDefault="00421570" w:rsidP="00421570">
      <w:pPr>
        <w:pStyle w:val="23"/>
        <w:spacing w:after="0" w:line="360" w:lineRule="auto"/>
        <w:jc w:val="center"/>
        <w:rPr>
          <w:sz w:val="28"/>
          <w:szCs w:val="28"/>
          <w:lang w:val="uk-UA"/>
        </w:rPr>
      </w:pPr>
      <w:r>
        <w:rPr>
          <w:noProof/>
          <w:sz w:val="28"/>
          <w:szCs w:val="28"/>
          <w:lang w:val="uk-UA" w:eastAsia="uk-UA"/>
        </w:rPr>
        <w:drawing>
          <wp:inline distT="0" distB="0" distL="0" distR="0">
            <wp:extent cx="5711825" cy="1555750"/>
            <wp:effectExtent l="0" t="0" r="3175" b="635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975">
                      <a:extLst>
                        <a:ext uri="{28A0092B-C50C-407E-A947-70E740481C1C}">
                          <a14:useLocalDpi xmlns:a14="http://schemas.microsoft.com/office/drawing/2010/main" val="0"/>
                        </a:ext>
                      </a:extLst>
                    </a:blip>
                    <a:srcRect/>
                    <a:stretch>
                      <a:fillRect/>
                    </a:stretch>
                  </pic:blipFill>
                  <pic:spPr bwMode="auto">
                    <a:xfrm>
                      <a:off x="0" y="0"/>
                      <a:ext cx="5711825" cy="1555750"/>
                    </a:xfrm>
                    <a:prstGeom prst="rect">
                      <a:avLst/>
                    </a:prstGeom>
                    <a:noFill/>
                    <a:ln>
                      <a:noFill/>
                    </a:ln>
                  </pic:spPr>
                </pic:pic>
              </a:graphicData>
            </a:graphic>
          </wp:inline>
        </w:drawing>
      </w:r>
    </w:p>
    <w:p w:rsidR="00421570" w:rsidRPr="00AC09C6" w:rsidRDefault="00421570" w:rsidP="00421570">
      <w:pPr>
        <w:pStyle w:val="23"/>
        <w:spacing w:after="0" w:line="360" w:lineRule="auto"/>
        <w:jc w:val="center"/>
        <w:rPr>
          <w:sz w:val="28"/>
          <w:szCs w:val="28"/>
          <w:lang w:val="uk-UA"/>
        </w:rPr>
      </w:pPr>
      <w:r w:rsidRPr="00AC09C6">
        <w:rPr>
          <w:sz w:val="28"/>
          <w:szCs w:val="28"/>
          <w:lang w:val="uk-UA"/>
        </w:rPr>
        <w:t>а</w:t>
      </w:r>
    </w:p>
    <w:p w:rsidR="00421570" w:rsidRPr="00AC09C6" w:rsidRDefault="00421570" w:rsidP="00421570">
      <w:pPr>
        <w:pStyle w:val="23"/>
        <w:spacing w:after="0" w:line="360" w:lineRule="auto"/>
        <w:jc w:val="center"/>
        <w:rPr>
          <w:sz w:val="28"/>
          <w:szCs w:val="28"/>
          <w:lang w:val="uk-UA"/>
        </w:rPr>
      </w:pPr>
      <w:r>
        <w:rPr>
          <w:noProof/>
          <w:sz w:val="28"/>
          <w:szCs w:val="28"/>
          <w:lang w:val="uk-UA" w:eastAsia="uk-UA"/>
        </w:rPr>
        <w:drawing>
          <wp:inline distT="0" distB="0" distL="0" distR="0">
            <wp:extent cx="5913755" cy="1555750"/>
            <wp:effectExtent l="0" t="0" r="0" b="635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976">
                      <a:extLst>
                        <a:ext uri="{28A0092B-C50C-407E-A947-70E740481C1C}">
                          <a14:useLocalDpi xmlns:a14="http://schemas.microsoft.com/office/drawing/2010/main" val="0"/>
                        </a:ext>
                      </a:extLst>
                    </a:blip>
                    <a:srcRect/>
                    <a:stretch>
                      <a:fillRect/>
                    </a:stretch>
                  </pic:blipFill>
                  <pic:spPr bwMode="auto">
                    <a:xfrm>
                      <a:off x="0" y="0"/>
                      <a:ext cx="5913755" cy="1555750"/>
                    </a:xfrm>
                    <a:prstGeom prst="rect">
                      <a:avLst/>
                    </a:prstGeom>
                    <a:noFill/>
                    <a:ln>
                      <a:noFill/>
                    </a:ln>
                  </pic:spPr>
                </pic:pic>
              </a:graphicData>
            </a:graphic>
          </wp:inline>
        </w:drawing>
      </w:r>
    </w:p>
    <w:p w:rsidR="00421570" w:rsidRPr="00AC09C6" w:rsidRDefault="00421570" w:rsidP="00421570">
      <w:pPr>
        <w:pStyle w:val="23"/>
        <w:spacing w:after="0" w:line="360" w:lineRule="auto"/>
        <w:jc w:val="center"/>
        <w:rPr>
          <w:sz w:val="28"/>
          <w:szCs w:val="28"/>
          <w:lang w:val="uk-UA"/>
        </w:rPr>
      </w:pPr>
      <w:r w:rsidRPr="00AC09C6">
        <w:rPr>
          <w:sz w:val="28"/>
          <w:szCs w:val="28"/>
          <w:lang w:val="uk-UA"/>
        </w:rPr>
        <w:t>б</w:t>
      </w:r>
    </w:p>
    <w:p w:rsidR="00421570" w:rsidRPr="00AC09C6" w:rsidRDefault="00421570" w:rsidP="00421570">
      <w:pPr>
        <w:pStyle w:val="23"/>
        <w:spacing w:after="0" w:line="360" w:lineRule="auto"/>
        <w:jc w:val="center"/>
        <w:rPr>
          <w:sz w:val="28"/>
          <w:szCs w:val="28"/>
          <w:lang w:val="uk-UA"/>
        </w:rPr>
      </w:pPr>
      <w:r>
        <w:rPr>
          <w:noProof/>
          <w:sz w:val="28"/>
          <w:szCs w:val="28"/>
          <w:lang w:val="uk-UA" w:eastAsia="uk-UA"/>
        </w:rPr>
        <w:drawing>
          <wp:inline distT="0" distB="0" distL="0" distR="0">
            <wp:extent cx="5913755" cy="1543685"/>
            <wp:effectExtent l="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977">
                      <a:extLst>
                        <a:ext uri="{28A0092B-C50C-407E-A947-70E740481C1C}">
                          <a14:useLocalDpi xmlns:a14="http://schemas.microsoft.com/office/drawing/2010/main" val="0"/>
                        </a:ext>
                      </a:extLst>
                    </a:blip>
                    <a:srcRect/>
                    <a:stretch>
                      <a:fillRect/>
                    </a:stretch>
                  </pic:blipFill>
                  <pic:spPr bwMode="auto">
                    <a:xfrm>
                      <a:off x="0" y="0"/>
                      <a:ext cx="5913755" cy="1543685"/>
                    </a:xfrm>
                    <a:prstGeom prst="rect">
                      <a:avLst/>
                    </a:prstGeom>
                    <a:noFill/>
                    <a:ln>
                      <a:noFill/>
                    </a:ln>
                  </pic:spPr>
                </pic:pic>
              </a:graphicData>
            </a:graphic>
          </wp:inline>
        </w:drawing>
      </w:r>
    </w:p>
    <w:p w:rsidR="00421570" w:rsidRPr="00AC09C6" w:rsidRDefault="00421570" w:rsidP="00421570">
      <w:pPr>
        <w:pStyle w:val="23"/>
        <w:spacing w:after="0" w:line="312" w:lineRule="auto"/>
        <w:jc w:val="center"/>
        <w:rPr>
          <w:sz w:val="28"/>
          <w:szCs w:val="28"/>
          <w:lang w:val="uk-UA"/>
        </w:rPr>
      </w:pPr>
      <w:r w:rsidRPr="00AC09C6">
        <w:rPr>
          <w:sz w:val="28"/>
          <w:szCs w:val="28"/>
          <w:lang w:val="uk-UA"/>
        </w:rPr>
        <w:t>в</w:t>
      </w:r>
    </w:p>
    <w:p w:rsidR="00421570" w:rsidRPr="00AC09C6" w:rsidRDefault="00421570" w:rsidP="00421570">
      <w:pPr>
        <w:pStyle w:val="23"/>
        <w:spacing w:after="0" w:line="312" w:lineRule="auto"/>
        <w:jc w:val="center"/>
        <w:rPr>
          <w:sz w:val="28"/>
          <w:szCs w:val="28"/>
          <w:lang w:val="uk-UA"/>
        </w:rPr>
      </w:pPr>
      <w:r w:rsidRPr="00AC09C6">
        <w:rPr>
          <w:sz w:val="28"/>
          <w:szCs w:val="28"/>
          <w:lang w:val="uk-UA"/>
        </w:rPr>
        <w:t xml:space="preserve">Рисунок 4.4 – Інтенсивність компонент ЕМП над екраном: </w:t>
      </w:r>
    </w:p>
    <w:p w:rsidR="00421570" w:rsidRPr="00AC09C6" w:rsidRDefault="00421570" w:rsidP="00421570">
      <w:pPr>
        <w:pStyle w:val="23"/>
        <w:spacing w:after="0" w:line="312" w:lineRule="auto"/>
        <w:jc w:val="center"/>
        <w:rPr>
          <w:sz w:val="28"/>
          <w:szCs w:val="28"/>
          <w:lang w:val="uk-UA"/>
        </w:rPr>
      </w:pPr>
      <w:r w:rsidRPr="00AC09C6">
        <w:rPr>
          <w:sz w:val="28"/>
          <w:szCs w:val="28"/>
          <w:lang w:val="uk-UA"/>
        </w:rPr>
        <w:t xml:space="preserve">(а) – </w:t>
      </w:r>
      <w:r w:rsidRPr="00AC09C6">
        <w:rPr>
          <w:position w:val="-16"/>
          <w:sz w:val="28"/>
          <w:szCs w:val="28"/>
          <w:lang w:val="uk-UA"/>
        </w:rPr>
        <w:object w:dxaOrig="999" w:dyaOrig="420">
          <v:shape id="_x0000_i1511" type="#_x0000_t75" style="width:50.25pt;height:21pt" o:ole="">
            <v:imagedata r:id="rId978" o:title=""/>
          </v:shape>
          <o:OLEObject Type="Embed" ProgID="Equation.3" ShapeID="_x0000_i1511" DrawAspect="Content" ObjectID="_1609062309" r:id="rId979"/>
        </w:object>
      </w:r>
      <w:r w:rsidRPr="00AC09C6">
        <w:rPr>
          <w:sz w:val="28"/>
          <w:szCs w:val="28"/>
          <w:lang w:val="uk-UA"/>
        </w:rPr>
        <w:t xml:space="preserve">; (б) – </w:t>
      </w:r>
      <w:r w:rsidRPr="00AC09C6">
        <w:rPr>
          <w:position w:val="-12"/>
          <w:sz w:val="28"/>
          <w:szCs w:val="28"/>
          <w:lang w:val="uk-UA"/>
        </w:rPr>
        <w:object w:dxaOrig="940" w:dyaOrig="380">
          <v:shape id="_x0000_i1512" type="#_x0000_t75" style="width:47.25pt;height:18.75pt" o:ole="">
            <v:imagedata r:id="rId980" o:title=""/>
          </v:shape>
          <o:OLEObject Type="Embed" ProgID="Equation.3" ShapeID="_x0000_i1512" DrawAspect="Content" ObjectID="_1609062310" r:id="rId981"/>
        </w:object>
      </w:r>
      <w:r w:rsidRPr="00AC09C6">
        <w:rPr>
          <w:sz w:val="28"/>
          <w:szCs w:val="28"/>
          <w:lang w:val="uk-UA"/>
        </w:rPr>
        <w:t xml:space="preserve">; (в) – </w:t>
      </w:r>
      <w:r w:rsidRPr="00AC09C6">
        <w:rPr>
          <w:position w:val="-12"/>
          <w:sz w:val="28"/>
          <w:szCs w:val="28"/>
          <w:lang w:val="uk-UA"/>
        </w:rPr>
        <w:object w:dxaOrig="960" w:dyaOrig="380">
          <v:shape id="_x0000_i1513" type="#_x0000_t75" style="width:48pt;height:18.75pt" o:ole="">
            <v:imagedata r:id="rId982" o:title=""/>
          </v:shape>
          <o:OLEObject Type="Embed" ProgID="Equation.3" ShapeID="_x0000_i1513" DrawAspect="Content" ObjectID="_1609062311" r:id="rId983"/>
        </w:object>
      </w:r>
      <w:r w:rsidRPr="00AC09C6">
        <w:rPr>
          <w:sz w:val="28"/>
          <w:szCs w:val="28"/>
          <w:lang w:val="uk-UA"/>
        </w:rPr>
        <w:t xml:space="preserve"> </w:t>
      </w:r>
    </w:p>
    <w:p w:rsidR="009D522B" w:rsidRPr="00AC09C6" w:rsidRDefault="009D522B" w:rsidP="009D522B">
      <w:pPr>
        <w:pStyle w:val="23"/>
        <w:spacing w:after="0" w:line="360" w:lineRule="auto"/>
        <w:ind w:firstLine="709"/>
        <w:jc w:val="both"/>
        <w:rPr>
          <w:sz w:val="28"/>
          <w:szCs w:val="28"/>
          <w:lang w:val="uk-UA"/>
        </w:rPr>
      </w:pP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 xml:space="preserve">Таким чином, дані розрахунки показали дві якісні відмінності отриманих розподілів від «ідеальних». По-перше, згідно з рис.4.2-4.3, інтенсивність осьової і радіальної компонент електричного поля має однаковий порядок. Оскільки електрична ємність пристрою визначається </w:t>
      </w:r>
      <w:r w:rsidRPr="00AC09C6">
        <w:rPr>
          <w:sz w:val="28"/>
          <w:szCs w:val="28"/>
          <w:lang w:val="uk-UA"/>
        </w:rPr>
        <w:lastRenderedPageBreak/>
        <w:t xml:space="preserve">загальним електричним полем, а в розрахунках ємності КВА, згідно (3.49), (3.50) враховується тільки радіальна компонента, то розрахунок еквівалентної ємності в площині КВА при положенні площині заданого поля в площині екрану не може бути коректним. І при будь-якій зміні радіусів окремих областей РВП, при якій виникає осьова компонента </w:t>
      </w:r>
      <w:r w:rsidRPr="00AC09C6">
        <w:rPr>
          <w:position w:val="-4"/>
          <w:sz w:val="28"/>
          <w:szCs w:val="28"/>
          <w:lang w:val="uk-UA"/>
        </w:rPr>
        <w:object w:dxaOrig="260" w:dyaOrig="340">
          <v:shape id="_x0000_i1514" type="#_x0000_t75" style="width:12.75pt;height:17.25pt" o:ole="">
            <v:imagedata r:id="rId984" o:title=""/>
          </v:shape>
          <o:OLEObject Type="Embed" ProgID="Equation.3" ShapeID="_x0000_i1514" DrawAspect="Content" ObjectID="_1609062312" r:id="rId985"/>
        </w:object>
      </w:r>
      <w:r w:rsidRPr="00AC09C6">
        <w:rPr>
          <w:sz w:val="28"/>
          <w:szCs w:val="28"/>
          <w:lang w:val="uk-UA"/>
        </w:rPr>
        <w:t xml:space="preserve">, в методиці теоретичного градуювання необхідно враховувати цю обставину. </w:t>
      </w: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 xml:space="preserve">По-друге, відмінність інтенсивності </w:t>
      </w:r>
      <w:r w:rsidRPr="00AC09C6">
        <w:rPr>
          <w:position w:val="-4"/>
          <w:sz w:val="28"/>
          <w:szCs w:val="28"/>
          <w:lang w:val="uk-UA"/>
        </w:rPr>
        <w:object w:dxaOrig="260" w:dyaOrig="340">
          <v:shape id="_x0000_i1515" type="#_x0000_t75" style="width:12.75pt;height:17.25pt" o:ole="">
            <v:imagedata r:id="rId986" o:title=""/>
          </v:shape>
          <o:OLEObject Type="Embed" ProgID="Equation.3" ShapeID="_x0000_i1515" DrawAspect="Content" ObjectID="_1609062313" r:id="rId987"/>
        </w:object>
      </w:r>
      <w:r w:rsidRPr="00AC09C6">
        <w:rPr>
          <w:sz w:val="28"/>
          <w:szCs w:val="28"/>
          <w:lang w:val="uk-UA"/>
        </w:rPr>
        <w:t xml:space="preserve"> при </w:t>
      </w:r>
      <w:r w:rsidRPr="00AC09C6">
        <w:rPr>
          <w:position w:val="-12"/>
          <w:sz w:val="28"/>
          <w:szCs w:val="28"/>
          <w:lang w:val="uk-UA"/>
        </w:rPr>
        <w:object w:dxaOrig="820" w:dyaOrig="380">
          <v:shape id="_x0000_i1516" type="#_x0000_t75" style="width:41.25pt;height:18.75pt" o:ole="">
            <v:imagedata r:id="rId988" o:title=""/>
          </v:shape>
          <o:OLEObject Type="Embed" ProgID="Equation.3" ShapeID="_x0000_i1516" DrawAspect="Content" ObjectID="_1609062314" r:id="rId989"/>
        </w:object>
      </w:r>
      <w:r w:rsidRPr="00AC09C6">
        <w:rPr>
          <w:sz w:val="28"/>
          <w:szCs w:val="28"/>
          <w:lang w:val="uk-UA"/>
        </w:rPr>
        <w:t xml:space="preserve"> показує наявність хвильового процесу на відстанях значно більше розмірів КВА. Це також обумовлює похибку теоретичного градуювання. Нижче це явище і його вплив буде розглянуто більш докладно.</w:t>
      </w:r>
    </w:p>
    <w:p w:rsidR="009D522B" w:rsidRPr="00AC09C6" w:rsidRDefault="009D522B" w:rsidP="009D522B">
      <w:pPr>
        <w:pStyle w:val="23"/>
        <w:spacing w:after="0" w:line="360" w:lineRule="auto"/>
        <w:ind w:firstLine="709"/>
        <w:jc w:val="both"/>
        <w:rPr>
          <w:sz w:val="28"/>
          <w:szCs w:val="28"/>
          <w:lang w:val="uk-UA"/>
        </w:rPr>
      </w:pPr>
    </w:p>
    <w:p w:rsidR="009D522B" w:rsidRPr="00AC09C6" w:rsidRDefault="009D522B" w:rsidP="009D522B">
      <w:pPr>
        <w:keepNext/>
        <w:spacing w:before="60" w:after="0" w:line="360" w:lineRule="auto"/>
        <w:ind w:firstLine="720"/>
        <w:jc w:val="both"/>
        <w:rPr>
          <w:sz w:val="16"/>
          <w:szCs w:val="16"/>
          <w:lang w:val="uk-UA"/>
        </w:rPr>
      </w:pPr>
      <w:r w:rsidRPr="00AC09C6">
        <w:rPr>
          <w:sz w:val="28"/>
          <w:szCs w:val="28"/>
          <w:lang w:val="uk-UA"/>
        </w:rPr>
        <w:t>4.2 Розрахунок просторового розподілу компонент ЕМП</w:t>
      </w:r>
      <w:r w:rsidRPr="00AC09C6">
        <w:rPr>
          <w:sz w:val="16"/>
          <w:szCs w:val="16"/>
          <w:lang w:val="uk-UA"/>
        </w:rPr>
        <w:t xml:space="preserve"> </w:t>
      </w: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 xml:space="preserve">Подальші розрахунки показали, що розподіли полів Е і Н над плоским екраном і в кюветі (рис.3.1 в) при </w:t>
      </w:r>
      <w:r w:rsidRPr="00AC09C6">
        <w:rPr>
          <w:position w:val="-12"/>
          <w:sz w:val="28"/>
          <w:szCs w:val="28"/>
          <w:lang w:val="uk-UA"/>
        </w:rPr>
        <w:object w:dxaOrig="1240" w:dyaOrig="380">
          <v:shape id="_x0000_i1517" type="#_x0000_t75" style="width:62.25pt;height:18.75pt" o:ole="">
            <v:imagedata r:id="rId990" o:title=""/>
          </v:shape>
          <o:OLEObject Type="Embed" ProgID="Equation.3" ShapeID="_x0000_i1517" DrawAspect="Content" ObjectID="_1609062315" r:id="rId991"/>
        </w:object>
      </w:r>
      <w:r w:rsidRPr="00AC09C6">
        <w:rPr>
          <w:sz w:val="28"/>
          <w:szCs w:val="28"/>
          <w:lang w:val="uk-UA"/>
        </w:rPr>
        <w:t xml:space="preserve"> слабо відрізняється. Тому при якісному аналізі будемо користуватися обома конфігураціями.</w:t>
      </w: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Просторовий розподіл компонент ЕМП в робочій області КВА дає наочне уявлення про взаємодію поля зі зразком.</w:t>
      </w: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 xml:space="preserve">Розподіл </w:t>
      </w:r>
      <w:r w:rsidRPr="00AC09C6">
        <w:rPr>
          <w:position w:val="-16"/>
          <w:sz w:val="28"/>
          <w:szCs w:val="28"/>
          <w:lang w:val="uk-UA"/>
        </w:rPr>
        <w:object w:dxaOrig="440" w:dyaOrig="420">
          <v:shape id="_x0000_i1518" type="#_x0000_t75" style="width:21.75pt;height:21pt" o:ole="">
            <v:imagedata r:id="rId992" o:title=""/>
          </v:shape>
          <o:OLEObject Type="Embed" ProgID="Equation.3" ShapeID="_x0000_i1518" DrawAspect="Content" ObjectID="_1609062316" r:id="rId993"/>
        </w:object>
      </w:r>
      <w:r w:rsidRPr="00AC09C6">
        <w:rPr>
          <w:sz w:val="28"/>
          <w:szCs w:val="28"/>
          <w:lang w:val="uk-UA"/>
        </w:rPr>
        <w:t xml:space="preserve"> у відкритому зразку (рис. 3.3) показано на рис.4.5.</w:t>
      </w:r>
    </w:p>
    <w:p w:rsidR="00421570" w:rsidRPr="00AC09C6" w:rsidRDefault="00421570" w:rsidP="00421570">
      <w:pPr>
        <w:pStyle w:val="23"/>
        <w:spacing w:after="0" w:line="360" w:lineRule="auto"/>
        <w:jc w:val="center"/>
        <w:rPr>
          <w:sz w:val="28"/>
          <w:szCs w:val="28"/>
          <w:lang w:val="uk-UA"/>
        </w:rPr>
      </w:pPr>
      <w:r>
        <w:rPr>
          <w:noProof/>
          <w:sz w:val="28"/>
          <w:szCs w:val="28"/>
          <w:lang w:val="uk-UA" w:eastAsia="uk-UA"/>
        </w:rPr>
        <w:drawing>
          <wp:inline distT="0" distB="0" distL="0" distR="0">
            <wp:extent cx="3432175" cy="2505710"/>
            <wp:effectExtent l="0" t="0" r="0" b="889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994">
                      <a:extLst>
                        <a:ext uri="{28A0092B-C50C-407E-A947-70E740481C1C}">
                          <a14:useLocalDpi xmlns:a14="http://schemas.microsoft.com/office/drawing/2010/main" val="0"/>
                        </a:ext>
                      </a:extLst>
                    </a:blip>
                    <a:srcRect/>
                    <a:stretch>
                      <a:fillRect/>
                    </a:stretch>
                  </pic:blipFill>
                  <pic:spPr bwMode="auto">
                    <a:xfrm>
                      <a:off x="0" y="0"/>
                      <a:ext cx="3432175" cy="2505710"/>
                    </a:xfrm>
                    <a:prstGeom prst="rect">
                      <a:avLst/>
                    </a:prstGeom>
                    <a:noFill/>
                    <a:ln>
                      <a:noFill/>
                    </a:ln>
                  </pic:spPr>
                </pic:pic>
              </a:graphicData>
            </a:graphic>
          </wp:inline>
        </w:drawing>
      </w:r>
    </w:p>
    <w:p w:rsidR="00421570" w:rsidRPr="00AC09C6" w:rsidRDefault="00421570" w:rsidP="00421570">
      <w:pPr>
        <w:pStyle w:val="23"/>
        <w:spacing w:after="0" w:line="360" w:lineRule="auto"/>
        <w:jc w:val="center"/>
        <w:rPr>
          <w:sz w:val="28"/>
          <w:szCs w:val="28"/>
          <w:lang w:val="uk-UA"/>
        </w:rPr>
      </w:pPr>
    </w:p>
    <w:p w:rsidR="00421570" w:rsidRPr="00AC09C6" w:rsidRDefault="00421570" w:rsidP="00421570">
      <w:pPr>
        <w:pStyle w:val="23"/>
        <w:spacing w:after="0" w:line="360" w:lineRule="auto"/>
        <w:jc w:val="center"/>
        <w:rPr>
          <w:sz w:val="28"/>
          <w:szCs w:val="28"/>
          <w:lang w:val="uk-UA"/>
        </w:rPr>
      </w:pPr>
      <w:r w:rsidRPr="00AC09C6">
        <w:rPr>
          <w:sz w:val="28"/>
          <w:szCs w:val="28"/>
          <w:lang w:val="uk-UA"/>
        </w:rPr>
        <w:t xml:space="preserve">Рисунок 4.5 – Розподіл </w:t>
      </w:r>
      <w:r w:rsidRPr="00AC09C6">
        <w:rPr>
          <w:position w:val="-16"/>
          <w:sz w:val="28"/>
          <w:szCs w:val="28"/>
          <w:lang w:val="uk-UA"/>
        </w:rPr>
        <w:object w:dxaOrig="440" w:dyaOrig="420">
          <v:shape id="_x0000_i1519" type="#_x0000_t75" style="width:21.75pt;height:21pt" o:ole="">
            <v:imagedata r:id="rId995" o:title=""/>
          </v:shape>
          <o:OLEObject Type="Embed" ProgID="Equation.3" ShapeID="_x0000_i1519" DrawAspect="Content" ObjectID="_1609062317" r:id="rId996"/>
        </w:object>
      </w:r>
      <w:r w:rsidRPr="00AC09C6">
        <w:rPr>
          <w:sz w:val="28"/>
          <w:szCs w:val="28"/>
          <w:lang w:val="uk-UA"/>
        </w:rPr>
        <w:t xml:space="preserve"> у відкритому зразку </w:t>
      </w:r>
    </w:p>
    <w:p w:rsidR="009D522B" w:rsidRPr="00AC09C6" w:rsidRDefault="009D522B" w:rsidP="009D522B">
      <w:pPr>
        <w:pStyle w:val="23"/>
        <w:spacing w:after="0" w:line="360" w:lineRule="auto"/>
        <w:ind w:firstLine="709"/>
        <w:jc w:val="both"/>
        <w:rPr>
          <w:sz w:val="28"/>
          <w:szCs w:val="28"/>
          <w:lang w:val="uk-UA"/>
        </w:rPr>
      </w:pP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 xml:space="preserve">Далі покажемо </w:t>
      </w:r>
      <w:r w:rsidRPr="00AC09C6">
        <w:rPr>
          <w:position w:val="-12"/>
          <w:sz w:val="28"/>
          <w:szCs w:val="28"/>
          <w:lang w:val="uk-UA"/>
        </w:rPr>
        <w:object w:dxaOrig="940" w:dyaOrig="380">
          <v:shape id="_x0000_i1520" type="#_x0000_t75" style="width:47.25pt;height:18.75pt" o:ole="">
            <v:imagedata r:id="rId980" o:title=""/>
          </v:shape>
          <o:OLEObject Type="Embed" ProgID="Equation.3" ShapeID="_x0000_i1520" DrawAspect="Content" ObjectID="_1609062318" r:id="rId997"/>
        </w:object>
      </w:r>
      <w:r w:rsidRPr="00AC09C6">
        <w:rPr>
          <w:sz w:val="28"/>
          <w:szCs w:val="28"/>
          <w:lang w:val="uk-UA"/>
        </w:rPr>
        <w:t xml:space="preserve"> і </w:t>
      </w:r>
      <w:r w:rsidRPr="00AC09C6">
        <w:rPr>
          <w:position w:val="-12"/>
          <w:sz w:val="28"/>
          <w:szCs w:val="28"/>
          <w:lang w:val="uk-UA"/>
        </w:rPr>
        <w:object w:dxaOrig="960" w:dyaOrig="380">
          <v:shape id="_x0000_i1521" type="#_x0000_t75" style="width:48pt;height:18.75pt" o:ole="">
            <v:imagedata r:id="rId998" o:title=""/>
          </v:shape>
          <o:OLEObject Type="Embed" ProgID="Equation.3" ShapeID="_x0000_i1521" DrawAspect="Content" ObjectID="_1609062319" r:id="rId999"/>
        </w:object>
      </w:r>
      <w:r w:rsidRPr="00AC09C6">
        <w:rPr>
          <w:sz w:val="28"/>
          <w:szCs w:val="28"/>
          <w:lang w:val="uk-UA"/>
        </w:rPr>
        <w:t xml:space="preserve">  (рис.4.6 а, б).</w:t>
      </w:r>
    </w:p>
    <w:p w:rsidR="009D522B" w:rsidRPr="00AC09C6" w:rsidRDefault="009D522B" w:rsidP="009D522B">
      <w:pPr>
        <w:pStyle w:val="23"/>
        <w:spacing w:after="0" w:line="360" w:lineRule="auto"/>
        <w:ind w:firstLine="709"/>
        <w:jc w:val="both"/>
        <w:rPr>
          <w:sz w:val="28"/>
          <w:szCs w:val="28"/>
          <w:lang w:val="uk-UA"/>
        </w:rPr>
      </w:pPr>
    </w:p>
    <w:p w:rsidR="00421570" w:rsidRPr="00AC09C6" w:rsidRDefault="00421570" w:rsidP="00421570">
      <w:pPr>
        <w:pStyle w:val="23"/>
        <w:spacing w:after="0" w:line="360" w:lineRule="auto"/>
        <w:jc w:val="center"/>
        <w:rPr>
          <w:sz w:val="28"/>
          <w:szCs w:val="28"/>
          <w:lang w:val="uk-UA"/>
        </w:rPr>
      </w:pPr>
      <w:r>
        <w:rPr>
          <w:noProof/>
          <w:sz w:val="28"/>
          <w:szCs w:val="28"/>
          <w:lang w:val="uk-UA" w:eastAsia="uk-UA"/>
        </w:rPr>
        <w:drawing>
          <wp:inline distT="0" distB="0" distL="0" distR="0">
            <wp:extent cx="2553335" cy="2374900"/>
            <wp:effectExtent l="0" t="0" r="0" b="635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1000" cstate="print">
                      <a:extLst>
                        <a:ext uri="{28A0092B-C50C-407E-A947-70E740481C1C}">
                          <a14:useLocalDpi xmlns:a14="http://schemas.microsoft.com/office/drawing/2010/main" val="0"/>
                        </a:ext>
                      </a:extLst>
                    </a:blip>
                    <a:srcRect/>
                    <a:stretch>
                      <a:fillRect/>
                    </a:stretch>
                  </pic:blipFill>
                  <pic:spPr bwMode="auto">
                    <a:xfrm>
                      <a:off x="0" y="0"/>
                      <a:ext cx="2553335" cy="237490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778760" cy="2315845"/>
            <wp:effectExtent l="0" t="0" r="2540" b="825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1001" cstate="print">
                      <a:extLst>
                        <a:ext uri="{28A0092B-C50C-407E-A947-70E740481C1C}">
                          <a14:useLocalDpi xmlns:a14="http://schemas.microsoft.com/office/drawing/2010/main" val="0"/>
                        </a:ext>
                      </a:extLst>
                    </a:blip>
                    <a:srcRect/>
                    <a:stretch>
                      <a:fillRect/>
                    </a:stretch>
                  </pic:blipFill>
                  <pic:spPr bwMode="auto">
                    <a:xfrm>
                      <a:off x="0" y="0"/>
                      <a:ext cx="2778760" cy="2315845"/>
                    </a:xfrm>
                    <a:prstGeom prst="rect">
                      <a:avLst/>
                    </a:prstGeom>
                    <a:noFill/>
                    <a:ln>
                      <a:noFill/>
                    </a:ln>
                  </pic:spPr>
                </pic:pic>
              </a:graphicData>
            </a:graphic>
          </wp:inline>
        </w:drawing>
      </w:r>
    </w:p>
    <w:p w:rsidR="00421570" w:rsidRPr="00AC09C6" w:rsidRDefault="00421570" w:rsidP="00421570">
      <w:pPr>
        <w:spacing w:before="240" w:after="0" w:line="360" w:lineRule="auto"/>
        <w:jc w:val="center"/>
        <w:rPr>
          <w:sz w:val="28"/>
          <w:szCs w:val="28"/>
          <w:lang w:val="uk-UA"/>
        </w:rPr>
      </w:pPr>
      <w:r w:rsidRPr="00AC09C6">
        <w:rPr>
          <w:sz w:val="28"/>
          <w:szCs w:val="28"/>
          <w:lang w:val="uk-UA"/>
        </w:rPr>
        <w:t xml:space="preserve">a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421570" w:rsidRPr="00AC09C6" w:rsidRDefault="00421570" w:rsidP="00421570">
      <w:pPr>
        <w:spacing w:after="0" w:line="360" w:lineRule="auto"/>
        <w:ind w:left="567" w:right="706"/>
        <w:jc w:val="center"/>
        <w:rPr>
          <w:sz w:val="28"/>
          <w:szCs w:val="28"/>
          <w:lang w:val="uk-UA"/>
        </w:rPr>
      </w:pPr>
      <w:r w:rsidRPr="00AC09C6">
        <w:rPr>
          <w:sz w:val="28"/>
          <w:szCs w:val="28"/>
          <w:lang w:val="uk-UA"/>
        </w:rPr>
        <w:t xml:space="preserve">Рисунок 4.6 – Розподіл компонент електричного поля </w:t>
      </w:r>
    </w:p>
    <w:p w:rsidR="009D522B" w:rsidRPr="00AC09C6" w:rsidRDefault="009D522B" w:rsidP="009D522B">
      <w:pPr>
        <w:spacing w:after="0" w:line="360" w:lineRule="auto"/>
        <w:ind w:firstLine="567"/>
        <w:jc w:val="both"/>
        <w:rPr>
          <w:sz w:val="28"/>
          <w:szCs w:val="28"/>
          <w:lang w:val="uk-UA"/>
        </w:rPr>
      </w:pPr>
    </w:p>
    <w:p w:rsidR="009D522B" w:rsidRDefault="009D522B" w:rsidP="009D522B">
      <w:pPr>
        <w:spacing w:after="0" w:line="360" w:lineRule="auto"/>
        <w:ind w:firstLine="709"/>
        <w:jc w:val="both"/>
        <w:rPr>
          <w:sz w:val="28"/>
          <w:szCs w:val="28"/>
          <w:lang w:val="uk-UA"/>
        </w:rPr>
      </w:pPr>
      <w:r w:rsidRPr="00AC09C6">
        <w:rPr>
          <w:sz w:val="28"/>
          <w:szCs w:val="28"/>
          <w:lang w:val="uk-UA"/>
        </w:rPr>
        <w:t>На рис.4.7 представлені розподіли компонент ЕМП при</w:t>
      </w:r>
      <w:r w:rsidRPr="00AC09C6">
        <w:rPr>
          <w:position w:val="-12"/>
          <w:sz w:val="28"/>
          <w:szCs w:val="28"/>
          <w:lang w:val="uk-UA"/>
        </w:rPr>
        <w:object w:dxaOrig="900" w:dyaOrig="380">
          <v:shape id="_x0000_i1522" type="#_x0000_t75" style="width:44.25pt;height:18.75pt" o:ole="">
            <v:imagedata r:id="rId1002" o:title=""/>
          </v:shape>
          <o:OLEObject Type="Embed" ProgID="Equation.3" ShapeID="_x0000_i1522" DrawAspect="Content" ObjectID="_1609062320" r:id="rId1003"/>
        </w:object>
      </w:r>
      <w:r w:rsidRPr="00AC09C6">
        <w:rPr>
          <w:position w:val="-12"/>
          <w:sz w:val="28"/>
          <w:szCs w:val="28"/>
          <w:lang w:val="uk-UA"/>
        </w:rPr>
        <w:t xml:space="preserve"> </w:t>
      </w:r>
      <w:r w:rsidRPr="00AC09C6">
        <w:rPr>
          <w:sz w:val="28"/>
          <w:szCs w:val="28"/>
          <w:lang w:val="uk-UA"/>
        </w:rPr>
        <w:t xml:space="preserve">мм і </w:t>
      </w:r>
      <w:r w:rsidRPr="00AC09C6">
        <w:rPr>
          <w:position w:val="-12"/>
          <w:sz w:val="28"/>
          <w:szCs w:val="28"/>
          <w:lang w:val="uk-UA"/>
        </w:rPr>
        <w:object w:dxaOrig="1140" w:dyaOrig="380">
          <v:shape id="_x0000_i1523" type="#_x0000_t75" style="width:57pt;height:18.75pt" o:ole="">
            <v:imagedata r:id="rId1004" o:title=""/>
          </v:shape>
          <o:OLEObject Type="Embed" ProgID="Equation.3" ShapeID="_x0000_i1523" DrawAspect="Content" ObjectID="_1609062321" r:id="rId1005"/>
        </w:object>
      </w:r>
      <w:r w:rsidRPr="00AC09C6">
        <w:rPr>
          <w:position w:val="-12"/>
          <w:sz w:val="28"/>
          <w:szCs w:val="28"/>
          <w:lang w:val="uk-UA"/>
        </w:rPr>
        <w:t xml:space="preserve"> </w:t>
      </w:r>
      <w:r w:rsidRPr="00AC09C6">
        <w:rPr>
          <w:sz w:val="28"/>
          <w:szCs w:val="28"/>
          <w:lang w:val="uk-UA"/>
        </w:rPr>
        <w:t xml:space="preserve">мм і </w:t>
      </w:r>
      <w:r w:rsidRPr="00AC09C6">
        <w:rPr>
          <w:position w:val="-12"/>
          <w:sz w:val="28"/>
          <w:szCs w:val="28"/>
          <w:lang w:val="uk-UA"/>
        </w:rPr>
        <w:object w:dxaOrig="1760" w:dyaOrig="380">
          <v:shape id="_x0000_i1524" type="#_x0000_t75" style="width:86.25pt;height:18.75pt" o:ole="">
            <v:imagedata r:id="rId1006" o:title=""/>
          </v:shape>
          <o:OLEObject Type="Embed" ProgID="Equation.3" ShapeID="_x0000_i1524" DrawAspect="Content" ObjectID="_1609062322" r:id="rId1007"/>
        </w:object>
      </w:r>
      <w:r w:rsidRPr="00AC09C6">
        <w:rPr>
          <w:sz w:val="28"/>
          <w:szCs w:val="28"/>
          <w:lang w:val="uk-UA"/>
        </w:rPr>
        <w:t>.</w:t>
      </w:r>
    </w:p>
    <w:p w:rsidR="00421570" w:rsidRPr="00AC09C6" w:rsidRDefault="00421570" w:rsidP="009D522B">
      <w:pPr>
        <w:spacing w:after="0" w:line="360" w:lineRule="auto"/>
        <w:ind w:firstLine="709"/>
        <w:jc w:val="both"/>
        <w:rPr>
          <w:sz w:val="28"/>
          <w:szCs w:val="28"/>
          <w:lang w:val="uk-UA"/>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25"/>
        <w:gridCol w:w="222"/>
        <w:gridCol w:w="222"/>
      </w:tblGrid>
      <w:tr w:rsidR="009D522B" w:rsidRPr="00AC09C6" w:rsidTr="00421570">
        <w:tc>
          <w:tcPr>
            <w:tcW w:w="9125" w:type="dxa"/>
            <w:tcBorders>
              <w:top w:val="nil"/>
              <w:left w:val="nil"/>
              <w:bottom w:val="nil"/>
              <w:right w:val="nil"/>
            </w:tcBorders>
          </w:tcPr>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89"/>
              <w:gridCol w:w="2959"/>
              <w:gridCol w:w="2959"/>
            </w:tblGrid>
            <w:tr w:rsidR="00421570" w:rsidRPr="00AC09C6" w:rsidTr="001C4BBD">
              <w:tc>
                <w:tcPr>
                  <w:tcW w:w="3038" w:type="dxa"/>
                  <w:tcBorders>
                    <w:top w:val="nil"/>
                    <w:left w:val="nil"/>
                    <w:bottom w:val="nil"/>
                    <w:right w:val="nil"/>
                  </w:tcBorders>
                </w:tcPr>
                <w:p w:rsidR="00421570" w:rsidRPr="00AC09C6" w:rsidRDefault="00421570" w:rsidP="001C4BBD">
                  <w:pPr>
                    <w:spacing w:after="0" w:line="360" w:lineRule="auto"/>
                    <w:jc w:val="both"/>
                    <w:rPr>
                      <w:sz w:val="28"/>
                      <w:szCs w:val="28"/>
                      <w:lang w:val="uk-UA"/>
                    </w:rPr>
                  </w:pPr>
                  <w:r>
                    <w:rPr>
                      <w:noProof/>
                      <w:sz w:val="28"/>
                      <w:szCs w:val="28"/>
                      <w:lang w:val="uk-UA" w:eastAsia="uk-UA"/>
                    </w:rPr>
                    <w:drawing>
                      <wp:inline distT="0" distB="0" distL="0" distR="0" wp14:anchorId="205B08E7" wp14:editId="5F714561">
                        <wp:extent cx="1840865" cy="1377315"/>
                        <wp:effectExtent l="0" t="0" r="6985"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1008">
                                  <a:extLst>
                                    <a:ext uri="{28A0092B-C50C-407E-A947-70E740481C1C}">
                                      <a14:useLocalDpi xmlns:a14="http://schemas.microsoft.com/office/drawing/2010/main" val="0"/>
                                    </a:ext>
                                  </a:extLst>
                                </a:blip>
                                <a:srcRect/>
                                <a:stretch>
                                  <a:fillRect/>
                                </a:stretch>
                              </pic:blipFill>
                              <pic:spPr bwMode="auto">
                                <a:xfrm>
                                  <a:off x="0" y="0"/>
                                  <a:ext cx="1840865" cy="1377315"/>
                                </a:xfrm>
                                <a:prstGeom prst="rect">
                                  <a:avLst/>
                                </a:prstGeom>
                                <a:noFill/>
                                <a:ln>
                                  <a:noFill/>
                                </a:ln>
                              </pic:spPr>
                            </pic:pic>
                          </a:graphicData>
                        </a:graphic>
                      </wp:inline>
                    </w:drawing>
                  </w:r>
                </w:p>
              </w:tc>
              <w:tc>
                <w:tcPr>
                  <w:tcW w:w="3155" w:type="dxa"/>
                  <w:tcBorders>
                    <w:top w:val="nil"/>
                    <w:left w:val="nil"/>
                    <w:bottom w:val="nil"/>
                    <w:right w:val="nil"/>
                  </w:tcBorders>
                </w:tcPr>
                <w:p w:rsidR="00421570" w:rsidRPr="00AC09C6" w:rsidRDefault="00421570" w:rsidP="001C4BBD">
                  <w:pPr>
                    <w:spacing w:after="0" w:line="360" w:lineRule="auto"/>
                    <w:jc w:val="both"/>
                    <w:rPr>
                      <w:sz w:val="28"/>
                      <w:szCs w:val="28"/>
                      <w:lang w:val="uk-UA"/>
                    </w:rPr>
                  </w:pPr>
                  <w:r>
                    <w:rPr>
                      <w:noProof/>
                      <w:sz w:val="28"/>
                      <w:szCs w:val="28"/>
                      <w:lang w:val="uk-UA" w:eastAsia="uk-UA"/>
                    </w:rPr>
                    <w:drawing>
                      <wp:inline distT="0" distB="0" distL="0" distR="0" wp14:anchorId="177F94AD" wp14:editId="14775CAF">
                        <wp:extent cx="1828800" cy="1377315"/>
                        <wp:effectExtent l="0" t="0" r="0"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1009">
                                  <a:extLst>
                                    <a:ext uri="{28A0092B-C50C-407E-A947-70E740481C1C}">
                                      <a14:useLocalDpi xmlns:a14="http://schemas.microsoft.com/office/drawing/2010/main" val="0"/>
                                    </a:ext>
                                  </a:extLst>
                                </a:blip>
                                <a:srcRect/>
                                <a:stretch>
                                  <a:fillRect/>
                                </a:stretch>
                              </pic:blipFill>
                              <pic:spPr bwMode="auto">
                                <a:xfrm>
                                  <a:off x="0" y="0"/>
                                  <a:ext cx="1828800" cy="1377315"/>
                                </a:xfrm>
                                <a:prstGeom prst="rect">
                                  <a:avLst/>
                                </a:prstGeom>
                                <a:noFill/>
                                <a:ln>
                                  <a:noFill/>
                                </a:ln>
                              </pic:spPr>
                            </pic:pic>
                          </a:graphicData>
                        </a:graphic>
                      </wp:inline>
                    </w:drawing>
                  </w:r>
                </w:p>
              </w:tc>
              <w:tc>
                <w:tcPr>
                  <w:tcW w:w="3094" w:type="dxa"/>
                  <w:tcBorders>
                    <w:top w:val="nil"/>
                    <w:left w:val="nil"/>
                    <w:bottom w:val="nil"/>
                    <w:right w:val="nil"/>
                  </w:tcBorders>
                </w:tcPr>
                <w:p w:rsidR="00421570" w:rsidRPr="00AC09C6" w:rsidRDefault="00421570" w:rsidP="001C4BBD">
                  <w:pPr>
                    <w:spacing w:after="0" w:line="360" w:lineRule="auto"/>
                    <w:jc w:val="both"/>
                    <w:rPr>
                      <w:sz w:val="28"/>
                      <w:szCs w:val="28"/>
                      <w:lang w:val="uk-UA"/>
                    </w:rPr>
                  </w:pPr>
                  <w:r>
                    <w:rPr>
                      <w:noProof/>
                      <w:sz w:val="28"/>
                      <w:szCs w:val="28"/>
                      <w:lang w:val="uk-UA" w:eastAsia="uk-UA"/>
                    </w:rPr>
                    <w:drawing>
                      <wp:inline distT="0" distB="0" distL="0" distR="0" wp14:anchorId="422B6304" wp14:editId="15826832">
                        <wp:extent cx="1828800" cy="1365885"/>
                        <wp:effectExtent l="0" t="0" r="0" b="5715"/>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1010">
                                  <a:extLst>
                                    <a:ext uri="{28A0092B-C50C-407E-A947-70E740481C1C}">
                                      <a14:useLocalDpi xmlns:a14="http://schemas.microsoft.com/office/drawing/2010/main" val="0"/>
                                    </a:ext>
                                  </a:extLst>
                                </a:blip>
                                <a:srcRect/>
                                <a:stretch>
                                  <a:fillRect/>
                                </a:stretch>
                              </pic:blipFill>
                              <pic:spPr bwMode="auto">
                                <a:xfrm>
                                  <a:off x="0" y="0"/>
                                  <a:ext cx="1828800" cy="1365885"/>
                                </a:xfrm>
                                <a:prstGeom prst="rect">
                                  <a:avLst/>
                                </a:prstGeom>
                                <a:noFill/>
                                <a:ln>
                                  <a:noFill/>
                                </a:ln>
                              </pic:spPr>
                            </pic:pic>
                          </a:graphicData>
                        </a:graphic>
                      </wp:inline>
                    </w:drawing>
                  </w:r>
                </w:p>
              </w:tc>
            </w:tr>
            <w:tr w:rsidR="00421570" w:rsidRPr="00AC09C6" w:rsidTr="001C4BBD">
              <w:tc>
                <w:tcPr>
                  <w:tcW w:w="3038" w:type="dxa"/>
                  <w:tcBorders>
                    <w:top w:val="nil"/>
                    <w:left w:val="nil"/>
                    <w:bottom w:val="nil"/>
                    <w:right w:val="nil"/>
                  </w:tcBorders>
                </w:tcPr>
                <w:p w:rsidR="00421570" w:rsidRPr="00AC09C6" w:rsidRDefault="00421570" w:rsidP="001C4BBD">
                  <w:pPr>
                    <w:spacing w:after="0" w:line="360" w:lineRule="auto"/>
                    <w:jc w:val="center"/>
                    <w:rPr>
                      <w:sz w:val="28"/>
                      <w:szCs w:val="28"/>
                      <w:lang w:val="uk-UA"/>
                    </w:rPr>
                  </w:pPr>
                  <w:r w:rsidRPr="00AC09C6">
                    <w:rPr>
                      <w:sz w:val="28"/>
                      <w:szCs w:val="28"/>
                      <w:lang w:val="uk-UA"/>
                    </w:rPr>
                    <w:t>а</w:t>
                  </w:r>
                </w:p>
              </w:tc>
              <w:tc>
                <w:tcPr>
                  <w:tcW w:w="3155" w:type="dxa"/>
                  <w:tcBorders>
                    <w:top w:val="nil"/>
                    <w:left w:val="nil"/>
                    <w:bottom w:val="nil"/>
                    <w:right w:val="nil"/>
                  </w:tcBorders>
                </w:tcPr>
                <w:p w:rsidR="00421570" w:rsidRPr="00AC09C6" w:rsidRDefault="00421570" w:rsidP="001C4BBD">
                  <w:pPr>
                    <w:spacing w:after="0" w:line="360" w:lineRule="auto"/>
                    <w:jc w:val="center"/>
                    <w:rPr>
                      <w:sz w:val="28"/>
                      <w:szCs w:val="28"/>
                      <w:lang w:val="uk-UA"/>
                    </w:rPr>
                  </w:pPr>
                  <w:r w:rsidRPr="00AC09C6">
                    <w:rPr>
                      <w:sz w:val="28"/>
                      <w:szCs w:val="28"/>
                      <w:lang w:val="uk-UA"/>
                    </w:rPr>
                    <w:t>б</w:t>
                  </w:r>
                </w:p>
              </w:tc>
              <w:tc>
                <w:tcPr>
                  <w:tcW w:w="3094" w:type="dxa"/>
                  <w:tcBorders>
                    <w:top w:val="nil"/>
                    <w:left w:val="nil"/>
                    <w:bottom w:val="nil"/>
                    <w:right w:val="nil"/>
                  </w:tcBorders>
                </w:tcPr>
                <w:p w:rsidR="00421570" w:rsidRPr="00AC09C6" w:rsidRDefault="00421570" w:rsidP="001C4BBD">
                  <w:pPr>
                    <w:spacing w:after="0" w:line="360" w:lineRule="auto"/>
                    <w:jc w:val="center"/>
                    <w:rPr>
                      <w:sz w:val="28"/>
                      <w:szCs w:val="28"/>
                      <w:lang w:val="uk-UA"/>
                    </w:rPr>
                  </w:pPr>
                  <w:r w:rsidRPr="00AC09C6">
                    <w:rPr>
                      <w:sz w:val="28"/>
                      <w:szCs w:val="28"/>
                      <w:lang w:val="uk-UA"/>
                    </w:rPr>
                    <w:t>в</w:t>
                  </w:r>
                </w:p>
              </w:tc>
            </w:tr>
            <w:tr w:rsidR="00421570" w:rsidRPr="00AC09C6" w:rsidTr="001C4BBD">
              <w:tc>
                <w:tcPr>
                  <w:tcW w:w="9287" w:type="dxa"/>
                  <w:gridSpan w:val="3"/>
                  <w:tcBorders>
                    <w:top w:val="nil"/>
                    <w:left w:val="nil"/>
                    <w:bottom w:val="nil"/>
                    <w:right w:val="nil"/>
                  </w:tcBorders>
                </w:tcPr>
                <w:p w:rsidR="00421570" w:rsidRPr="00AC09C6" w:rsidRDefault="00421570" w:rsidP="00421570">
                  <w:pPr>
                    <w:spacing w:after="0" w:line="360" w:lineRule="auto"/>
                    <w:jc w:val="center"/>
                    <w:rPr>
                      <w:sz w:val="28"/>
                      <w:szCs w:val="28"/>
                      <w:lang w:val="uk-UA"/>
                    </w:rPr>
                  </w:pPr>
                  <w:r w:rsidRPr="00AC09C6">
                    <w:rPr>
                      <w:sz w:val="28"/>
                      <w:szCs w:val="28"/>
                      <w:lang w:val="uk-UA"/>
                    </w:rPr>
                    <w:t>Рисунок 4.7 – Інтенсивність компонент ЕМП над площиною екрану при</w:t>
                  </w:r>
                  <w:r w:rsidRPr="00AC09C6">
                    <w:rPr>
                      <w:position w:val="-12"/>
                      <w:sz w:val="28"/>
                      <w:szCs w:val="28"/>
                      <w:lang w:val="uk-UA"/>
                    </w:rPr>
                    <w:object w:dxaOrig="1140" w:dyaOrig="380">
                      <v:shape id="_x0000_i1525" type="#_x0000_t75" style="width:57pt;height:18.75pt" o:ole="">
                        <v:imagedata r:id="rId1004" o:title=""/>
                      </v:shape>
                      <o:OLEObject Type="Embed" ProgID="Equation.3" ShapeID="_x0000_i1525" DrawAspect="Content" ObjectID="_1609062323" r:id="rId1011"/>
                    </w:object>
                  </w:r>
                  <w:r w:rsidRPr="00AC09C6">
                    <w:rPr>
                      <w:sz w:val="28"/>
                      <w:szCs w:val="28"/>
                      <w:lang w:val="uk-UA"/>
                    </w:rPr>
                    <w:t>мм:</w:t>
                  </w:r>
                  <w:r>
                    <w:rPr>
                      <w:sz w:val="28"/>
                      <w:szCs w:val="28"/>
                      <w:lang w:val="uk-UA"/>
                    </w:rPr>
                    <w:t xml:space="preserve"> </w:t>
                  </w:r>
                  <w:r w:rsidRPr="00AC09C6">
                    <w:rPr>
                      <w:sz w:val="28"/>
                      <w:szCs w:val="28"/>
                      <w:lang w:val="uk-UA"/>
                    </w:rPr>
                    <w:t xml:space="preserve">а – </w:t>
                  </w:r>
                  <w:r w:rsidRPr="00AC09C6">
                    <w:rPr>
                      <w:position w:val="-16"/>
                      <w:sz w:val="28"/>
                      <w:szCs w:val="28"/>
                      <w:lang w:val="uk-UA"/>
                    </w:rPr>
                    <w:object w:dxaOrig="1020" w:dyaOrig="420">
                      <v:shape id="_x0000_i1526" type="#_x0000_t75" style="width:50.25pt;height:21.75pt" o:ole="">
                        <v:imagedata r:id="rId1012" o:title=""/>
                      </v:shape>
                      <o:OLEObject Type="Embed" ProgID="Equation.3" ShapeID="_x0000_i1526" DrawAspect="Content" ObjectID="_1609062324" r:id="rId1013"/>
                    </w:object>
                  </w:r>
                  <w:r w:rsidRPr="00AC09C6">
                    <w:rPr>
                      <w:position w:val="-6"/>
                      <w:sz w:val="28"/>
                      <w:szCs w:val="28"/>
                      <w:lang w:val="uk-UA"/>
                    </w:rPr>
                    <w:t>;</w:t>
                  </w:r>
                  <w:r w:rsidRPr="00AC09C6">
                    <w:rPr>
                      <w:sz w:val="28"/>
                      <w:szCs w:val="28"/>
                      <w:lang w:val="uk-UA"/>
                    </w:rPr>
                    <w:t xml:space="preserve"> б – </w:t>
                  </w:r>
                  <w:r w:rsidRPr="00AC09C6">
                    <w:rPr>
                      <w:position w:val="-12"/>
                      <w:sz w:val="28"/>
                      <w:szCs w:val="28"/>
                      <w:lang w:val="uk-UA"/>
                    </w:rPr>
                    <w:object w:dxaOrig="940" w:dyaOrig="380">
                      <v:shape id="_x0000_i1527" type="#_x0000_t75" style="width:45pt;height:19.5pt" o:ole="">
                        <v:imagedata r:id="rId1014" o:title=""/>
                      </v:shape>
                      <o:OLEObject Type="Embed" ProgID="Equation.3" ShapeID="_x0000_i1527" DrawAspect="Content" ObjectID="_1609062325" r:id="rId1015"/>
                    </w:object>
                  </w:r>
                  <w:r w:rsidRPr="00AC09C6">
                    <w:rPr>
                      <w:position w:val="-6"/>
                      <w:sz w:val="28"/>
                      <w:szCs w:val="28"/>
                      <w:lang w:val="uk-UA"/>
                    </w:rPr>
                    <w:t>;</w:t>
                  </w:r>
                  <w:r w:rsidRPr="00AC09C6">
                    <w:rPr>
                      <w:sz w:val="28"/>
                      <w:szCs w:val="28"/>
                      <w:lang w:val="uk-UA"/>
                    </w:rPr>
                    <w:t xml:space="preserve"> в – </w:t>
                  </w:r>
                  <w:r w:rsidRPr="00AC09C6">
                    <w:rPr>
                      <w:position w:val="-12"/>
                      <w:sz w:val="28"/>
                      <w:szCs w:val="28"/>
                      <w:lang w:val="uk-UA"/>
                    </w:rPr>
                    <w:object w:dxaOrig="960" w:dyaOrig="380">
                      <v:shape id="_x0000_i1528" type="#_x0000_t75" style="width:47.25pt;height:19.5pt" o:ole="">
                        <v:imagedata r:id="rId1016" o:title=""/>
                      </v:shape>
                      <o:OLEObject Type="Embed" ProgID="Equation.3" ShapeID="_x0000_i1528" DrawAspect="Content" ObjectID="_1609062326" r:id="rId1017"/>
                    </w:object>
                  </w:r>
                </w:p>
              </w:tc>
            </w:tr>
          </w:tbl>
          <w:p w:rsidR="009D522B" w:rsidRPr="00AC09C6" w:rsidRDefault="009D522B" w:rsidP="004E35C1">
            <w:pPr>
              <w:spacing w:after="0" w:line="360" w:lineRule="auto"/>
              <w:jc w:val="both"/>
              <w:rPr>
                <w:sz w:val="28"/>
                <w:szCs w:val="28"/>
                <w:lang w:val="uk-UA"/>
              </w:rPr>
            </w:pPr>
          </w:p>
        </w:tc>
        <w:tc>
          <w:tcPr>
            <w:tcW w:w="222" w:type="dxa"/>
            <w:tcBorders>
              <w:top w:val="nil"/>
              <w:left w:val="nil"/>
              <w:bottom w:val="nil"/>
              <w:right w:val="nil"/>
            </w:tcBorders>
          </w:tcPr>
          <w:p w:rsidR="009D522B" w:rsidRPr="00AC09C6" w:rsidRDefault="009D522B" w:rsidP="004E35C1">
            <w:pPr>
              <w:spacing w:after="0" w:line="360" w:lineRule="auto"/>
              <w:jc w:val="both"/>
              <w:rPr>
                <w:sz w:val="28"/>
                <w:szCs w:val="28"/>
                <w:lang w:val="uk-UA"/>
              </w:rPr>
            </w:pPr>
          </w:p>
        </w:tc>
        <w:tc>
          <w:tcPr>
            <w:tcW w:w="222" w:type="dxa"/>
            <w:tcBorders>
              <w:top w:val="nil"/>
              <w:left w:val="nil"/>
              <w:bottom w:val="nil"/>
              <w:right w:val="nil"/>
            </w:tcBorders>
          </w:tcPr>
          <w:p w:rsidR="009D522B" w:rsidRPr="00AC09C6" w:rsidRDefault="009D522B" w:rsidP="004E35C1">
            <w:pPr>
              <w:spacing w:after="0" w:line="360" w:lineRule="auto"/>
              <w:jc w:val="both"/>
              <w:rPr>
                <w:sz w:val="28"/>
                <w:szCs w:val="28"/>
                <w:lang w:val="uk-UA"/>
              </w:rPr>
            </w:pPr>
          </w:p>
        </w:tc>
      </w:tr>
    </w:tbl>
    <w:p w:rsidR="00421570" w:rsidRDefault="00421570"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На осі абсцис показано положення апертури. При заданому значенні </w:t>
      </w:r>
      <w:r w:rsidRPr="00AC09C6">
        <w:rPr>
          <w:position w:val="-12"/>
          <w:sz w:val="28"/>
          <w:szCs w:val="28"/>
          <w:lang w:val="uk-UA"/>
        </w:rPr>
        <w:object w:dxaOrig="400" w:dyaOrig="380">
          <v:shape id="_x0000_i1529" type="#_x0000_t75" style="width:19.5pt;height:19.5pt" o:ole="">
            <v:imagedata r:id="rId1018" o:title=""/>
          </v:shape>
          <o:OLEObject Type="Embed" ProgID="Equation.3" ShapeID="_x0000_i1529" DrawAspect="Content" ObjectID="_1609062327" r:id="rId1019"/>
        </w:object>
      </w:r>
      <w:r w:rsidRPr="00AC09C6">
        <w:rPr>
          <w:position w:val="-12"/>
          <w:sz w:val="28"/>
          <w:szCs w:val="28"/>
          <w:lang w:val="uk-UA"/>
        </w:rPr>
        <w:t xml:space="preserve"> </w:t>
      </w:r>
      <w:r w:rsidRPr="00AC09C6">
        <w:rPr>
          <w:sz w:val="28"/>
          <w:szCs w:val="28"/>
          <w:lang w:val="uk-UA"/>
        </w:rPr>
        <w:t xml:space="preserve">інтенсивність поля в цих випадках буде різна. Тому для порівняння </w:t>
      </w:r>
      <w:r w:rsidRPr="00AC09C6">
        <w:rPr>
          <w:sz w:val="28"/>
          <w:szCs w:val="28"/>
          <w:lang w:val="uk-UA"/>
        </w:rPr>
        <w:lastRenderedPageBreak/>
        <w:t>показані максимальні значення напруженості магнітного поля в площині апертури.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На рис.4.8 представлені еквіпотенціальні лінії розподілу компонент ЕМП при </w:t>
      </w:r>
      <w:r w:rsidRPr="00AC09C6">
        <w:rPr>
          <w:position w:val="-12"/>
          <w:sz w:val="28"/>
          <w:szCs w:val="28"/>
          <w:lang w:val="uk-UA"/>
        </w:rPr>
        <w:object w:dxaOrig="900" w:dyaOrig="380">
          <v:shape id="_x0000_i1530" type="#_x0000_t75" style="width:44.25pt;height:18.75pt" o:ole="">
            <v:imagedata r:id="rId1002" o:title=""/>
          </v:shape>
          <o:OLEObject Type="Embed" ProgID="Equation.3" ShapeID="_x0000_i1530" DrawAspect="Content" ObjectID="_1609062328" r:id="rId1020"/>
        </w:object>
      </w:r>
      <w:r w:rsidRPr="00AC09C6">
        <w:rPr>
          <w:sz w:val="28"/>
          <w:szCs w:val="28"/>
          <w:lang w:val="uk-UA"/>
        </w:rPr>
        <w:t>мм і</w:t>
      </w:r>
      <w:r w:rsidRPr="00AC09C6">
        <w:rPr>
          <w:position w:val="-12"/>
          <w:sz w:val="28"/>
          <w:szCs w:val="28"/>
          <w:lang w:val="uk-UA"/>
        </w:rPr>
        <w:object w:dxaOrig="999" w:dyaOrig="380">
          <v:shape id="_x0000_i1531" type="#_x0000_t75" style="width:50.25pt;height:18.75pt" o:ole="">
            <v:imagedata r:id="rId1021" o:title=""/>
          </v:shape>
          <o:OLEObject Type="Embed" ProgID="Equation.3" ShapeID="_x0000_i1531" DrawAspect="Content" ObjectID="_1609062329" r:id="rId1022"/>
        </w:object>
      </w:r>
      <w:r w:rsidRPr="00AC09C6">
        <w:rPr>
          <w:sz w:val="28"/>
          <w:szCs w:val="28"/>
          <w:lang w:val="uk-UA"/>
        </w:rPr>
        <w:t xml:space="preserve">мм і </w:t>
      </w:r>
      <w:r w:rsidRPr="00AC09C6">
        <w:rPr>
          <w:position w:val="-12"/>
          <w:sz w:val="28"/>
          <w:szCs w:val="28"/>
          <w:lang w:val="uk-UA"/>
        </w:rPr>
        <w:object w:dxaOrig="1760" w:dyaOrig="380">
          <v:shape id="_x0000_i1532" type="#_x0000_t75" style="width:86.25pt;height:18.75pt" o:ole="">
            <v:imagedata r:id="rId1006" o:title=""/>
          </v:shape>
          <o:OLEObject Type="Embed" ProgID="Equation.3" ShapeID="_x0000_i1532" DrawAspect="Content" ObjectID="_1609062330" r:id="rId1023"/>
        </w:object>
      </w:r>
      <w:r w:rsidRPr="00AC09C6">
        <w:rPr>
          <w:sz w:val="28"/>
          <w:szCs w:val="28"/>
          <w:lang w:val="uk-UA"/>
        </w:rPr>
        <w:t>.</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 </w:t>
      </w:r>
    </w:p>
    <w:tbl>
      <w:tblPr>
        <w:tblW w:w="956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25"/>
        <w:gridCol w:w="222"/>
        <w:gridCol w:w="222"/>
      </w:tblGrid>
      <w:tr w:rsidR="009D522B" w:rsidRPr="00AC09C6" w:rsidTr="00421570">
        <w:tc>
          <w:tcPr>
            <w:tcW w:w="9125" w:type="dxa"/>
            <w:tcBorders>
              <w:top w:val="nil"/>
              <w:left w:val="nil"/>
              <w:bottom w:val="nil"/>
              <w:right w:val="nil"/>
            </w:tcBorders>
          </w:tcPr>
          <w:tbl>
            <w:tblPr>
              <w:tblW w:w="93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0"/>
              <w:gridCol w:w="2959"/>
              <w:gridCol w:w="2988"/>
            </w:tblGrid>
            <w:tr w:rsidR="00421570" w:rsidRPr="00AC09C6" w:rsidTr="001C4BBD">
              <w:tc>
                <w:tcPr>
                  <w:tcW w:w="3100" w:type="dxa"/>
                  <w:tcBorders>
                    <w:top w:val="nil"/>
                    <w:left w:val="nil"/>
                    <w:bottom w:val="nil"/>
                    <w:right w:val="nil"/>
                  </w:tcBorders>
                </w:tcPr>
                <w:p w:rsidR="00421570" w:rsidRPr="00AC09C6" w:rsidRDefault="00421570" w:rsidP="001C4BBD">
                  <w:pPr>
                    <w:spacing w:after="0" w:line="360" w:lineRule="auto"/>
                    <w:jc w:val="both"/>
                    <w:rPr>
                      <w:sz w:val="28"/>
                      <w:szCs w:val="28"/>
                      <w:lang w:val="uk-UA"/>
                    </w:rPr>
                  </w:pPr>
                  <w:r>
                    <w:rPr>
                      <w:noProof/>
                      <w:sz w:val="28"/>
                      <w:szCs w:val="28"/>
                      <w:lang w:val="uk-UA" w:eastAsia="uk-UA"/>
                    </w:rPr>
                    <w:drawing>
                      <wp:inline distT="0" distB="0" distL="0" distR="0" wp14:anchorId="0B22B8DD" wp14:editId="4E1A9FDF">
                        <wp:extent cx="1828800" cy="1365885"/>
                        <wp:effectExtent l="0" t="0" r="0" b="5715"/>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1024">
                                  <a:extLst>
                                    <a:ext uri="{28A0092B-C50C-407E-A947-70E740481C1C}">
                                      <a14:useLocalDpi xmlns:a14="http://schemas.microsoft.com/office/drawing/2010/main" val="0"/>
                                    </a:ext>
                                  </a:extLst>
                                </a:blip>
                                <a:srcRect/>
                                <a:stretch>
                                  <a:fillRect/>
                                </a:stretch>
                              </pic:blipFill>
                              <pic:spPr bwMode="auto">
                                <a:xfrm>
                                  <a:off x="0" y="0"/>
                                  <a:ext cx="1828800" cy="1365885"/>
                                </a:xfrm>
                                <a:prstGeom prst="rect">
                                  <a:avLst/>
                                </a:prstGeom>
                                <a:noFill/>
                                <a:ln>
                                  <a:noFill/>
                                </a:ln>
                              </pic:spPr>
                            </pic:pic>
                          </a:graphicData>
                        </a:graphic>
                      </wp:inline>
                    </w:drawing>
                  </w:r>
                </w:p>
              </w:tc>
              <w:tc>
                <w:tcPr>
                  <w:tcW w:w="3099" w:type="dxa"/>
                  <w:tcBorders>
                    <w:top w:val="nil"/>
                    <w:left w:val="nil"/>
                    <w:bottom w:val="nil"/>
                    <w:right w:val="nil"/>
                  </w:tcBorders>
                </w:tcPr>
                <w:p w:rsidR="00421570" w:rsidRPr="00AC09C6" w:rsidRDefault="00421570" w:rsidP="001C4BBD">
                  <w:pPr>
                    <w:spacing w:after="0" w:line="360" w:lineRule="auto"/>
                    <w:jc w:val="both"/>
                    <w:rPr>
                      <w:sz w:val="28"/>
                      <w:szCs w:val="28"/>
                      <w:lang w:val="uk-UA"/>
                    </w:rPr>
                  </w:pPr>
                  <w:r>
                    <w:rPr>
                      <w:noProof/>
                      <w:sz w:val="28"/>
                      <w:szCs w:val="28"/>
                      <w:lang w:val="uk-UA" w:eastAsia="uk-UA"/>
                    </w:rPr>
                    <w:drawing>
                      <wp:inline distT="0" distB="0" distL="0" distR="0" wp14:anchorId="6E740095" wp14:editId="73473469">
                        <wp:extent cx="1828800" cy="1377315"/>
                        <wp:effectExtent l="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1025">
                                  <a:extLst>
                                    <a:ext uri="{28A0092B-C50C-407E-A947-70E740481C1C}">
                                      <a14:useLocalDpi xmlns:a14="http://schemas.microsoft.com/office/drawing/2010/main" val="0"/>
                                    </a:ext>
                                  </a:extLst>
                                </a:blip>
                                <a:srcRect/>
                                <a:stretch>
                                  <a:fillRect/>
                                </a:stretch>
                              </pic:blipFill>
                              <pic:spPr bwMode="auto">
                                <a:xfrm>
                                  <a:off x="0" y="0"/>
                                  <a:ext cx="1828800" cy="1377315"/>
                                </a:xfrm>
                                <a:prstGeom prst="rect">
                                  <a:avLst/>
                                </a:prstGeom>
                                <a:noFill/>
                                <a:ln>
                                  <a:noFill/>
                                </a:ln>
                              </pic:spPr>
                            </pic:pic>
                          </a:graphicData>
                        </a:graphic>
                      </wp:inline>
                    </w:drawing>
                  </w:r>
                </w:p>
              </w:tc>
              <w:tc>
                <w:tcPr>
                  <w:tcW w:w="3111" w:type="dxa"/>
                  <w:tcBorders>
                    <w:top w:val="nil"/>
                    <w:left w:val="nil"/>
                    <w:bottom w:val="nil"/>
                    <w:right w:val="nil"/>
                  </w:tcBorders>
                </w:tcPr>
                <w:p w:rsidR="00421570" w:rsidRPr="00AC09C6" w:rsidRDefault="00421570" w:rsidP="001C4BBD">
                  <w:pPr>
                    <w:spacing w:after="0" w:line="360" w:lineRule="auto"/>
                    <w:jc w:val="both"/>
                    <w:rPr>
                      <w:sz w:val="28"/>
                      <w:szCs w:val="28"/>
                      <w:lang w:val="uk-UA"/>
                    </w:rPr>
                  </w:pPr>
                  <w:r>
                    <w:rPr>
                      <w:noProof/>
                      <w:sz w:val="28"/>
                      <w:szCs w:val="28"/>
                      <w:lang w:val="uk-UA" w:eastAsia="uk-UA"/>
                    </w:rPr>
                    <w:drawing>
                      <wp:inline distT="0" distB="0" distL="0" distR="0" wp14:anchorId="0DB289B9" wp14:editId="155A2F23">
                        <wp:extent cx="1840865" cy="1365885"/>
                        <wp:effectExtent l="0" t="0" r="6985" b="5715"/>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1026">
                                  <a:extLst>
                                    <a:ext uri="{28A0092B-C50C-407E-A947-70E740481C1C}">
                                      <a14:useLocalDpi xmlns:a14="http://schemas.microsoft.com/office/drawing/2010/main" val="0"/>
                                    </a:ext>
                                  </a:extLst>
                                </a:blip>
                                <a:srcRect/>
                                <a:stretch>
                                  <a:fillRect/>
                                </a:stretch>
                              </pic:blipFill>
                              <pic:spPr bwMode="auto">
                                <a:xfrm>
                                  <a:off x="0" y="0"/>
                                  <a:ext cx="1840865" cy="1365885"/>
                                </a:xfrm>
                                <a:prstGeom prst="rect">
                                  <a:avLst/>
                                </a:prstGeom>
                                <a:noFill/>
                                <a:ln>
                                  <a:noFill/>
                                </a:ln>
                              </pic:spPr>
                            </pic:pic>
                          </a:graphicData>
                        </a:graphic>
                      </wp:inline>
                    </w:drawing>
                  </w:r>
                </w:p>
              </w:tc>
            </w:tr>
            <w:tr w:rsidR="00421570" w:rsidRPr="00AC09C6" w:rsidTr="001C4BBD">
              <w:tc>
                <w:tcPr>
                  <w:tcW w:w="3100" w:type="dxa"/>
                  <w:tcBorders>
                    <w:top w:val="nil"/>
                    <w:left w:val="nil"/>
                    <w:bottom w:val="nil"/>
                    <w:right w:val="nil"/>
                  </w:tcBorders>
                </w:tcPr>
                <w:p w:rsidR="00421570" w:rsidRPr="00AC09C6" w:rsidRDefault="00421570" w:rsidP="001C4BBD">
                  <w:pPr>
                    <w:spacing w:after="0" w:line="360" w:lineRule="auto"/>
                    <w:jc w:val="center"/>
                    <w:rPr>
                      <w:sz w:val="28"/>
                      <w:szCs w:val="28"/>
                      <w:lang w:val="uk-UA"/>
                    </w:rPr>
                  </w:pPr>
                  <w:r w:rsidRPr="00AC09C6">
                    <w:rPr>
                      <w:sz w:val="28"/>
                      <w:szCs w:val="28"/>
                      <w:lang w:val="uk-UA"/>
                    </w:rPr>
                    <w:t>а</w:t>
                  </w:r>
                </w:p>
              </w:tc>
              <w:tc>
                <w:tcPr>
                  <w:tcW w:w="3099" w:type="dxa"/>
                  <w:tcBorders>
                    <w:top w:val="nil"/>
                    <w:left w:val="nil"/>
                    <w:bottom w:val="nil"/>
                    <w:right w:val="nil"/>
                  </w:tcBorders>
                </w:tcPr>
                <w:p w:rsidR="00421570" w:rsidRPr="00AC09C6" w:rsidRDefault="00421570" w:rsidP="001C4BBD">
                  <w:pPr>
                    <w:spacing w:after="0" w:line="360" w:lineRule="auto"/>
                    <w:jc w:val="center"/>
                    <w:rPr>
                      <w:sz w:val="28"/>
                      <w:szCs w:val="28"/>
                      <w:lang w:val="uk-UA"/>
                    </w:rPr>
                  </w:pPr>
                  <w:r w:rsidRPr="00AC09C6">
                    <w:rPr>
                      <w:sz w:val="28"/>
                      <w:szCs w:val="28"/>
                      <w:lang w:val="uk-UA"/>
                    </w:rPr>
                    <w:t>б</w:t>
                  </w:r>
                </w:p>
              </w:tc>
              <w:tc>
                <w:tcPr>
                  <w:tcW w:w="3111" w:type="dxa"/>
                  <w:tcBorders>
                    <w:top w:val="nil"/>
                    <w:left w:val="nil"/>
                    <w:bottom w:val="nil"/>
                    <w:right w:val="nil"/>
                  </w:tcBorders>
                </w:tcPr>
                <w:p w:rsidR="00421570" w:rsidRPr="00AC09C6" w:rsidRDefault="00421570" w:rsidP="001C4BBD">
                  <w:pPr>
                    <w:spacing w:after="0" w:line="360" w:lineRule="auto"/>
                    <w:jc w:val="center"/>
                    <w:rPr>
                      <w:sz w:val="28"/>
                      <w:szCs w:val="28"/>
                      <w:lang w:val="uk-UA"/>
                    </w:rPr>
                  </w:pPr>
                  <w:r w:rsidRPr="00AC09C6">
                    <w:rPr>
                      <w:sz w:val="28"/>
                      <w:szCs w:val="28"/>
                      <w:lang w:val="uk-UA"/>
                    </w:rPr>
                    <w:t>в</w:t>
                  </w:r>
                </w:p>
              </w:tc>
            </w:tr>
            <w:tr w:rsidR="00421570" w:rsidRPr="00AC09C6" w:rsidTr="001C4BBD">
              <w:tc>
                <w:tcPr>
                  <w:tcW w:w="9310" w:type="dxa"/>
                  <w:gridSpan w:val="3"/>
                  <w:tcBorders>
                    <w:top w:val="nil"/>
                    <w:left w:val="nil"/>
                    <w:bottom w:val="nil"/>
                    <w:right w:val="nil"/>
                  </w:tcBorders>
                </w:tcPr>
                <w:p w:rsidR="00421570" w:rsidRPr="00AC09C6" w:rsidRDefault="00421570" w:rsidP="00421570">
                  <w:pPr>
                    <w:spacing w:after="0" w:line="360" w:lineRule="auto"/>
                    <w:jc w:val="center"/>
                    <w:rPr>
                      <w:sz w:val="28"/>
                      <w:szCs w:val="28"/>
                      <w:lang w:val="uk-UA"/>
                    </w:rPr>
                  </w:pPr>
                  <w:r w:rsidRPr="00AC09C6">
                    <w:rPr>
                      <w:sz w:val="28"/>
                      <w:szCs w:val="28"/>
                      <w:lang w:val="uk-UA"/>
                    </w:rPr>
                    <w:t xml:space="preserve">Рисунок 4.8 – Інтенсивність компонент </w:t>
                  </w:r>
                  <w:r>
                    <w:rPr>
                      <w:sz w:val="28"/>
                      <w:szCs w:val="28"/>
                      <w:lang w:val="uk-UA"/>
                    </w:rPr>
                    <w:t>Е</w:t>
                  </w:r>
                  <w:r w:rsidRPr="00AC09C6">
                    <w:rPr>
                      <w:sz w:val="28"/>
                      <w:szCs w:val="28"/>
                      <w:lang w:val="uk-UA"/>
                    </w:rPr>
                    <w:t xml:space="preserve">МП над площиною екрану при </w:t>
                  </w:r>
                  <w:r w:rsidRPr="00AC09C6">
                    <w:rPr>
                      <w:position w:val="-12"/>
                      <w:sz w:val="28"/>
                      <w:szCs w:val="28"/>
                      <w:lang w:val="uk-UA"/>
                    </w:rPr>
                    <w:object w:dxaOrig="999" w:dyaOrig="380">
                      <v:shape id="_x0000_i1533" type="#_x0000_t75" style="width:50.25pt;height:18.75pt" o:ole="">
                        <v:imagedata r:id="rId1027" o:title=""/>
                      </v:shape>
                      <o:OLEObject Type="Embed" ProgID="Equation.3" ShapeID="_x0000_i1533" DrawAspect="Content" ObjectID="_1609062331" r:id="rId1028"/>
                    </w:object>
                  </w:r>
                  <w:r w:rsidRPr="00AC09C6">
                    <w:rPr>
                      <w:sz w:val="28"/>
                      <w:szCs w:val="28"/>
                      <w:lang w:val="uk-UA"/>
                    </w:rPr>
                    <w:t>мм:</w:t>
                  </w:r>
                  <w:r>
                    <w:rPr>
                      <w:sz w:val="28"/>
                      <w:szCs w:val="28"/>
                      <w:lang w:val="uk-UA"/>
                    </w:rPr>
                    <w:t xml:space="preserve"> </w:t>
                  </w:r>
                  <w:r w:rsidRPr="00AC09C6">
                    <w:rPr>
                      <w:sz w:val="28"/>
                      <w:szCs w:val="28"/>
                      <w:lang w:val="uk-UA"/>
                    </w:rPr>
                    <w:t xml:space="preserve">а – </w:t>
                  </w:r>
                  <w:r w:rsidRPr="00AC09C6">
                    <w:rPr>
                      <w:position w:val="-16"/>
                      <w:sz w:val="28"/>
                      <w:szCs w:val="28"/>
                      <w:lang w:val="uk-UA"/>
                    </w:rPr>
                    <w:object w:dxaOrig="1020" w:dyaOrig="420">
                      <v:shape id="_x0000_i1534" type="#_x0000_t75" style="width:50.25pt;height:21.75pt" o:ole="">
                        <v:imagedata r:id="rId1012" o:title=""/>
                      </v:shape>
                      <o:OLEObject Type="Embed" ProgID="Equation.3" ShapeID="_x0000_i1534" DrawAspect="Content" ObjectID="_1609062332" r:id="rId1029"/>
                    </w:object>
                  </w:r>
                  <w:r w:rsidRPr="00AC09C6">
                    <w:rPr>
                      <w:position w:val="-6"/>
                      <w:sz w:val="28"/>
                      <w:szCs w:val="28"/>
                      <w:lang w:val="uk-UA"/>
                    </w:rPr>
                    <w:t>;</w:t>
                  </w:r>
                  <w:r w:rsidRPr="00AC09C6">
                    <w:rPr>
                      <w:sz w:val="28"/>
                      <w:szCs w:val="28"/>
                      <w:lang w:val="uk-UA"/>
                    </w:rPr>
                    <w:t xml:space="preserve"> б – </w:t>
                  </w:r>
                  <w:r w:rsidRPr="00AC09C6">
                    <w:rPr>
                      <w:position w:val="-12"/>
                      <w:sz w:val="28"/>
                      <w:szCs w:val="28"/>
                      <w:lang w:val="uk-UA"/>
                    </w:rPr>
                    <w:object w:dxaOrig="940" w:dyaOrig="380">
                      <v:shape id="_x0000_i1535" type="#_x0000_t75" style="width:45pt;height:19.5pt" o:ole="">
                        <v:imagedata r:id="rId1030" o:title=""/>
                      </v:shape>
                      <o:OLEObject Type="Embed" ProgID="Equation.3" ShapeID="_x0000_i1535" DrawAspect="Content" ObjectID="_1609062333" r:id="rId1031"/>
                    </w:object>
                  </w:r>
                  <w:r w:rsidRPr="00AC09C6">
                    <w:rPr>
                      <w:position w:val="-6"/>
                      <w:sz w:val="28"/>
                      <w:szCs w:val="28"/>
                      <w:lang w:val="uk-UA"/>
                    </w:rPr>
                    <w:t>;</w:t>
                  </w:r>
                  <w:r w:rsidRPr="00AC09C6">
                    <w:rPr>
                      <w:sz w:val="28"/>
                      <w:szCs w:val="28"/>
                      <w:lang w:val="uk-UA"/>
                    </w:rPr>
                    <w:t xml:space="preserve"> в – </w:t>
                  </w:r>
                  <w:r w:rsidRPr="00AC09C6">
                    <w:rPr>
                      <w:position w:val="-12"/>
                      <w:sz w:val="28"/>
                      <w:szCs w:val="28"/>
                      <w:lang w:val="uk-UA"/>
                    </w:rPr>
                    <w:object w:dxaOrig="960" w:dyaOrig="380">
                      <v:shape id="_x0000_i1536" type="#_x0000_t75" style="width:47.25pt;height:19.5pt" o:ole="">
                        <v:imagedata r:id="rId1016" o:title=""/>
                      </v:shape>
                      <o:OLEObject Type="Embed" ProgID="Equation.3" ShapeID="_x0000_i1536" DrawAspect="Content" ObjectID="_1609062334" r:id="rId1032"/>
                    </w:object>
                  </w:r>
                </w:p>
              </w:tc>
            </w:tr>
          </w:tbl>
          <w:p w:rsidR="009D522B" w:rsidRPr="00AC09C6" w:rsidRDefault="009D522B" w:rsidP="004E35C1">
            <w:pPr>
              <w:spacing w:after="0" w:line="360" w:lineRule="auto"/>
              <w:jc w:val="both"/>
              <w:rPr>
                <w:sz w:val="28"/>
                <w:szCs w:val="28"/>
                <w:lang w:val="uk-UA"/>
              </w:rPr>
            </w:pPr>
          </w:p>
        </w:tc>
        <w:tc>
          <w:tcPr>
            <w:tcW w:w="222" w:type="dxa"/>
            <w:tcBorders>
              <w:top w:val="nil"/>
              <w:left w:val="nil"/>
              <w:bottom w:val="nil"/>
              <w:right w:val="nil"/>
            </w:tcBorders>
          </w:tcPr>
          <w:p w:rsidR="009D522B" w:rsidRPr="00AC09C6" w:rsidRDefault="009D522B" w:rsidP="004E35C1">
            <w:pPr>
              <w:spacing w:after="0" w:line="360" w:lineRule="auto"/>
              <w:jc w:val="both"/>
              <w:rPr>
                <w:sz w:val="28"/>
                <w:szCs w:val="28"/>
                <w:lang w:val="uk-UA"/>
              </w:rPr>
            </w:pPr>
          </w:p>
        </w:tc>
        <w:tc>
          <w:tcPr>
            <w:tcW w:w="222" w:type="dxa"/>
            <w:tcBorders>
              <w:top w:val="nil"/>
              <w:left w:val="nil"/>
              <w:bottom w:val="nil"/>
              <w:right w:val="nil"/>
            </w:tcBorders>
          </w:tcPr>
          <w:p w:rsidR="009D522B" w:rsidRPr="00AC09C6" w:rsidRDefault="009D522B" w:rsidP="004E35C1">
            <w:pPr>
              <w:spacing w:after="0" w:line="360" w:lineRule="auto"/>
              <w:jc w:val="both"/>
              <w:rPr>
                <w:sz w:val="28"/>
                <w:szCs w:val="28"/>
                <w:lang w:val="uk-UA"/>
              </w:rPr>
            </w:pPr>
          </w:p>
        </w:tc>
      </w:tr>
      <w:tr w:rsidR="009D522B" w:rsidRPr="00AC09C6" w:rsidTr="00421570">
        <w:tc>
          <w:tcPr>
            <w:tcW w:w="9125" w:type="dxa"/>
            <w:tcBorders>
              <w:top w:val="nil"/>
              <w:left w:val="nil"/>
              <w:bottom w:val="nil"/>
              <w:right w:val="nil"/>
            </w:tcBorders>
          </w:tcPr>
          <w:p w:rsidR="009D522B" w:rsidRPr="00AC09C6" w:rsidRDefault="009D522B" w:rsidP="004E35C1">
            <w:pPr>
              <w:spacing w:after="0" w:line="360" w:lineRule="auto"/>
              <w:jc w:val="center"/>
              <w:rPr>
                <w:sz w:val="28"/>
                <w:szCs w:val="28"/>
                <w:lang w:val="uk-UA"/>
              </w:rPr>
            </w:pPr>
          </w:p>
        </w:tc>
        <w:tc>
          <w:tcPr>
            <w:tcW w:w="222" w:type="dxa"/>
            <w:tcBorders>
              <w:top w:val="nil"/>
              <w:left w:val="nil"/>
              <w:bottom w:val="nil"/>
              <w:right w:val="nil"/>
            </w:tcBorders>
          </w:tcPr>
          <w:p w:rsidR="009D522B" w:rsidRPr="00AC09C6" w:rsidRDefault="009D522B" w:rsidP="004E35C1">
            <w:pPr>
              <w:spacing w:after="0" w:line="360" w:lineRule="auto"/>
              <w:jc w:val="center"/>
              <w:rPr>
                <w:sz w:val="28"/>
                <w:szCs w:val="28"/>
                <w:lang w:val="uk-UA"/>
              </w:rPr>
            </w:pPr>
          </w:p>
        </w:tc>
        <w:tc>
          <w:tcPr>
            <w:tcW w:w="222" w:type="dxa"/>
            <w:tcBorders>
              <w:top w:val="nil"/>
              <w:left w:val="nil"/>
              <w:bottom w:val="nil"/>
              <w:right w:val="nil"/>
            </w:tcBorders>
          </w:tcPr>
          <w:p w:rsidR="009D522B" w:rsidRPr="00AC09C6" w:rsidRDefault="009D522B" w:rsidP="004E35C1">
            <w:pPr>
              <w:spacing w:after="0" w:line="360" w:lineRule="auto"/>
              <w:jc w:val="center"/>
              <w:rPr>
                <w:sz w:val="28"/>
                <w:szCs w:val="28"/>
                <w:lang w:val="uk-UA"/>
              </w:rPr>
            </w:pPr>
          </w:p>
        </w:tc>
      </w:tr>
    </w:tbl>
    <w:p w:rsidR="009D522B" w:rsidRDefault="009D522B" w:rsidP="009D522B">
      <w:pPr>
        <w:spacing w:after="0" w:line="360" w:lineRule="auto"/>
        <w:ind w:firstLine="709"/>
        <w:jc w:val="both"/>
        <w:rPr>
          <w:sz w:val="28"/>
          <w:szCs w:val="28"/>
          <w:lang w:val="uk-UA"/>
        </w:rPr>
      </w:pPr>
      <w:r w:rsidRPr="00AC09C6">
        <w:rPr>
          <w:sz w:val="28"/>
          <w:szCs w:val="28"/>
          <w:lang w:val="uk-UA"/>
        </w:rPr>
        <w:t>На рис.4.9 представлені еквіпотенціальна лінії розподілу компонент ЕМП при</w:t>
      </w:r>
      <w:r w:rsidRPr="00AC09C6">
        <w:rPr>
          <w:position w:val="-12"/>
          <w:sz w:val="28"/>
          <w:szCs w:val="28"/>
          <w:lang w:val="uk-UA"/>
        </w:rPr>
        <w:object w:dxaOrig="900" w:dyaOrig="380">
          <v:shape id="_x0000_i1537" type="#_x0000_t75" style="width:44.25pt;height:18.75pt" o:ole="">
            <v:imagedata r:id="rId1002" o:title=""/>
          </v:shape>
          <o:OLEObject Type="Embed" ProgID="Equation.3" ShapeID="_x0000_i1537" DrawAspect="Content" ObjectID="_1609062335" r:id="rId1033"/>
        </w:object>
      </w:r>
      <w:r w:rsidRPr="00AC09C6">
        <w:rPr>
          <w:sz w:val="28"/>
          <w:szCs w:val="28"/>
          <w:lang w:val="uk-UA"/>
        </w:rPr>
        <w:t>мм і</w:t>
      </w:r>
      <w:r w:rsidRPr="00AC09C6">
        <w:rPr>
          <w:position w:val="-12"/>
          <w:sz w:val="28"/>
          <w:szCs w:val="28"/>
          <w:lang w:val="uk-UA"/>
        </w:rPr>
        <w:object w:dxaOrig="1200" w:dyaOrig="380">
          <v:shape id="_x0000_i1538" type="#_x0000_t75" style="width:58.5pt;height:18.75pt" o:ole="">
            <v:imagedata r:id="rId1034" o:title=""/>
          </v:shape>
          <o:OLEObject Type="Embed" ProgID="Equation.3" ShapeID="_x0000_i1538" DrawAspect="Content" ObjectID="_1609062336" r:id="rId1035"/>
        </w:object>
      </w:r>
      <w:r w:rsidRPr="00AC09C6">
        <w:rPr>
          <w:sz w:val="28"/>
          <w:szCs w:val="28"/>
          <w:lang w:val="uk-UA"/>
        </w:rPr>
        <w:t xml:space="preserve">мм, і </w:t>
      </w:r>
      <w:r w:rsidRPr="00AC09C6">
        <w:rPr>
          <w:position w:val="-12"/>
          <w:sz w:val="28"/>
          <w:szCs w:val="28"/>
          <w:lang w:val="uk-UA"/>
        </w:rPr>
        <w:object w:dxaOrig="1760" w:dyaOrig="380">
          <v:shape id="_x0000_i1539" type="#_x0000_t75" style="width:86.25pt;height:18.75pt" o:ole="">
            <v:imagedata r:id="rId1006" o:title=""/>
          </v:shape>
          <o:OLEObject Type="Embed" ProgID="Equation.3" ShapeID="_x0000_i1539" DrawAspect="Content" ObjectID="_1609062337" r:id="rId1036"/>
        </w:object>
      </w:r>
      <w:r w:rsidRPr="00AC09C6">
        <w:rPr>
          <w:sz w:val="28"/>
          <w:szCs w:val="28"/>
          <w:lang w:val="uk-UA"/>
        </w:rPr>
        <w:t>.</w:t>
      </w:r>
    </w:p>
    <w:p w:rsidR="00421570" w:rsidRPr="00AC09C6" w:rsidRDefault="00421570" w:rsidP="009D522B">
      <w:pPr>
        <w:spacing w:after="0" w:line="360" w:lineRule="auto"/>
        <w:ind w:firstLine="709"/>
        <w:jc w:val="both"/>
        <w:rPr>
          <w:sz w:val="28"/>
          <w:szCs w:val="28"/>
          <w:lang w:val="uk-UA"/>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25"/>
        <w:gridCol w:w="222"/>
        <w:gridCol w:w="222"/>
      </w:tblGrid>
      <w:tr w:rsidR="009D522B" w:rsidRPr="00AC09C6" w:rsidTr="00421570">
        <w:trPr>
          <w:trHeight w:val="2598"/>
        </w:trPr>
        <w:tc>
          <w:tcPr>
            <w:tcW w:w="9125" w:type="dxa"/>
            <w:tcBorders>
              <w:top w:val="nil"/>
              <w:left w:val="nil"/>
              <w:bottom w:val="nil"/>
              <w:right w:val="nil"/>
            </w:tcBorders>
          </w:tcPr>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2969"/>
              <w:gridCol w:w="2969"/>
            </w:tblGrid>
            <w:tr w:rsidR="00421570" w:rsidRPr="00AC09C6" w:rsidTr="001C4BBD">
              <w:trPr>
                <w:trHeight w:val="2598"/>
              </w:trPr>
              <w:tc>
                <w:tcPr>
                  <w:tcW w:w="3041" w:type="dxa"/>
                  <w:tcBorders>
                    <w:top w:val="nil"/>
                    <w:left w:val="nil"/>
                    <w:bottom w:val="nil"/>
                    <w:right w:val="nil"/>
                  </w:tcBorders>
                </w:tcPr>
                <w:p w:rsidR="00421570" w:rsidRPr="00AC09C6" w:rsidRDefault="00421570" w:rsidP="001C4BBD">
                  <w:pPr>
                    <w:spacing w:after="0" w:line="360" w:lineRule="auto"/>
                    <w:jc w:val="both"/>
                    <w:rPr>
                      <w:sz w:val="28"/>
                      <w:szCs w:val="28"/>
                      <w:lang w:val="uk-UA"/>
                    </w:rPr>
                  </w:pPr>
                  <w:r>
                    <w:rPr>
                      <w:noProof/>
                      <w:sz w:val="28"/>
                      <w:szCs w:val="28"/>
                      <w:lang w:val="uk-UA" w:eastAsia="uk-UA"/>
                    </w:rPr>
                    <w:drawing>
                      <wp:inline distT="0" distB="0" distL="0" distR="0" wp14:anchorId="71B40BE6" wp14:editId="23395AA9">
                        <wp:extent cx="1840865" cy="1365885"/>
                        <wp:effectExtent l="0" t="0" r="6985" b="5715"/>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1037">
                                  <a:extLst>
                                    <a:ext uri="{28A0092B-C50C-407E-A947-70E740481C1C}">
                                      <a14:useLocalDpi xmlns:a14="http://schemas.microsoft.com/office/drawing/2010/main" val="0"/>
                                    </a:ext>
                                  </a:extLst>
                                </a:blip>
                                <a:srcRect/>
                                <a:stretch>
                                  <a:fillRect/>
                                </a:stretch>
                              </pic:blipFill>
                              <pic:spPr bwMode="auto">
                                <a:xfrm>
                                  <a:off x="0" y="0"/>
                                  <a:ext cx="1840865" cy="1365885"/>
                                </a:xfrm>
                                <a:prstGeom prst="rect">
                                  <a:avLst/>
                                </a:prstGeom>
                                <a:noFill/>
                                <a:ln>
                                  <a:noFill/>
                                </a:ln>
                              </pic:spPr>
                            </pic:pic>
                          </a:graphicData>
                        </a:graphic>
                      </wp:inline>
                    </w:drawing>
                  </w:r>
                </w:p>
              </w:tc>
              <w:tc>
                <w:tcPr>
                  <w:tcW w:w="3136" w:type="dxa"/>
                  <w:tcBorders>
                    <w:top w:val="nil"/>
                    <w:left w:val="nil"/>
                    <w:bottom w:val="nil"/>
                    <w:right w:val="nil"/>
                  </w:tcBorders>
                </w:tcPr>
                <w:p w:rsidR="00421570" w:rsidRPr="00AC09C6" w:rsidRDefault="00421570" w:rsidP="001C4BBD">
                  <w:pPr>
                    <w:spacing w:after="0" w:line="360" w:lineRule="auto"/>
                    <w:jc w:val="both"/>
                    <w:rPr>
                      <w:sz w:val="28"/>
                      <w:szCs w:val="28"/>
                      <w:lang w:val="uk-UA"/>
                    </w:rPr>
                  </w:pPr>
                  <w:r>
                    <w:rPr>
                      <w:noProof/>
                      <w:sz w:val="28"/>
                      <w:szCs w:val="28"/>
                      <w:lang w:val="uk-UA" w:eastAsia="uk-UA"/>
                    </w:rPr>
                    <w:drawing>
                      <wp:inline distT="0" distB="0" distL="0" distR="0" wp14:anchorId="6A57D2A5" wp14:editId="4638E832">
                        <wp:extent cx="1840865" cy="1377315"/>
                        <wp:effectExtent l="0" t="0" r="6985"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1038">
                                  <a:extLst>
                                    <a:ext uri="{28A0092B-C50C-407E-A947-70E740481C1C}">
                                      <a14:useLocalDpi xmlns:a14="http://schemas.microsoft.com/office/drawing/2010/main" val="0"/>
                                    </a:ext>
                                  </a:extLst>
                                </a:blip>
                                <a:srcRect/>
                                <a:stretch>
                                  <a:fillRect/>
                                </a:stretch>
                              </pic:blipFill>
                              <pic:spPr bwMode="auto">
                                <a:xfrm>
                                  <a:off x="0" y="0"/>
                                  <a:ext cx="1840865" cy="1377315"/>
                                </a:xfrm>
                                <a:prstGeom prst="rect">
                                  <a:avLst/>
                                </a:prstGeom>
                                <a:noFill/>
                                <a:ln>
                                  <a:noFill/>
                                </a:ln>
                              </pic:spPr>
                            </pic:pic>
                          </a:graphicData>
                        </a:graphic>
                      </wp:inline>
                    </w:drawing>
                  </w:r>
                </w:p>
              </w:tc>
              <w:tc>
                <w:tcPr>
                  <w:tcW w:w="3110" w:type="dxa"/>
                  <w:tcBorders>
                    <w:top w:val="nil"/>
                    <w:left w:val="nil"/>
                    <w:bottom w:val="nil"/>
                    <w:right w:val="nil"/>
                  </w:tcBorders>
                </w:tcPr>
                <w:p w:rsidR="00421570" w:rsidRPr="00AC09C6" w:rsidRDefault="00421570" w:rsidP="001C4BBD">
                  <w:pPr>
                    <w:spacing w:after="0" w:line="360" w:lineRule="auto"/>
                    <w:jc w:val="both"/>
                    <w:rPr>
                      <w:sz w:val="28"/>
                      <w:szCs w:val="28"/>
                      <w:lang w:val="uk-UA"/>
                    </w:rPr>
                  </w:pPr>
                  <w:r>
                    <w:rPr>
                      <w:noProof/>
                      <w:sz w:val="28"/>
                      <w:szCs w:val="28"/>
                      <w:lang w:val="uk-UA" w:eastAsia="uk-UA"/>
                    </w:rPr>
                    <w:drawing>
                      <wp:inline distT="0" distB="0" distL="0" distR="0" wp14:anchorId="1030A15B" wp14:editId="34AAD5B5">
                        <wp:extent cx="1840865" cy="1377315"/>
                        <wp:effectExtent l="0" t="0" r="6985"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1039">
                                  <a:extLst>
                                    <a:ext uri="{28A0092B-C50C-407E-A947-70E740481C1C}">
                                      <a14:useLocalDpi xmlns:a14="http://schemas.microsoft.com/office/drawing/2010/main" val="0"/>
                                    </a:ext>
                                  </a:extLst>
                                </a:blip>
                                <a:srcRect/>
                                <a:stretch>
                                  <a:fillRect/>
                                </a:stretch>
                              </pic:blipFill>
                              <pic:spPr bwMode="auto">
                                <a:xfrm>
                                  <a:off x="0" y="0"/>
                                  <a:ext cx="1840865" cy="1377315"/>
                                </a:xfrm>
                                <a:prstGeom prst="rect">
                                  <a:avLst/>
                                </a:prstGeom>
                                <a:noFill/>
                                <a:ln>
                                  <a:noFill/>
                                </a:ln>
                              </pic:spPr>
                            </pic:pic>
                          </a:graphicData>
                        </a:graphic>
                      </wp:inline>
                    </w:drawing>
                  </w:r>
                </w:p>
              </w:tc>
            </w:tr>
            <w:tr w:rsidR="00421570" w:rsidRPr="00AC09C6" w:rsidTr="001C4BBD">
              <w:tc>
                <w:tcPr>
                  <w:tcW w:w="3041" w:type="dxa"/>
                  <w:tcBorders>
                    <w:top w:val="nil"/>
                    <w:left w:val="nil"/>
                    <w:bottom w:val="nil"/>
                    <w:right w:val="nil"/>
                  </w:tcBorders>
                </w:tcPr>
                <w:p w:rsidR="00421570" w:rsidRPr="00AC09C6" w:rsidRDefault="00421570" w:rsidP="001C4BBD">
                  <w:pPr>
                    <w:spacing w:after="0" w:line="360" w:lineRule="auto"/>
                    <w:jc w:val="center"/>
                    <w:rPr>
                      <w:sz w:val="28"/>
                      <w:szCs w:val="28"/>
                      <w:lang w:val="uk-UA"/>
                    </w:rPr>
                  </w:pPr>
                  <w:r w:rsidRPr="00AC09C6">
                    <w:rPr>
                      <w:sz w:val="28"/>
                      <w:szCs w:val="28"/>
                      <w:lang w:val="uk-UA"/>
                    </w:rPr>
                    <w:t>а</w:t>
                  </w:r>
                </w:p>
              </w:tc>
              <w:tc>
                <w:tcPr>
                  <w:tcW w:w="3136" w:type="dxa"/>
                  <w:tcBorders>
                    <w:top w:val="nil"/>
                    <w:left w:val="nil"/>
                    <w:bottom w:val="nil"/>
                    <w:right w:val="nil"/>
                  </w:tcBorders>
                </w:tcPr>
                <w:p w:rsidR="00421570" w:rsidRPr="00AC09C6" w:rsidRDefault="00421570" w:rsidP="001C4BBD">
                  <w:pPr>
                    <w:spacing w:after="0" w:line="360" w:lineRule="auto"/>
                    <w:jc w:val="center"/>
                    <w:rPr>
                      <w:sz w:val="28"/>
                      <w:szCs w:val="28"/>
                      <w:lang w:val="uk-UA"/>
                    </w:rPr>
                  </w:pPr>
                  <w:r w:rsidRPr="00AC09C6">
                    <w:rPr>
                      <w:sz w:val="28"/>
                      <w:szCs w:val="28"/>
                      <w:lang w:val="uk-UA"/>
                    </w:rPr>
                    <w:t>б</w:t>
                  </w:r>
                </w:p>
              </w:tc>
              <w:tc>
                <w:tcPr>
                  <w:tcW w:w="3110" w:type="dxa"/>
                  <w:tcBorders>
                    <w:top w:val="nil"/>
                    <w:left w:val="nil"/>
                    <w:bottom w:val="nil"/>
                    <w:right w:val="nil"/>
                  </w:tcBorders>
                </w:tcPr>
                <w:p w:rsidR="00421570" w:rsidRPr="00AC09C6" w:rsidRDefault="00421570" w:rsidP="001C4BBD">
                  <w:pPr>
                    <w:spacing w:after="0" w:line="360" w:lineRule="auto"/>
                    <w:jc w:val="center"/>
                    <w:rPr>
                      <w:sz w:val="28"/>
                      <w:szCs w:val="28"/>
                      <w:lang w:val="uk-UA"/>
                    </w:rPr>
                  </w:pPr>
                  <w:r w:rsidRPr="00AC09C6">
                    <w:rPr>
                      <w:sz w:val="28"/>
                      <w:szCs w:val="28"/>
                      <w:lang w:val="uk-UA"/>
                    </w:rPr>
                    <w:t>в</w:t>
                  </w:r>
                </w:p>
              </w:tc>
            </w:tr>
            <w:tr w:rsidR="00421570" w:rsidRPr="00AC09C6" w:rsidTr="001C4BBD">
              <w:tc>
                <w:tcPr>
                  <w:tcW w:w="9287" w:type="dxa"/>
                  <w:gridSpan w:val="3"/>
                  <w:tcBorders>
                    <w:top w:val="nil"/>
                    <w:left w:val="nil"/>
                    <w:bottom w:val="nil"/>
                    <w:right w:val="nil"/>
                  </w:tcBorders>
                </w:tcPr>
                <w:p w:rsidR="00421570" w:rsidRPr="00AC09C6" w:rsidRDefault="00421570" w:rsidP="00421570">
                  <w:pPr>
                    <w:spacing w:after="0" w:line="360" w:lineRule="auto"/>
                    <w:jc w:val="center"/>
                    <w:rPr>
                      <w:sz w:val="28"/>
                      <w:szCs w:val="28"/>
                      <w:lang w:val="uk-UA"/>
                    </w:rPr>
                  </w:pPr>
                  <w:r w:rsidRPr="00AC09C6">
                    <w:rPr>
                      <w:sz w:val="28"/>
                      <w:szCs w:val="28"/>
                      <w:lang w:val="uk-UA"/>
                    </w:rPr>
                    <w:t xml:space="preserve">Рисунок 4.9 – Інтенсивність компонент ЕМП над площиною екрану при </w:t>
                  </w:r>
                  <w:r w:rsidRPr="00AC09C6">
                    <w:rPr>
                      <w:position w:val="-12"/>
                      <w:sz w:val="28"/>
                      <w:szCs w:val="28"/>
                      <w:lang w:val="uk-UA"/>
                    </w:rPr>
                    <w:object w:dxaOrig="1200" w:dyaOrig="380">
                      <v:shape id="_x0000_i1540" type="#_x0000_t75" style="width:58.5pt;height:18.75pt" o:ole="">
                        <v:imagedata r:id="rId1040" o:title=""/>
                      </v:shape>
                      <o:OLEObject Type="Embed" ProgID="Equation.3" ShapeID="_x0000_i1540" DrawAspect="Content" ObjectID="_1609062338" r:id="rId1041"/>
                    </w:object>
                  </w:r>
                  <w:r w:rsidRPr="00AC09C6">
                    <w:rPr>
                      <w:sz w:val="28"/>
                      <w:szCs w:val="28"/>
                      <w:lang w:val="uk-UA"/>
                    </w:rPr>
                    <w:t>мм:</w:t>
                  </w:r>
                  <w:r>
                    <w:rPr>
                      <w:sz w:val="28"/>
                      <w:szCs w:val="28"/>
                      <w:lang w:val="uk-UA"/>
                    </w:rPr>
                    <w:t xml:space="preserve"> </w:t>
                  </w:r>
                  <w:r w:rsidRPr="00AC09C6">
                    <w:rPr>
                      <w:sz w:val="28"/>
                      <w:szCs w:val="28"/>
                      <w:lang w:val="uk-UA"/>
                    </w:rPr>
                    <w:t xml:space="preserve">а – </w:t>
                  </w:r>
                  <w:r w:rsidRPr="00AC09C6">
                    <w:rPr>
                      <w:position w:val="-16"/>
                      <w:sz w:val="28"/>
                      <w:szCs w:val="28"/>
                      <w:lang w:val="uk-UA"/>
                    </w:rPr>
                    <w:object w:dxaOrig="1020" w:dyaOrig="420">
                      <v:shape id="_x0000_i1541" type="#_x0000_t75" style="width:50.25pt;height:21.75pt" o:ole="">
                        <v:imagedata r:id="rId1012" o:title=""/>
                      </v:shape>
                      <o:OLEObject Type="Embed" ProgID="Equation.3" ShapeID="_x0000_i1541" DrawAspect="Content" ObjectID="_1609062339" r:id="rId1042"/>
                    </w:object>
                  </w:r>
                  <w:r w:rsidRPr="00AC09C6">
                    <w:rPr>
                      <w:position w:val="-6"/>
                      <w:sz w:val="28"/>
                      <w:szCs w:val="28"/>
                      <w:lang w:val="uk-UA"/>
                    </w:rPr>
                    <w:t>;</w:t>
                  </w:r>
                  <w:r w:rsidRPr="00AC09C6">
                    <w:rPr>
                      <w:sz w:val="28"/>
                      <w:szCs w:val="28"/>
                      <w:lang w:val="uk-UA"/>
                    </w:rPr>
                    <w:t xml:space="preserve"> б – </w:t>
                  </w:r>
                  <w:r w:rsidRPr="00AC09C6">
                    <w:rPr>
                      <w:position w:val="-12"/>
                      <w:sz w:val="28"/>
                      <w:szCs w:val="28"/>
                      <w:lang w:val="uk-UA"/>
                    </w:rPr>
                    <w:object w:dxaOrig="940" w:dyaOrig="380">
                      <v:shape id="_x0000_i1542" type="#_x0000_t75" style="width:45pt;height:19.5pt" o:ole="">
                        <v:imagedata r:id="rId1030" o:title=""/>
                      </v:shape>
                      <o:OLEObject Type="Embed" ProgID="Equation.3" ShapeID="_x0000_i1542" DrawAspect="Content" ObjectID="_1609062340" r:id="rId1043"/>
                    </w:object>
                  </w:r>
                  <w:r w:rsidRPr="00AC09C6">
                    <w:rPr>
                      <w:position w:val="-6"/>
                      <w:sz w:val="28"/>
                      <w:szCs w:val="28"/>
                      <w:lang w:val="uk-UA"/>
                    </w:rPr>
                    <w:t>;</w:t>
                  </w:r>
                  <w:r w:rsidRPr="00AC09C6">
                    <w:rPr>
                      <w:sz w:val="28"/>
                      <w:szCs w:val="28"/>
                      <w:lang w:val="uk-UA"/>
                    </w:rPr>
                    <w:t xml:space="preserve"> в – </w:t>
                  </w:r>
                  <w:r w:rsidRPr="00AC09C6">
                    <w:rPr>
                      <w:position w:val="-12"/>
                      <w:sz w:val="28"/>
                      <w:szCs w:val="28"/>
                      <w:lang w:val="uk-UA"/>
                    </w:rPr>
                    <w:object w:dxaOrig="960" w:dyaOrig="380">
                      <v:shape id="_x0000_i1543" type="#_x0000_t75" style="width:47.25pt;height:19.5pt" o:ole="">
                        <v:imagedata r:id="rId1016" o:title=""/>
                      </v:shape>
                      <o:OLEObject Type="Embed" ProgID="Equation.3" ShapeID="_x0000_i1543" DrawAspect="Content" ObjectID="_1609062341" r:id="rId1044"/>
                    </w:object>
                  </w:r>
                </w:p>
              </w:tc>
            </w:tr>
          </w:tbl>
          <w:p w:rsidR="009D522B" w:rsidRPr="00AC09C6" w:rsidRDefault="009D522B" w:rsidP="004E35C1">
            <w:pPr>
              <w:spacing w:after="0" w:line="360" w:lineRule="auto"/>
              <w:jc w:val="both"/>
              <w:rPr>
                <w:sz w:val="28"/>
                <w:szCs w:val="28"/>
                <w:lang w:val="uk-UA"/>
              </w:rPr>
            </w:pPr>
          </w:p>
        </w:tc>
        <w:tc>
          <w:tcPr>
            <w:tcW w:w="222" w:type="dxa"/>
            <w:tcBorders>
              <w:top w:val="nil"/>
              <w:left w:val="nil"/>
              <w:bottom w:val="nil"/>
              <w:right w:val="nil"/>
            </w:tcBorders>
          </w:tcPr>
          <w:p w:rsidR="009D522B" w:rsidRPr="00AC09C6" w:rsidRDefault="009D522B" w:rsidP="004E35C1">
            <w:pPr>
              <w:spacing w:after="0" w:line="360" w:lineRule="auto"/>
              <w:jc w:val="both"/>
              <w:rPr>
                <w:sz w:val="28"/>
                <w:szCs w:val="28"/>
                <w:lang w:val="uk-UA"/>
              </w:rPr>
            </w:pPr>
          </w:p>
        </w:tc>
        <w:tc>
          <w:tcPr>
            <w:tcW w:w="222" w:type="dxa"/>
            <w:tcBorders>
              <w:top w:val="nil"/>
              <w:left w:val="nil"/>
              <w:bottom w:val="nil"/>
              <w:right w:val="nil"/>
            </w:tcBorders>
          </w:tcPr>
          <w:p w:rsidR="009D522B" w:rsidRPr="00AC09C6" w:rsidRDefault="009D522B" w:rsidP="004E35C1">
            <w:pPr>
              <w:spacing w:after="0" w:line="360" w:lineRule="auto"/>
              <w:jc w:val="both"/>
              <w:rPr>
                <w:sz w:val="28"/>
                <w:szCs w:val="28"/>
                <w:lang w:val="uk-UA"/>
              </w:rPr>
            </w:pPr>
          </w:p>
        </w:tc>
      </w:tr>
    </w:tbl>
    <w:p w:rsidR="00421570" w:rsidRDefault="00421570"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Тут необхідно врахувати, що зроблене наближення не дозволяє оцінити поведінку </w:t>
      </w:r>
      <w:r w:rsidRPr="00AC09C6">
        <w:rPr>
          <w:position w:val="-12"/>
          <w:sz w:val="28"/>
          <w:szCs w:val="28"/>
          <w:lang w:val="uk-UA"/>
        </w:rPr>
        <w:object w:dxaOrig="360" w:dyaOrig="380">
          <v:shape id="_x0000_i1544" type="#_x0000_t75" style="width:18pt;height:19.5pt" o:ole="">
            <v:imagedata r:id="rId1045" o:title=""/>
          </v:shape>
          <o:OLEObject Type="Embed" ProgID="Equation.3" ShapeID="_x0000_i1544" DrawAspect="Content" ObjectID="_1609062342" r:id="rId1046"/>
        </w:object>
      </w:r>
      <w:r w:rsidRPr="00AC09C6">
        <w:rPr>
          <w:sz w:val="28"/>
          <w:szCs w:val="28"/>
          <w:lang w:val="uk-UA"/>
        </w:rPr>
        <w:t xml:space="preserve"> поблизу границь апертури. Але в центральній частині апертури вплив граничних умов на ребрі слабшає. У ній еквіпотенціальні поверхні </w:t>
      </w:r>
      <w:r w:rsidRPr="00AC09C6">
        <w:rPr>
          <w:sz w:val="28"/>
          <w:szCs w:val="28"/>
          <w:lang w:val="uk-UA"/>
        </w:rPr>
        <w:lastRenderedPageBreak/>
        <w:t>опускаються під площину апертури, що особливо наочно на рис.4.9.б. Це вказує на те, що силові лінії електричного поля, що беруть початок на торці центрального провідника, замикаються на бічну поверхню зовнішнього провідника коаксіальної лінії. При цьому зв'язок зі зразком зменшується. Тому зменшення радіуса центрального стрижня пропорційно збільшує роздільну здатність в радіальному напрямку. Але в цьому випадку поле менш глибоко проникає в досліджуваний зразок. Проникнення вглиб зразка порівняно з розміром торця центрального провідника. У ряді випадків це може сприяти збільшенню отриманої інформації при дослідженні поверхні зразків. Крім того, переміщення поля під площину апертури сприяє зменшенню втрат на випромінювання. Це та інші питання, пов'язані з інтегральними параметрами сенсорів, будуть розглянуті далі.</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20"/>
        <w:jc w:val="both"/>
        <w:rPr>
          <w:sz w:val="16"/>
          <w:szCs w:val="16"/>
          <w:lang w:val="uk-UA"/>
        </w:rPr>
      </w:pPr>
      <w:r w:rsidRPr="00AC09C6">
        <w:rPr>
          <w:sz w:val="28"/>
          <w:szCs w:val="28"/>
          <w:lang w:val="uk-UA"/>
        </w:rPr>
        <w:t>4.3 Аналіз компонент поля в коаксіальній ділянці</w:t>
      </w:r>
    </w:p>
    <w:p w:rsidR="00421570" w:rsidRDefault="009D522B" w:rsidP="00421570">
      <w:pPr>
        <w:spacing w:after="0" w:line="360" w:lineRule="auto"/>
        <w:ind w:firstLine="709"/>
        <w:jc w:val="both"/>
        <w:rPr>
          <w:sz w:val="28"/>
          <w:szCs w:val="28"/>
          <w:lang w:val="uk-UA"/>
        </w:rPr>
      </w:pPr>
      <w:r w:rsidRPr="00AC09C6">
        <w:rPr>
          <w:sz w:val="28"/>
          <w:szCs w:val="28"/>
          <w:lang w:val="uk-UA"/>
        </w:rPr>
        <w:t>Строге рішення інтегрального рівняння (3.40) передбачає врахування поля в коаксіальній лінії підведення. Не менш важливою ця інформація є і для обґрунтування показаних вище наближень.</w:t>
      </w:r>
      <w:r w:rsidR="00421570">
        <w:rPr>
          <w:sz w:val="28"/>
          <w:szCs w:val="28"/>
          <w:lang w:val="uk-UA"/>
        </w:rPr>
        <w:t xml:space="preserve"> </w:t>
      </w:r>
    </w:p>
    <w:p w:rsidR="00421570" w:rsidRPr="00AC09C6" w:rsidRDefault="00421570" w:rsidP="00421570">
      <w:pPr>
        <w:spacing w:after="0" w:line="360" w:lineRule="auto"/>
        <w:ind w:firstLine="709"/>
        <w:jc w:val="both"/>
        <w:rPr>
          <w:sz w:val="28"/>
          <w:szCs w:val="28"/>
          <w:lang w:val="uk-UA"/>
        </w:rPr>
      </w:pPr>
      <w:r w:rsidRPr="00AC09C6">
        <w:rPr>
          <w:sz w:val="28"/>
          <w:szCs w:val="28"/>
          <w:lang w:val="uk-UA"/>
        </w:rPr>
        <w:t xml:space="preserve">В якості вихідних значень для чисельного прикладу обрано такі: </w:t>
      </w:r>
      <w:r w:rsidRPr="00AC09C6">
        <w:rPr>
          <w:position w:val="-12"/>
          <w:sz w:val="28"/>
          <w:szCs w:val="28"/>
          <w:lang w:val="uk-UA"/>
        </w:rPr>
        <w:object w:dxaOrig="800" w:dyaOrig="380">
          <v:shape id="_x0000_i1545" type="#_x0000_t75" style="width:39.75pt;height:18.75pt" o:ole="">
            <v:imagedata r:id="rId1047" o:title=""/>
          </v:shape>
          <o:OLEObject Type="Embed" ProgID="Equation.3" ShapeID="_x0000_i1545" DrawAspect="Content" ObjectID="_1609062343" r:id="rId1048"/>
        </w:object>
      </w:r>
      <w:r w:rsidRPr="00AC09C6">
        <w:rPr>
          <w:sz w:val="28"/>
          <w:szCs w:val="28"/>
          <w:lang w:val="uk-UA"/>
        </w:rPr>
        <w:t xml:space="preserve">мм, </w:t>
      </w:r>
      <w:r w:rsidRPr="00AC09C6">
        <w:rPr>
          <w:position w:val="-12"/>
          <w:sz w:val="28"/>
          <w:szCs w:val="28"/>
          <w:lang w:val="uk-UA"/>
        </w:rPr>
        <w:object w:dxaOrig="880" w:dyaOrig="380">
          <v:shape id="_x0000_i1546" type="#_x0000_t75" style="width:44.25pt;height:18.75pt" o:ole="">
            <v:imagedata r:id="rId1049" o:title=""/>
          </v:shape>
          <o:OLEObject Type="Embed" ProgID="Equation.3" ShapeID="_x0000_i1546" DrawAspect="Content" ObjectID="_1609062344" r:id="rId1050"/>
        </w:object>
      </w:r>
      <w:r w:rsidRPr="00AC09C6">
        <w:rPr>
          <w:sz w:val="28"/>
          <w:szCs w:val="28"/>
          <w:lang w:val="uk-UA"/>
        </w:rPr>
        <w:t xml:space="preserve">мм, </w:t>
      </w:r>
      <w:r w:rsidRPr="00AC09C6">
        <w:rPr>
          <w:position w:val="-12"/>
          <w:sz w:val="28"/>
          <w:szCs w:val="28"/>
          <w:lang w:val="uk-UA"/>
        </w:rPr>
        <w:object w:dxaOrig="760" w:dyaOrig="380">
          <v:shape id="_x0000_i1547" type="#_x0000_t75" style="width:38.25pt;height:18.75pt" o:ole="">
            <v:imagedata r:id="rId1051" o:title=""/>
          </v:shape>
          <o:OLEObject Type="Embed" ProgID="Equation.3" ShapeID="_x0000_i1547" DrawAspect="Content" ObjectID="_1609062345" r:id="rId1052"/>
        </w:object>
      </w:r>
      <w:r w:rsidRPr="00AC09C6">
        <w:rPr>
          <w:sz w:val="28"/>
          <w:szCs w:val="28"/>
          <w:lang w:val="uk-UA"/>
        </w:rPr>
        <w:t xml:space="preserve">ГГц, </w:t>
      </w:r>
      <w:r w:rsidRPr="00AC09C6">
        <w:rPr>
          <w:position w:val="-12"/>
          <w:sz w:val="28"/>
          <w:szCs w:val="28"/>
          <w:lang w:val="uk-UA"/>
        </w:rPr>
        <w:object w:dxaOrig="2400" w:dyaOrig="380">
          <v:shape id="_x0000_i1548" type="#_x0000_t75" style="width:120pt;height:18.75pt" o:ole="">
            <v:imagedata r:id="rId1053" o:title=""/>
          </v:shape>
          <o:OLEObject Type="Embed" ProgID="Equation.3" ShapeID="_x0000_i1548" DrawAspect="Content" ObjectID="_1609062346" r:id="rId1054"/>
        </w:object>
      </w:r>
      <w:r w:rsidRPr="00AC09C6">
        <w:rPr>
          <w:sz w:val="28"/>
          <w:szCs w:val="28"/>
          <w:lang w:val="uk-UA"/>
        </w:rPr>
        <w:t xml:space="preserve">, </w:t>
      </w:r>
      <w:r w:rsidRPr="00AC09C6">
        <w:rPr>
          <w:position w:val="-12"/>
          <w:sz w:val="28"/>
          <w:szCs w:val="28"/>
          <w:lang w:val="uk-UA"/>
        </w:rPr>
        <w:object w:dxaOrig="1380" w:dyaOrig="360">
          <v:shape id="_x0000_i1549" type="#_x0000_t75" style="width:69pt;height:18pt" o:ole="">
            <v:imagedata r:id="rId1055" o:title=""/>
          </v:shape>
          <o:OLEObject Type="Embed" ProgID="Equation.3" ShapeID="_x0000_i1549" DrawAspect="Content" ObjectID="_1609062347" r:id="rId1056"/>
        </w:object>
      </w:r>
      <w:r w:rsidRPr="00AC09C6">
        <w:rPr>
          <w:sz w:val="28"/>
          <w:szCs w:val="28"/>
          <w:lang w:val="uk-UA"/>
        </w:rPr>
        <w:t xml:space="preserve">см, </w:t>
      </w:r>
      <w:r w:rsidRPr="00AC09C6">
        <w:rPr>
          <w:position w:val="-12"/>
          <w:sz w:val="28"/>
          <w:szCs w:val="28"/>
          <w:lang w:val="uk-UA"/>
        </w:rPr>
        <w:object w:dxaOrig="2140" w:dyaOrig="480">
          <v:shape id="_x0000_i1550" type="#_x0000_t75" style="width:107.2pt;height:24pt" o:ole="">
            <v:imagedata r:id="rId1057" o:title=""/>
          </v:shape>
          <o:OLEObject Type="Embed" ProgID="Equation.3" ShapeID="_x0000_i1550" DrawAspect="Content" ObjectID="_1609062348" r:id="rId1058"/>
        </w:object>
      </w:r>
      <w:r w:rsidRPr="00AC09C6">
        <w:rPr>
          <w:sz w:val="28"/>
          <w:szCs w:val="28"/>
          <w:lang w:val="uk-UA"/>
        </w:rPr>
        <w:t xml:space="preserve">, </w:t>
      </w:r>
      <w:r w:rsidRPr="00AC09C6">
        <w:rPr>
          <w:position w:val="-12"/>
          <w:sz w:val="28"/>
          <w:szCs w:val="28"/>
          <w:lang w:val="uk-UA"/>
        </w:rPr>
        <w:object w:dxaOrig="859" w:dyaOrig="380">
          <v:shape id="_x0000_i1551" type="#_x0000_t75" style="width:42.75pt;height:18.75pt" o:ole="">
            <v:imagedata r:id="rId1059" o:title=""/>
          </v:shape>
          <o:OLEObject Type="Embed" ProgID="Equation.3" ShapeID="_x0000_i1551" DrawAspect="Content" ObjectID="_1609062349" r:id="rId1060"/>
        </w:object>
      </w:r>
      <w:r w:rsidRPr="00AC09C6">
        <w:rPr>
          <w:sz w:val="28"/>
          <w:szCs w:val="28"/>
          <w:lang w:val="uk-UA"/>
        </w:rPr>
        <w:t xml:space="preserve">В. Розрахунку підлягають параметри схеми ВКС, </w:t>
      </w:r>
      <w:r w:rsidRPr="00421570">
        <w:rPr>
          <w:sz w:val="28"/>
          <w:szCs w:val="28"/>
          <w:lang w:val="uk-UA"/>
        </w:rPr>
        <w:t>зображеної на рис.3.3.</w:t>
      </w:r>
    </w:p>
    <w:p w:rsidR="00421570" w:rsidRPr="00AC09C6" w:rsidRDefault="00421570" w:rsidP="00421570">
      <w:pPr>
        <w:spacing w:after="0" w:line="360" w:lineRule="auto"/>
        <w:ind w:firstLine="709"/>
        <w:jc w:val="both"/>
        <w:rPr>
          <w:sz w:val="28"/>
          <w:szCs w:val="28"/>
          <w:lang w:val="uk-UA"/>
        </w:rPr>
      </w:pPr>
      <w:r w:rsidRPr="00AC09C6">
        <w:rPr>
          <w:sz w:val="28"/>
          <w:szCs w:val="28"/>
          <w:lang w:val="uk-UA"/>
        </w:rPr>
        <w:t xml:space="preserve">Розподіл магнітної компоненти поблизу кінця коаксіальної лінії </w:t>
      </w:r>
      <w:r w:rsidRPr="00AC09C6">
        <w:rPr>
          <w:position w:val="-16"/>
          <w:sz w:val="28"/>
          <w:szCs w:val="28"/>
          <w:lang w:val="uk-UA"/>
        </w:rPr>
        <w:object w:dxaOrig="2180" w:dyaOrig="420">
          <v:shape id="_x0000_i1552" type="#_x0000_t75" style="width:108pt;height:21pt" o:ole="">
            <v:imagedata r:id="rId1061" o:title=""/>
          </v:shape>
          <o:OLEObject Type="Embed" ProgID="Equation.3" ShapeID="_x0000_i1552" DrawAspect="Content" ObjectID="_1609062350" r:id="rId1062"/>
        </w:object>
      </w:r>
      <w:r w:rsidRPr="00AC09C6">
        <w:rPr>
          <w:sz w:val="28"/>
          <w:szCs w:val="28"/>
          <w:lang w:val="uk-UA"/>
        </w:rPr>
        <w:t xml:space="preserve"> при </w:t>
      </w:r>
      <w:r w:rsidRPr="00AC09C6">
        <w:rPr>
          <w:position w:val="-12"/>
          <w:sz w:val="28"/>
          <w:szCs w:val="28"/>
          <w:lang w:val="uk-UA"/>
        </w:rPr>
        <w:object w:dxaOrig="980" w:dyaOrig="380">
          <v:shape id="_x0000_i1553" type="#_x0000_t75" style="width:48.75pt;height:18.75pt" o:ole="">
            <v:imagedata r:id="rId1063" o:title=""/>
          </v:shape>
          <o:OLEObject Type="Embed" ProgID="Equation.3" ShapeID="_x0000_i1553" DrawAspect="Content" ObjectID="_1609062351" r:id="rId1064"/>
        </w:object>
      </w:r>
      <w:r w:rsidRPr="00AC09C6">
        <w:rPr>
          <w:sz w:val="28"/>
          <w:szCs w:val="28"/>
          <w:lang w:val="uk-UA"/>
        </w:rPr>
        <w:t>мм представлено на рис.4.10.</w:t>
      </w:r>
    </w:p>
    <w:p w:rsidR="00917C48" w:rsidRDefault="00917C48" w:rsidP="00917C48">
      <w:pPr>
        <w:spacing w:line="360" w:lineRule="auto"/>
        <w:jc w:val="center"/>
      </w:pPr>
      <w:r>
        <w:rPr>
          <w:noProof/>
          <w:lang w:val="uk-UA" w:eastAsia="uk-UA"/>
        </w:rPr>
        <w:lastRenderedPageBreak/>
        <w:drawing>
          <wp:inline distT="0" distB="0" distL="0" distR="0">
            <wp:extent cx="4144645" cy="3004185"/>
            <wp:effectExtent l="0" t="0" r="8255" b="571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7"/>
                    <pic:cNvPicPr>
                      <a:picLocks noChangeAspect="1" noChangeArrowheads="1"/>
                    </pic:cNvPicPr>
                  </pic:nvPicPr>
                  <pic:blipFill>
                    <a:blip r:embed="rId1065">
                      <a:extLst>
                        <a:ext uri="{28A0092B-C50C-407E-A947-70E740481C1C}">
                          <a14:useLocalDpi xmlns:a14="http://schemas.microsoft.com/office/drawing/2010/main" val="0"/>
                        </a:ext>
                      </a:extLst>
                    </a:blip>
                    <a:srcRect/>
                    <a:stretch>
                      <a:fillRect/>
                    </a:stretch>
                  </pic:blipFill>
                  <pic:spPr bwMode="auto">
                    <a:xfrm>
                      <a:off x="0" y="0"/>
                      <a:ext cx="4144645" cy="3004185"/>
                    </a:xfrm>
                    <a:prstGeom prst="rect">
                      <a:avLst/>
                    </a:prstGeom>
                    <a:noFill/>
                    <a:ln>
                      <a:noFill/>
                    </a:ln>
                  </pic:spPr>
                </pic:pic>
              </a:graphicData>
            </a:graphic>
          </wp:inline>
        </w:drawing>
      </w:r>
    </w:p>
    <w:p w:rsidR="00917C48" w:rsidRPr="00F17F25" w:rsidRDefault="00917C48" w:rsidP="00917C48">
      <w:pPr>
        <w:spacing w:line="360" w:lineRule="auto"/>
        <w:jc w:val="center"/>
        <w:rPr>
          <w:sz w:val="28"/>
          <w:szCs w:val="28"/>
        </w:rPr>
      </w:pPr>
      <w:r>
        <w:rPr>
          <w:sz w:val="28"/>
          <w:szCs w:val="28"/>
          <w:lang w:val="uk-UA"/>
        </w:rPr>
        <w:t>Рисунок</w:t>
      </w:r>
      <w:r w:rsidRPr="00F17F25">
        <w:rPr>
          <w:sz w:val="28"/>
          <w:szCs w:val="28"/>
        </w:rPr>
        <w:t xml:space="preserve"> 4.10 </w:t>
      </w:r>
      <w:r>
        <w:rPr>
          <w:sz w:val="28"/>
          <w:szCs w:val="28"/>
          <w:lang w:val="uk-UA"/>
        </w:rPr>
        <w:t>–</w:t>
      </w:r>
      <w:r w:rsidRPr="00F17F25">
        <w:rPr>
          <w:sz w:val="28"/>
          <w:szCs w:val="28"/>
        </w:rPr>
        <w:t xml:space="preserve"> Розподіл магнітного поля на виході коаксіальної лінії</w:t>
      </w:r>
    </w:p>
    <w:p w:rsidR="009D522B" w:rsidRPr="00917C48" w:rsidRDefault="009D522B" w:rsidP="009D522B">
      <w:pPr>
        <w:spacing w:after="0" w:line="360" w:lineRule="auto"/>
        <w:ind w:firstLine="709"/>
        <w:jc w:val="both"/>
        <w:rPr>
          <w:sz w:val="28"/>
          <w:szCs w:val="28"/>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Ці розподіли показують, наскільки швидко поле всередині лінії «очищається» від вищих гармонік. Уже при </w:t>
      </w:r>
      <w:r w:rsidRPr="00AC09C6">
        <w:rPr>
          <w:position w:val="-4"/>
          <w:sz w:val="28"/>
          <w:szCs w:val="28"/>
          <w:lang w:val="uk-UA"/>
        </w:rPr>
        <w:object w:dxaOrig="580" w:dyaOrig="279">
          <v:shape id="_x0000_i1554" type="#_x0000_t75" style="width:29.25pt;height:14.25pt" o:ole="">
            <v:imagedata r:id="rId1066" o:title=""/>
          </v:shape>
          <o:OLEObject Type="Embed" ProgID="Equation.3" ShapeID="_x0000_i1554" DrawAspect="Content" ObjectID="_1609062352" r:id="rId1067"/>
        </w:object>
      </w:r>
      <w:r w:rsidRPr="00AC09C6">
        <w:rPr>
          <w:sz w:val="28"/>
          <w:szCs w:val="28"/>
          <w:lang w:val="uk-UA"/>
        </w:rPr>
        <w:t xml:space="preserve">мм воно добре співпадає  з </w:t>
      </w:r>
      <w:r w:rsidRPr="00AC09C6">
        <w:rPr>
          <w:position w:val="-4"/>
          <w:sz w:val="28"/>
          <w:szCs w:val="28"/>
          <w:lang w:val="uk-UA"/>
        </w:rPr>
        <w:object w:dxaOrig="420" w:dyaOrig="400">
          <v:shape id="_x0000_i1555" type="#_x0000_t75" style="width:21pt;height:20.25pt" o:ole="">
            <v:imagedata r:id="rId1068" o:title=""/>
          </v:shape>
          <o:OLEObject Type="Embed" ProgID="Equation.3" ShapeID="_x0000_i1555" DrawAspect="Content" ObjectID="_1609062353" r:id="rId1069"/>
        </w:object>
      </w:r>
      <w:r w:rsidRPr="00AC09C6">
        <w:rPr>
          <w:sz w:val="28"/>
          <w:szCs w:val="28"/>
          <w:lang w:val="uk-UA"/>
        </w:rPr>
        <w:t xml:space="preserve">. У подальших розрахунках буде використано значення </w:t>
      </w:r>
      <w:r w:rsidRPr="00AC09C6">
        <w:rPr>
          <w:position w:val="-12"/>
          <w:sz w:val="28"/>
          <w:szCs w:val="28"/>
          <w:lang w:val="uk-UA"/>
        </w:rPr>
        <w:object w:dxaOrig="940" w:dyaOrig="380">
          <v:shape id="_x0000_i1556" type="#_x0000_t75" style="width:47.25pt;height:18.75pt" o:ole="">
            <v:imagedata r:id="rId1070" o:title=""/>
          </v:shape>
          <o:OLEObject Type="Embed" ProgID="Equation.3" ShapeID="_x0000_i1556" DrawAspect="Content" ObjectID="_1609062354" r:id="rId1071"/>
        </w:object>
      </w:r>
      <w:r w:rsidRPr="00AC09C6">
        <w:rPr>
          <w:sz w:val="28"/>
          <w:szCs w:val="28"/>
          <w:lang w:val="uk-UA"/>
        </w:rPr>
        <w:t xml:space="preserve">мм. Практично лінійне зростання поля уздовж осі </w:t>
      </w:r>
      <w:r w:rsidRPr="00AC09C6">
        <w:rPr>
          <w:position w:val="-4"/>
          <w:sz w:val="28"/>
          <w:szCs w:val="28"/>
          <w:lang w:val="uk-UA"/>
        </w:rPr>
        <w:object w:dxaOrig="200" w:dyaOrig="200">
          <v:shape id="_x0000_i1557" type="#_x0000_t75" style="width:13.5pt;height:13.5pt" o:ole="">
            <v:imagedata r:id="rId1072" o:title=""/>
          </v:shape>
          <o:OLEObject Type="Embed" ProgID="Equation.3" ShapeID="_x0000_i1557" DrawAspect="Content" ObjectID="_1609062355" r:id="rId1073"/>
        </w:object>
      </w:r>
      <w:r w:rsidRPr="00AC09C6">
        <w:rPr>
          <w:sz w:val="28"/>
          <w:szCs w:val="28"/>
          <w:lang w:val="uk-UA"/>
        </w:rPr>
        <w:t xml:space="preserve"> вказує на високий опір апертури, а його величина відповідає величині заданого поля і хвильовому опору лінії (</w:t>
      </w:r>
      <w:r w:rsidRPr="00AC09C6">
        <w:rPr>
          <w:position w:val="-10"/>
          <w:sz w:val="28"/>
          <w:szCs w:val="28"/>
          <w:lang w:val="uk-UA"/>
        </w:rPr>
        <w:object w:dxaOrig="840" w:dyaOrig="320">
          <v:shape id="_x0000_i1558" type="#_x0000_t75" style="width:48.75pt;height:18pt" o:ole="">
            <v:imagedata r:id="rId1074" o:title=""/>
          </v:shape>
          <o:OLEObject Type="Embed" ProgID="Equation.3" ShapeID="_x0000_i1558" DrawAspect="Content" ObjectID="_1609062356" r:id="rId1075"/>
        </w:object>
      </w:r>
      <w:r w:rsidRPr="00AC09C6">
        <w:rPr>
          <w:position w:val="-10"/>
          <w:sz w:val="28"/>
          <w:szCs w:val="28"/>
          <w:lang w:val="uk-UA"/>
        </w:rPr>
        <w:t xml:space="preserve"> </w:t>
      </w:r>
      <w:r w:rsidRPr="00AC09C6">
        <w:rPr>
          <w:sz w:val="28"/>
          <w:szCs w:val="28"/>
          <w:lang w:val="uk-UA"/>
        </w:rPr>
        <w:t xml:space="preserve">Ом). Це підтверджує правильність вибору </w:t>
      </w:r>
      <w:r w:rsidRPr="00AC09C6">
        <w:rPr>
          <w:position w:val="-12"/>
          <w:sz w:val="28"/>
          <w:szCs w:val="28"/>
          <w:lang w:val="uk-UA"/>
        </w:rPr>
        <w:object w:dxaOrig="880" w:dyaOrig="420">
          <v:shape id="_x0000_i1559" type="#_x0000_t75" style="width:44.25pt;height:21pt" o:ole="">
            <v:imagedata r:id="rId1076" o:title=""/>
          </v:shape>
          <o:OLEObject Type="Embed" ProgID="Equation.3" ShapeID="_x0000_i1559" DrawAspect="Content" ObjectID="_1609062357" r:id="rId1077"/>
        </w:object>
      </w:r>
      <w:r w:rsidRPr="00AC09C6">
        <w:rPr>
          <w:sz w:val="28"/>
          <w:szCs w:val="28"/>
          <w:lang w:val="uk-UA"/>
        </w:rPr>
        <w:t>, як основного метрологічного параметра.</w:t>
      </w:r>
    </w:p>
    <w:p w:rsidR="009D522B" w:rsidRDefault="009D522B" w:rsidP="009D522B">
      <w:pPr>
        <w:spacing w:after="0" w:line="360" w:lineRule="auto"/>
        <w:ind w:firstLine="709"/>
        <w:jc w:val="both"/>
        <w:rPr>
          <w:sz w:val="28"/>
          <w:szCs w:val="28"/>
          <w:lang w:val="uk-UA"/>
        </w:rPr>
      </w:pPr>
      <w:r w:rsidRPr="00AC09C6">
        <w:rPr>
          <w:sz w:val="28"/>
          <w:szCs w:val="28"/>
          <w:lang w:val="uk-UA"/>
        </w:rPr>
        <w:t xml:space="preserve">Зміна розподілу радіальної компоненти електричного поля </w:t>
      </w:r>
      <w:r w:rsidRPr="00AC09C6">
        <w:rPr>
          <w:position w:val="-12"/>
          <w:sz w:val="28"/>
          <w:szCs w:val="28"/>
          <w:lang w:val="uk-UA"/>
        </w:rPr>
        <w:object w:dxaOrig="940" w:dyaOrig="380">
          <v:shape id="_x0000_i1560" type="#_x0000_t75" style="width:47.25pt;height:18.75pt" o:ole="">
            <v:imagedata r:id="rId1078" o:title=""/>
          </v:shape>
          <o:OLEObject Type="Embed" ProgID="Equation.3" ShapeID="_x0000_i1560" DrawAspect="Content" ObjectID="_1609062358" r:id="rId1079"/>
        </w:object>
      </w:r>
      <w:r w:rsidRPr="00AC09C6">
        <w:rPr>
          <w:sz w:val="28"/>
          <w:szCs w:val="28"/>
          <w:lang w:val="uk-UA"/>
        </w:rPr>
        <w:t xml:space="preserve"> в коаксіальній ділянці представлена для двох значень радіусів внутрішнього провідника коаксіальної лінії: 1 мм і 0,25 мм при </w:t>
      </w:r>
      <w:r w:rsidRPr="00AC09C6">
        <w:rPr>
          <w:position w:val="-12"/>
          <w:sz w:val="28"/>
          <w:szCs w:val="28"/>
          <w:lang w:val="uk-UA"/>
        </w:rPr>
        <w:object w:dxaOrig="940" w:dyaOrig="380">
          <v:shape id="_x0000_i1561" type="#_x0000_t75" style="width:47.25pt;height:18.75pt" o:ole="">
            <v:imagedata r:id="rId1080" o:title=""/>
          </v:shape>
          <o:OLEObject Type="Embed" ProgID="Equation.3" ShapeID="_x0000_i1561" DrawAspect="Content" ObjectID="_1609062359" r:id="rId1081"/>
        </w:object>
      </w:r>
      <w:r w:rsidRPr="00AC09C6">
        <w:rPr>
          <w:sz w:val="28"/>
          <w:szCs w:val="28"/>
          <w:lang w:val="uk-UA"/>
        </w:rPr>
        <w:t>мм (рис.4.11 а, б).</w:t>
      </w:r>
    </w:p>
    <w:p w:rsidR="009D522B" w:rsidRDefault="009D522B" w:rsidP="009D522B">
      <w:pPr>
        <w:spacing w:after="0" w:line="360" w:lineRule="auto"/>
        <w:ind w:firstLine="709"/>
        <w:jc w:val="both"/>
        <w:rPr>
          <w:noProof/>
          <w:lang w:val="uk-UA" w:eastAsia="ru-RU"/>
        </w:rPr>
      </w:pPr>
      <w:r w:rsidRPr="00AC09C6">
        <w:rPr>
          <w:sz w:val="28"/>
          <w:szCs w:val="28"/>
          <w:lang w:val="uk-UA"/>
        </w:rPr>
        <w:t xml:space="preserve">Незначне збільшення </w:t>
      </w:r>
      <w:r w:rsidRPr="00AC09C6">
        <w:rPr>
          <w:position w:val="-12"/>
          <w:sz w:val="28"/>
          <w:szCs w:val="28"/>
          <w:lang w:val="uk-UA"/>
        </w:rPr>
        <w:object w:dxaOrig="940" w:dyaOrig="380">
          <v:shape id="_x0000_i1562" type="#_x0000_t75" style="width:47.25pt;height:18.75pt" o:ole="">
            <v:imagedata r:id="rId1082" o:title=""/>
          </v:shape>
          <o:OLEObject Type="Embed" ProgID="Equation.3" ShapeID="_x0000_i1562" DrawAspect="Content" ObjectID="_1609062360" r:id="rId1083"/>
        </w:object>
      </w:r>
      <w:r w:rsidRPr="00AC09C6">
        <w:rPr>
          <w:sz w:val="28"/>
          <w:szCs w:val="28"/>
          <w:lang w:val="uk-UA"/>
        </w:rPr>
        <w:t xml:space="preserve"> біля відкритого кінця відповідає режиму холостого ходу коаксіальної лінії. Як видно, форма розподілів в обох випадках суттєвих змін не зазнала. Таким чином, для оцінки границь робочого діапазону сенсора і якісної оцінки структури поля в зразку можна використовувати НЗП в площині апертури. Це суттєво полегшує подальші розрахунки.</w:t>
      </w:r>
      <w:r w:rsidR="00917C48" w:rsidRPr="00917C48">
        <w:rPr>
          <w:noProof/>
          <w:lang w:eastAsia="ru-RU"/>
        </w:rPr>
        <w:t xml:space="preserve">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6"/>
        <w:gridCol w:w="4795"/>
      </w:tblGrid>
      <w:tr w:rsidR="00EE1F8B" w:rsidTr="00EE1F8B">
        <w:tc>
          <w:tcPr>
            <w:tcW w:w="9571" w:type="dxa"/>
            <w:gridSpan w:val="2"/>
          </w:tcPr>
          <w:p w:rsidR="00EE1F8B" w:rsidRDefault="00EE1F8B" w:rsidP="00EE1F8B">
            <w:pPr>
              <w:spacing w:line="360" w:lineRule="auto"/>
              <w:jc w:val="center"/>
              <w:rPr>
                <w:noProof/>
                <w:lang w:val="uk-UA" w:eastAsia="ru-RU"/>
              </w:rPr>
            </w:pPr>
            <w:r>
              <w:rPr>
                <w:noProof/>
                <w:lang w:val="uk-UA" w:eastAsia="uk-UA"/>
              </w:rPr>
              <w:lastRenderedPageBreak/>
              <w:drawing>
                <wp:inline distT="0" distB="0" distL="0" distR="0" wp14:anchorId="3A67DD73" wp14:editId="3DA75AA5">
                  <wp:extent cx="6139815" cy="2303780"/>
                  <wp:effectExtent l="0" t="0" r="0" b="127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pic:cNvPicPr>
                            <a:picLocks noChangeAspect="1" noChangeArrowheads="1"/>
                          </pic:cNvPicPr>
                        </pic:nvPicPr>
                        <pic:blipFill>
                          <a:blip r:embed="rId1084">
                            <a:extLst>
                              <a:ext uri="{28A0092B-C50C-407E-A947-70E740481C1C}">
                                <a14:useLocalDpi xmlns:a14="http://schemas.microsoft.com/office/drawing/2010/main" val="0"/>
                              </a:ext>
                            </a:extLst>
                          </a:blip>
                          <a:srcRect/>
                          <a:stretch>
                            <a:fillRect/>
                          </a:stretch>
                        </pic:blipFill>
                        <pic:spPr bwMode="auto">
                          <a:xfrm>
                            <a:off x="0" y="0"/>
                            <a:ext cx="6139815" cy="2303780"/>
                          </a:xfrm>
                          <a:prstGeom prst="rect">
                            <a:avLst/>
                          </a:prstGeom>
                          <a:noFill/>
                          <a:ln>
                            <a:noFill/>
                          </a:ln>
                        </pic:spPr>
                      </pic:pic>
                    </a:graphicData>
                  </a:graphic>
                </wp:inline>
              </w:drawing>
            </w:r>
          </w:p>
        </w:tc>
      </w:tr>
      <w:tr w:rsidR="00EE1F8B" w:rsidTr="00EE1F8B">
        <w:tc>
          <w:tcPr>
            <w:tcW w:w="4785" w:type="dxa"/>
          </w:tcPr>
          <w:p w:rsidR="00EE1F8B" w:rsidRPr="00EE1F8B" w:rsidRDefault="00EE1F8B" w:rsidP="00EE1F8B">
            <w:pPr>
              <w:spacing w:line="360" w:lineRule="auto"/>
              <w:jc w:val="center"/>
              <w:rPr>
                <w:noProof/>
                <w:sz w:val="28"/>
                <w:szCs w:val="28"/>
                <w:lang w:val="uk-UA" w:eastAsia="ru-RU"/>
              </w:rPr>
            </w:pPr>
            <w:r>
              <w:rPr>
                <w:noProof/>
                <w:sz w:val="28"/>
                <w:szCs w:val="28"/>
                <w:lang w:val="uk-UA" w:eastAsia="ru-RU"/>
              </w:rPr>
              <w:t>а</w:t>
            </w:r>
          </w:p>
        </w:tc>
        <w:tc>
          <w:tcPr>
            <w:tcW w:w="4786" w:type="dxa"/>
          </w:tcPr>
          <w:p w:rsidR="00EE1F8B" w:rsidRPr="00EE1F8B" w:rsidRDefault="00EE1F8B" w:rsidP="00EE1F8B">
            <w:pPr>
              <w:spacing w:line="360" w:lineRule="auto"/>
              <w:jc w:val="center"/>
              <w:rPr>
                <w:noProof/>
                <w:sz w:val="28"/>
                <w:szCs w:val="28"/>
                <w:lang w:val="uk-UA" w:eastAsia="ru-RU"/>
              </w:rPr>
            </w:pPr>
            <w:r>
              <w:rPr>
                <w:noProof/>
                <w:sz w:val="28"/>
                <w:szCs w:val="28"/>
                <w:lang w:val="uk-UA" w:eastAsia="ru-RU"/>
              </w:rPr>
              <w:t>б</w:t>
            </w:r>
          </w:p>
        </w:tc>
      </w:tr>
      <w:tr w:rsidR="00EE1F8B" w:rsidTr="00EE1F8B">
        <w:tc>
          <w:tcPr>
            <w:tcW w:w="9571" w:type="dxa"/>
            <w:gridSpan w:val="2"/>
          </w:tcPr>
          <w:p w:rsidR="00EE1F8B" w:rsidRPr="00EE1F8B" w:rsidRDefault="00EE1F8B" w:rsidP="00EE1F8B">
            <w:pPr>
              <w:spacing w:line="360" w:lineRule="auto"/>
              <w:ind w:left="567" w:right="546"/>
              <w:jc w:val="center"/>
              <w:rPr>
                <w:noProof/>
                <w:sz w:val="28"/>
                <w:szCs w:val="28"/>
                <w:lang w:val="uk-UA" w:eastAsia="ru-RU"/>
              </w:rPr>
            </w:pPr>
            <w:r w:rsidRPr="00EE1F8B">
              <w:rPr>
                <w:sz w:val="28"/>
                <w:szCs w:val="28"/>
                <w:lang w:val="uk-UA"/>
              </w:rPr>
              <w:t xml:space="preserve">Рисунок 4.11 – Порівняння змін </w:t>
            </w:r>
            <w:r w:rsidRPr="00EE1F8B">
              <w:rPr>
                <w:position w:val="-12"/>
                <w:sz w:val="28"/>
                <w:szCs w:val="28"/>
                <w:lang w:val="uk-UA"/>
              </w:rPr>
              <w:object w:dxaOrig="940" w:dyaOrig="380">
                <v:shape id="_x0000_i1563" type="#_x0000_t75" style="width:47.25pt;height:18.75pt" o:ole="">
                  <v:imagedata r:id="rId1085" o:title=""/>
                </v:shape>
                <o:OLEObject Type="Embed" ProgID="Equation.3" ShapeID="_x0000_i1563" DrawAspect="Content" ObjectID="_1609062361" r:id="rId1086"/>
              </w:object>
            </w:r>
            <w:r w:rsidRPr="00EE1F8B">
              <w:rPr>
                <w:sz w:val="28"/>
                <w:szCs w:val="28"/>
                <w:lang w:val="uk-UA"/>
              </w:rPr>
              <w:t xml:space="preserve"> від площини заданого поля до площини апертури: а – </w:t>
            </w:r>
            <w:r w:rsidRPr="00EE1F8B">
              <w:rPr>
                <w:position w:val="-12"/>
                <w:sz w:val="28"/>
                <w:szCs w:val="28"/>
                <w:lang w:val="uk-UA"/>
              </w:rPr>
              <w:object w:dxaOrig="800" w:dyaOrig="380">
                <v:shape id="_x0000_i1564" type="#_x0000_t75" style="width:39.75pt;height:18.75pt" o:ole="">
                  <v:imagedata r:id="rId1087" o:title=""/>
                </v:shape>
                <o:OLEObject Type="Embed" ProgID="Equation.3" ShapeID="_x0000_i1564" DrawAspect="Content" ObjectID="_1609062362" r:id="rId1088"/>
              </w:object>
            </w:r>
            <w:r w:rsidRPr="00EE1F8B">
              <w:rPr>
                <w:sz w:val="28"/>
                <w:szCs w:val="28"/>
                <w:lang w:val="uk-UA"/>
              </w:rPr>
              <w:t>мм; б –</w:t>
            </w:r>
            <w:r w:rsidRPr="00EE1F8B">
              <w:rPr>
                <w:position w:val="-12"/>
                <w:sz w:val="28"/>
                <w:szCs w:val="28"/>
                <w:lang w:val="uk-UA"/>
              </w:rPr>
              <w:object w:dxaOrig="1180" w:dyaOrig="380">
                <v:shape id="_x0000_i1565" type="#_x0000_t75" style="width:59.25pt;height:18.75pt" o:ole="">
                  <v:imagedata r:id="rId1089" o:title=""/>
                </v:shape>
                <o:OLEObject Type="Embed" ProgID="Equation.3" ShapeID="_x0000_i1565" DrawAspect="Content" ObjectID="_1609062363" r:id="rId1090"/>
              </w:object>
            </w:r>
            <w:r w:rsidRPr="00EE1F8B">
              <w:rPr>
                <w:sz w:val="28"/>
                <w:szCs w:val="28"/>
                <w:lang w:val="uk-UA"/>
              </w:rPr>
              <w:t>мм</w:t>
            </w:r>
          </w:p>
        </w:tc>
      </w:tr>
    </w:tbl>
    <w:p w:rsidR="00EE1F8B" w:rsidRDefault="00EE1F8B" w:rsidP="009D522B">
      <w:pPr>
        <w:spacing w:after="0" w:line="360" w:lineRule="auto"/>
        <w:jc w:val="center"/>
        <w:rPr>
          <w:noProof/>
          <w:lang w:val="uk-UA" w:eastAsia="ru-RU"/>
        </w:rPr>
      </w:pPr>
    </w:p>
    <w:p w:rsidR="00EE1F8B" w:rsidRDefault="00EE1F8B" w:rsidP="009D522B">
      <w:pPr>
        <w:spacing w:after="0" w:line="360" w:lineRule="auto"/>
        <w:jc w:val="center"/>
        <w:rPr>
          <w:noProof/>
          <w:lang w:val="uk-UA" w:eastAsia="ru-RU"/>
        </w:rPr>
      </w:pPr>
    </w:p>
    <w:p w:rsidR="00EE1F8B" w:rsidRDefault="00EE1F8B" w:rsidP="009D522B">
      <w:pPr>
        <w:spacing w:after="0" w:line="360" w:lineRule="auto"/>
        <w:jc w:val="center"/>
        <w:rPr>
          <w:noProof/>
          <w:lang w:val="uk-UA" w:eastAsia="ru-RU"/>
        </w:rPr>
      </w:pPr>
    </w:p>
    <w:p w:rsidR="00EE1F8B" w:rsidRDefault="00EE1F8B" w:rsidP="009D522B">
      <w:pPr>
        <w:spacing w:after="0" w:line="360" w:lineRule="auto"/>
        <w:jc w:val="center"/>
        <w:rPr>
          <w:noProof/>
          <w:lang w:val="uk-UA" w:eastAsia="ru-RU"/>
        </w:rPr>
      </w:pPr>
    </w:p>
    <w:p w:rsidR="009D522B" w:rsidRPr="00AC09C6" w:rsidRDefault="009D522B" w:rsidP="009D522B">
      <w:pPr>
        <w:spacing w:after="0" w:line="360" w:lineRule="auto"/>
        <w:jc w:val="center"/>
        <w:rPr>
          <w:caps/>
          <w:sz w:val="28"/>
          <w:szCs w:val="28"/>
          <w:lang w:val="uk-UA"/>
        </w:rPr>
      </w:pPr>
      <w:r w:rsidRPr="00AC09C6">
        <w:rPr>
          <w:sz w:val="28"/>
          <w:szCs w:val="28"/>
          <w:lang w:val="uk-UA"/>
        </w:rPr>
        <w:br w:type="page"/>
      </w:r>
      <w:r w:rsidRPr="00AC09C6">
        <w:rPr>
          <w:caps/>
          <w:sz w:val="28"/>
          <w:szCs w:val="28"/>
          <w:lang w:val="uk-UA"/>
        </w:rPr>
        <w:lastRenderedPageBreak/>
        <w:t>5</w:t>
      </w:r>
      <w:r w:rsidR="00EE1F8B">
        <w:rPr>
          <w:caps/>
          <w:sz w:val="28"/>
          <w:szCs w:val="28"/>
          <w:lang w:val="uk-UA"/>
        </w:rPr>
        <w:t xml:space="preserve"> </w:t>
      </w:r>
      <w:r w:rsidRPr="00AC09C6">
        <w:rPr>
          <w:caps/>
          <w:sz w:val="28"/>
          <w:szCs w:val="28"/>
          <w:lang w:val="uk-UA"/>
        </w:rPr>
        <w:t>Оцінка параметрів коаксіальних сенсорів</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09"/>
        <w:jc w:val="both"/>
        <w:rPr>
          <w:sz w:val="28"/>
          <w:szCs w:val="28"/>
          <w:lang w:val="uk-UA"/>
        </w:rPr>
      </w:pPr>
      <w:r w:rsidRPr="00AC09C6">
        <w:rPr>
          <w:sz w:val="28"/>
          <w:szCs w:val="28"/>
          <w:lang w:val="uk-UA"/>
        </w:rPr>
        <w:t>5.1 Оцінка роздільної здатності ВКС</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Оцінку просторової роздільної здатності проведемо на простому </w:t>
      </w:r>
      <w:r w:rsidRPr="00EE1F8B">
        <w:rPr>
          <w:sz w:val="28"/>
          <w:szCs w:val="28"/>
          <w:lang w:val="uk-UA"/>
        </w:rPr>
        <w:t>прикладі плоскої діафрагми та двошарового зразка (рис.2.1). Дану оцінку</w:t>
      </w:r>
      <w:r w:rsidRPr="00AC09C6">
        <w:rPr>
          <w:sz w:val="28"/>
          <w:szCs w:val="28"/>
          <w:lang w:val="uk-UA"/>
        </w:rPr>
        <w:t xml:space="preserve"> можна дати на підставі аналізу розподілу радіальної компоненти електричного поля в площині ВКС – </w:t>
      </w:r>
      <w:r w:rsidRPr="00AC09C6">
        <w:rPr>
          <w:position w:val="-12"/>
          <w:sz w:val="16"/>
          <w:szCs w:val="16"/>
          <w:lang w:val="uk-UA"/>
        </w:rPr>
        <w:object w:dxaOrig="1060" w:dyaOrig="380">
          <v:shape id="_x0000_i1566" type="#_x0000_t75" style="width:54.75pt;height:18.75pt" o:ole="">
            <v:imagedata r:id="rId1091" o:title=""/>
          </v:shape>
          <o:OLEObject Type="Embed" ProgID="Equation.3" ShapeID="_x0000_i1566" DrawAspect="Content" ObjectID="_1609062364" r:id="rId1092"/>
        </w:object>
      </w:r>
      <w:r w:rsidRPr="00AC09C6">
        <w:rPr>
          <w:position w:val="-12"/>
          <w:sz w:val="16"/>
          <w:szCs w:val="16"/>
          <w:lang w:val="uk-UA"/>
        </w:rPr>
        <w:t xml:space="preserve"> </w:t>
      </w:r>
      <w:r w:rsidRPr="00AC09C6">
        <w:rPr>
          <w:sz w:val="28"/>
          <w:szCs w:val="28"/>
          <w:lang w:val="uk-UA"/>
        </w:rPr>
        <w:t>[107]. Оскільки розміри ефективної області взаємодії відповідають розмірам апертур, то розмір проби буде обмежуватися тільки властивостями самого біологічного матеріалу.</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Для оцінки змін ємності апертури </w:t>
      </w:r>
      <w:r w:rsidRPr="00AC09C6">
        <w:rPr>
          <w:position w:val="-6"/>
          <w:sz w:val="28"/>
          <w:szCs w:val="28"/>
          <w:lang w:val="uk-UA"/>
        </w:rPr>
        <w:object w:dxaOrig="260" w:dyaOrig="380">
          <v:shape id="_x0000_i1567" type="#_x0000_t75" style="width:11.25pt;height:20.25pt" o:ole="">
            <v:imagedata r:id="rId1093" o:title=""/>
          </v:shape>
          <o:OLEObject Type="Embed" ProgID="Equation.3" ShapeID="_x0000_i1567" DrawAspect="Content" ObjectID="_1609062365" r:id="rId1094"/>
        </w:object>
      </w:r>
      <w:r w:rsidRPr="00AC09C6">
        <w:rPr>
          <w:sz w:val="28"/>
          <w:szCs w:val="28"/>
          <w:lang w:val="uk-UA"/>
        </w:rPr>
        <w:t xml:space="preserve"> виберемо </w:t>
      </w:r>
      <w:r w:rsidRPr="00AC09C6">
        <w:rPr>
          <w:position w:val="-12"/>
          <w:sz w:val="28"/>
          <w:szCs w:val="28"/>
          <w:lang w:val="uk-UA"/>
        </w:rPr>
        <w:object w:dxaOrig="300" w:dyaOrig="380">
          <v:shape id="_x0000_i1568" type="#_x0000_t75" style="width:15.75pt;height:19.5pt" o:ole="">
            <v:imagedata r:id="rId1095" o:title=""/>
          </v:shape>
          <o:OLEObject Type="Embed" ProgID="Equation.3" ShapeID="_x0000_i1568" DrawAspect="Content" ObjectID="_1609062366" r:id="rId1096"/>
        </w:object>
      </w:r>
      <w:r w:rsidRPr="00AC09C6">
        <w:rPr>
          <w:sz w:val="28"/>
          <w:szCs w:val="28"/>
          <w:lang w:val="uk-UA"/>
        </w:rPr>
        <w:t xml:space="preserve"> зразків при зв'язаній воді </w:t>
      </w:r>
      <w:r w:rsidRPr="00AC09C6">
        <w:rPr>
          <w:position w:val="-12"/>
          <w:sz w:val="28"/>
          <w:szCs w:val="28"/>
          <w:lang w:val="uk-UA"/>
        </w:rPr>
        <w:object w:dxaOrig="1860" w:dyaOrig="380">
          <v:shape id="_x0000_i1569" type="#_x0000_t75" style="width:93pt;height:19.5pt" o:ole="">
            <v:imagedata r:id="rId1097" o:title=""/>
          </v:shape>
          <o:OLEObject Type="Embed" ProgID="Equation.3" ShapeID="_x0000_i1569" DrawAspect="Content" ObjectID="_1609062367" r:id="rId1098"/>
        </w:object>
      </w:r>
      <w:r w:rsidRPr="00AC09C6">
        <w:rPr>
          <w:sz w:val="28"/>
          <w:szCs w:val="28"/>
          <w:lang w:val="uk-UA"/>
        </w:rPr>
        <w:t xml:space="preserve">, при вільній – </w:t>
      </w:r>
      <w:r w:rsidRPr="00AC09C6">
        <w:rPr>
          <w:position w:val="-12"/>
          <w:sz w:val="28"/>
          <w:szCs w:val="28"/>
          <w:lang w:val="uk-UA"/>
        </w:rPr>
        <w:object w:dxaOrig="2040" w:dyaOrig="380">
          <v:shape id="_x0000_i1570" type="#_x0000_t75" style="width:101.3pt;height:19.5pt" o:ole="">
            <v:imagedata r:id="rId1099" o:title=""/>
          </v:shape>
          <o:OLEObject Type="Embed" ProgID="Equation.3" ShapeID="_x0000_i1570" DrawAspect="Content" ObjectID="_1609062368" r:id="rId1100"/>
        </w:object>
      </w:r>
      <w:r w:rsidRPr="00AC09C6">
        <w:rPr>
          <w:sz w:val="28"/>
          <w:szCs w:val="28"/>
          <w:lang w:val="uk-UA"/>
        </w:rPr>
        <w:t xml:space="preserve">. Будемо вважати, що зовнішній вплив може, як пов'язувати воду, так і звільняти її. Тому ближча до апертури ділянка може мати </w:t>
      </w:r>
      <w:r w:rsidRPr="00AC09C6">
        <w:rPr>
          <w:position w:val="-12"/>
          <w:sz w:val="28"/>
          <w:szCs w:val="28"/>
          <w:lang w:val="uk-UA"/>
        </w:rPr>
        <w:object w:dxaOrig="360" w:dyaOrig="380">
          <v:shape id="_x0000_i1571" type="#_x0000_t75" style="width:18pt;height:19.5pt" o:ole="">
            <v:imagedata r:id="rId1101" o:title=""/>
          </v:shape>
          <o:OLEObject Type="Embed" ProgID="Equation.3" ShapeID="_x0000_i1571" DrawAspect="Content" ObjectID="_1609062369" r:id="rId1102"/>
        </w:object>
      </w:r>
      <w:r w:rsidRPr="00AC09C6">
        <w:rPr>
          <w:sz w:val="28"/>
          <w:szCs w:val="28"/>
          <w:lang w:val="uk-UA"/>
        </w:rPr>
        <w:t xml:space="preserve"> більшу, ніж далекий </w:t>
      </w:r>
      <w:r w:rsidRPr="00AC09C6">
        <w:rPr>
          <w:position w:val="-12"/>
          <w:sz w:val="28"/>
          <w:szCs w:val="28"/>
          <w:lang w:val="uk-UA"/>
        </w:rPr>
        <w:object w:dxaOrig="320" w:dyaOrig="380">
          <v:shape id="_x0000_i1572" type="#_x0000_t75" style="width:16.5pt;height:19.5pt" o:ole="">
            <v:imagedata r:id="rId1103" o:title=""/>
          </v:shape>
          <o:OLEObject Type="Embed" ProgID="Equation.3" ShapeID="_x0000_i1572" DrawAspect="Content" ObjectID="_1609062370" r:id="rId1104"/>
        </w:object>
      </w:r>
      <w:r w:rsidRPr="00AC09C6">
        <w:rPr>
          <w:sz w:val="28"/>
          <w:szCs w:val="28"/>
          <w:lang w:val="uk-UA"/>
        </w:rPr>
        <w:t xml:space="preserve">, але може і навпаки. У процесі впливу положення границі між ділянками </w:t>
      </w:r>
      <w:r w:rsidRPr="00AC09C6">
        <w:rPr>
          <w:position w:val="-12"/>
          <w:sz w:val="28"/>
          <w:szCs w:val="28"/>
          <w:lang w:val="uk-UA"/>
        </w:rPr>
        <w:object w:dxaOrig="340" w:dyaOrig="380">
          <v:shape id="_x0000_i1573" type="#_x0000_t75" style="width:18pt;height:19.5pt" o:ole="">
            <v:imagedata r:id="rId1105" o:title=""/>
          </v:shape>
          <o:OLEObject Type="Embed" ProgID="Equation.3" ShapeID="_x0000_i1573" DrawAspect="Content" ObjectID="_1609062371" r:id="rId1106"/>
        </w:object>
      </w:r>
      <w:r w:rsidRPr="00AC09C6">
        <w:rPr>
          <w:position w:val="-12"/>
          <w:sz w:val="28"/>
          <w:szCs w:val="28"/>
          <w:lang w:val="uk-UA"/>
        </w:rPr>
        <w:t xml:space="preserve"> </w:t>
      </w:r>
      <w:r w:rsidRPr="00AC09C6">
        <w:rPr>
          <w:sz w:val="28"/>
          <w:szCs w:val="28"/>
          <w:lang w:val="uk-UA"/>
        </w:rPr>
        <w:t xml:space="preserve">буде змінюватися. </w:t>
      </w:r>
      <w:r w:rsidRPr="00EE1F8B">
        <w:rPr>
          <w:sz w:val="28"/>
          <w:szCs w:val="28"/>
          <w:lang w:val="uk-UA"/>
        </w:rPr>
        <w:t>Оскільки розподіли компонент ЕМП (рис.3.4) незначно відрізняються від</w:t>
      </w:r>
      <w:r w:rsidRPr="00AC09C6">
        <w:rPr>
          <w:sz w:val="28"/>
          <w:szCs w:val="28"/>
          <w:lang w:val="uk-UA"/>
        </w:rPr>
        <w:t xml:space="preserve"> розподілів над відкритою апертурою в плоскому екрані, то розрахунок </w:t>
      </w:r>
      <w:r w:rsidRPr="00AC09C6">
        <w:rPr>
          <w:position w:val="-6"/>
          <w:sz w:val="28"/>
          <w:szCs w:val="28"/>
          <w:lang w:val="uk-UA"/>
        </w:rPr>
        <w:object w:dxaOrig="260" w:dyaOrig="380">
          <v:shape id="_x0000_i1574" type="#_x0000_t75" style="width:11.25pt;height:20.25pt" o:ole="">
            <v:imagedata r:id="rId1107" o:title=""/>
          </v:shape>
          <o:OLEObject Type="Embed" ProgID="Equation.3" ShapeID="_x0000_i1574" DrawAspect="Content" ObjectID="_1609062372" r:id="rId1108"/>
        </w:object>
      </w:r>
      <w:r w:rsidRPr="00AC09C6">
        <w:rPr>
          <w:sz w:val="28"/>
          <w:szCs w:val="28"/>
          <w:lang w:val="uk-UA"/>
        </w:rPr>
        <w:t xml:space="preserve"> проведемо для випадку </w:t>
      </w:r>
      <w:r w:rsidRPr="00AC09C6">
        <w:rPr>
          <w:position w:val="-12"/>
          <w:sz w:val="28"/>
          <w:szCs w:val="28"/>
          <w:lang w:val="uk-UA"/>
        </w:rPr>
        <w:object w:dxaOrig="1060" w:dyaOrig="380">
          <v:shape id="_x0000_i1575" type="#_x0000_t75" style="width:51.75pt;height:19.5pt" o:ole="">
            <v:imagedata r:id="rId1109" o:title=""/>
          </v:shape>
          <o:OLEObject Type="Embed" ProgID="Equation.3" ShapeID="_x0000_i1575" DrawAspect="Content" ObjectID="_1609062373" r:id="rId1110"/>
        </w:object>
      </w:r>
      <w:r w:rsidRPr="00AC09C6">
        <w:rPr>
          <w:sz w:val="28"/>
          <w:szCs w:val="28"/>
          <w:lang w:val="uk-UA"/>
        </w:rPr>
        <w:t xml:space="preserve">. Це дозволить поширити результати на сенсор для вимірювання зразків in vivo, спростити процес обчислень і без додаткових обґрунтувань вибрати довільну відстань від апертури до границі розділу </w:t>
      </w:r>
      <w:r w:rsidRPr="00AC09C6">
        <w:rPr>
          <w:position w:val="-12"/>
          <w:sz w:val="28"/>
          <w:szCs w:val="28"/>
          <w:lang w:val="uk-UA"/>
        </w:rPr>
        <w:object w:dxaOrig="340" w:dyaOrig="380">
          <v:shape id="_x0000_i1576" type="#_x0000_t75" style="width:18pt;height:19.5pt" o:ole="">
            <v:imagedata r:id="rId1111" o:title=""/>
          </v:shape>
          <o:OLEObject Type="Embed" ProgID="Equation.3" ShapeID="_x0000_i1576" DrawAspect="Content" ObjectID="_1609062374" r:id="rId1112"/>
        </w:object>
      </w:r>
      <w:r w:rsidRPr="00AC09C6">
        <w:rPr>
          <w:sz w:val="28"/>
          <w:szCs w:val="28"/>
          <w:lang w:val="uk-UA"/>
        </w:rPr>
        <w:t xml:space="preserve">. Результати розрахунку дійсної і уявної частин </w:t>
      </w:r>
      <w:r w:rsidRPr="00AC09C6">
        <w:rPr>
          <w:position w:val="-6"/>
          <w:sz w:val="28"/>
          <w:szCs w:val="28"/>
          <w:lang w:val="uk-UA"/>
        </w:rPr>
        <w:object w:dxaOrig="260" w:dyaOrig="380">
          <v:shape id="_x0000_i1577" type="#_x0000_t75" style="width:11.25pt;height:20.25pt" o:ole="">
            <v:imagedata r:id="rId1113" o:title=""/>
          </v:shape>
          <o:OLEObject Type="Embed" ProgID="Equation.3" ShapeID="_x0000_i1577" DrawAspect="Content" ObjectID="_1609062375" r:id="rId1114"/>
        </w:object>
      </w:r>
      <w:r w:rsidRPr="00AC09C6">
        <w:rPr>
          <w:sz w:val="28"/>
          <w:szCs w:val="28"/>
          <w:lang w:val="uk-UA"/>
        </w:rPr>
        <w:t xml:space="preserve"> для тих же значень </w:t>
      </w:r>
      <w:r w:rsidRPr="00AC09C6">
        <w:rPr>
          <w:position w:val="-12"/>
          <w:sz w:val="28"/>
          <w:szCs w:val="28"/>
          <w:lang w:val="uk-UA"/>
        </w:rPr>
        <w:object w:dxaOrig="380" w:dyaOrig="380">
          <v:shape id="_x0000_i1578" type="#_x0000_t75" style="width:18.75pt;height:20.25pt" o:ole="">
            <v:imagedata r:id="rId1115" o:title=""/>
          </v:shape>
          <o:OLEObject Type="Embed" ProgID="Equation.3" ShapeID="_x0000_i1578" DrawAspect="Content" ObjectID="_1609062376" r:id="rId1116"/>
        </w:object>
      </w:r>
      <w:r w:rsidRPr="00AC09C6">
        <w:rPr>
          <w:sz w:val="28"/>
          <w:szCs w:val="28"/>
          <w:lang w:val="uk-UA"/>
        </w:rPr>
        <w:t xml:space="preserve">, </w:t>
      </w:r>
      <w:r w:rsidRPr="00AC09C6">
        <w:rPr>
          <w:position w:val="-12"/>
          <w:sz w:val="28"/>
          <w:szCs w:val="28"/>
          <w:lang w:val="uk-UA"/>
        </w:rPr>
        <w:object w:dxaOrig="420" w:dyaOrig="380">
          <v:shape id="_x0000_i1579" type="#_x0000_t75" style="width:22.5pt;height:20.25pt" o:ole="">
            <v:imagedata r:id="rId1117" o:title=""/>
          </v:shape>
          <o:OLEObject Type="Embed" ProgID="Equation.3" ShapeID="_x0000_i1579" DrawAspect="Content" ObjectID="_1609062377" r:id="rId1118"/>
        </w:object>
      </w:r>
      <w:r w:rsidRPr="00AC09C6">
        <w:rPr>
          <w:sz w:val="28"/>
          <w:szCs w:val="28"/>
          <w:lang w:val="uk-UA"/>
        </w:rPr>
        <w:t xml:space="preserve"> і </w:t>
      </w:r>
      <w:r w:rsidRPr="00AC09C6">
        <w:rPr>
          <w:position w:val="-6"/>
          <w:sz w:val="28"/>
          <w:szCs w:val="28"/>
          <w:lang w:val="uk-UA"/>
        </w:rPr>
        <w:object w:dxaOrig="260" w:dyaOrig="240">
          <v:shape id="_x0000_i1580" type="#_x0000_t75" style="width:12.75pt;height:11.25pt" o:ole="">
            <v:imagedata r:id="rId1119" o:title=""/>
          </v:shape>
          <o:OLEObject Type="Embed" ProgID="Equation.3" ShapeID="_x0000_i1580" DrawAspect="Content" ObjectID="_1609062378" r:id="rId1120"/>
        </w:object>
      </w:r>
      <w:r w:rsidRPr="00AC09C6">
        <w:rPr>
          <w:sz w:val="28"/>
          <w:szCs w:val="28"/>
          <w:lang w:val="uk-UA"/>
        </w:rPr>
        <w:t xml:space="preserve"> при зміні положення </w:t>
      </w:r>
      <w:r w:rsidRPr="00AC09C6">
        <w:rPr>
          <w:position w:val="-12"/>
          <w:sz w:val="28"/>
          <w:szCs w:val="28"/>
          <w:lang w:val="uk-UA"/>
        </w:rPr>
        <w:object w:dxaOrig="340" w:dyaOrig="380">
          <v:shape id="_x0000_i1581" type="#_x0000_t75" style="width:18pt;height:19.5pt" o:ole="">
            <v:imagedata r:id="rId1121" o:title=""/>
          </v:shape>
          <o:OLEObject Type="Embed" ProgID="Equation.3" ShapeID="_x0000_i1581" DrawAspect="Content" ObjectID="_1609062379" r:id="rId1122"/>
        </w:object>
      </w:r>
      <w:r w:rsidRPr="00AC09C6">
        <w:rPr>
          <w:sz w:val="28"/>
          <w:szCs w:val="28"/>
          <w:lang w:val="uk-UA"/>
        </w:rPr>
        <w:t xml:space="preserve"> і обох варіантів </w:t>
      </w:r>
      <w:r w:rsidRPr="00AC09C6">
        <w:rPr>
          <w:position w:val="-14"/>
          <w:sz w:val="28"/>
          <w:szCs w:val="28"/>
          <w:lang w:val="uk-UA"/>
        </w:rPr>
        <w:object w:dxaOrig="1120" w:dyaOrig="420">
          <v:shape id="_x0000_i1582" type="#_x0000_t75" style="width:56.2pt;height:21.75pt" o:ole="">
            <v:imagedata r:id="rId1123" o:title=""/>
          </v:shape>
          <o:OLEObject Type="Embed" ProgID="Equation.3" ShapeID="_x0000_i1582" DrawAspect="Content" ObjectID="_1609062380" r:id="rId1124"/>
        </w:object>
      </w:r>
      <w:r w:rsidRPr="00AC09C6">
        <w:rPr>
          <w:sz w:val="28"/>
          <w:szCs w:val="28"/>
          <w:lang w:val="uk-UA"/>
        </w:rPr>
        <w:t xml:space="preserve"> і </w:t>
      </w:r>
      <w:r w:rsidRPr="00AC09C6">
        <w:rPr>
          <w:position w:val="-14"/>
          <w:sz w:val="28"/>
          <w:szCs w:val="28"/>
          <w:lang w:val="uk-UA"/>
        </w:rPr>
        <w:object w:dxaOrig="1140" w:dyaOrig="420">
          <v:shape id="_x0000_i1583" type="#_x0000_t75" style="width:55.5pt;height:21.75pt" o:ole="">
            <v:imagedata r:id="rId1125" o:title=""/>
          </v:shape>
          <o:OLEObject Type="Embed" ProgID="Equation.3" ShapeID="_x0000_i1583" DrawAspect="Content" ObjectID="_1609062381" r:id="rId1126"/>
        </w:object>
      </w:r>
      <w:r w:rsidRPr="00AC09C6">
        <w:rPr>
          <w:sz w:val="28"/>
          <w:szCs w:val="28"/>
          <w:lang w:val="uk-UA"/>
        </w:rPr>
        <w:t xml:space="preserve"> представлені на рис.5.1 а, б. </w:t>
      </w:r>
    </w:p>
    <w:p w:rsidR="00EE1F8B" w:rsidRPr="00AC09C6" w:rsidRDefault="00EE1F8B" w:rsidP="00EE1F8B">
      <w:pPr>
        <w:pStyle w:val="23"/>
        <w:spacing w:after="0" w:line="360" w:lineRule="auto"/>
        <w:ind w:firstLine="709"/>
        <w:jc w:val="both"/>
        <w:rPr>
          <w:sz w:val="28"/>
          <w:szCs w:val="28"/>
          <w:lang w:val="uk-UA"/>
        </w:rPr>
      </w:pPr>
      <w:r>
        <w:rPr>
          <w:noProof/>
          <w:lang w:val="uk-UA" w:eastAsia="uk-UA"/>
        </w:rPr>
        <w:lastRenderedPageBreak/>
        <mc:AlternateContent>
          <mc:Choice Requires="wps">
            <w:drawing>
              <wp:anchor distT="0" distB="0" distL="114300" distR="114300" simplePos="0" relativeHeight="251674624" behindDoc="0" locked="1" layoutInCell="1" allowOverlap="1">
                <wp:simplePos x="0" y="0"/>
                <wp:positionH relativeFrom="column">
                  <wp:posOffset>-52070</wp:posOffset>
                </wp:positionH>
                <wp:positionV relativeFrom="paragraph">
                  <wp:posOffset>320675</wp:posOffset>
                </wp:positionV>
                <wp:extent cx="6120130" cy="3211195"/>
                <wp:effectExtent l="0" t="0" r="0" b="1905"/>
                <wp:wrapTopAndBottom/>
                <wp:docPr id="252" name="Поле 2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3211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4B670E" w:rsidRDefault="001F641C" w:rsidP="00EE1F8B">
                            <w:pPr>
                              <w:spacing w:line="360" w:lineRule="auto"/>
                              <w:jc w:val="center"/>
                              <w:rPr>
                                <w:sz w:val="28"/>
                                <w:szCs w:val="28"/>
                              </w:rPr>
                            </w:pPr>
                            <w:r>
                              <w:rPr>
                                <w:noProof/>
                                <w:lang w:val="uk-UA" w:eastAsia="uk-UA"/>
                              </w:rPr>
                              <w:drawing>
                                <wp:inline distT="0" distB="0" distL="0" distR="0" wp14:anchorId="1BCB1B52" wp14:editId="59E3C6B8">
                                  <wp:extent cx="2766695" cy="2172970"/>
                                  <wp:effectExtent l="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1127">
                                            <a:extLst>
                                              <a:ext uri="{28A0092B-C50C-407E-A947-70E740481C1C}">
                                                <a14:useLocalDpi xmlns:a14="http://schemas.microsoft.com/office/drawing/2010/main" val="0"/>
                                              </a:ext>
                                            </a:extLst>
                                          </a:blip>
                                          <a:srcRect/>
                                          <a:stretch>
                                            <a:fillRect/>
                                          </a:stretch>
                                        </pic:blipFill>
                                        <pic:spPr bwMode="auto">
                                          <a:xfrm>
                                            <a:off x="0" y="0"/>
                                            <a:ext cx="2766695" cy="2172970"/>
                                          </a:xfrm>
                                          <a:prstGeom prst="rect">
                                            <a:avLst/>
                                          </a:prstGeom>
                                          <a:noFill/>
                                          <a:ln>
                                            <a:noFill/>
                                          </a:ln>
                                        </pic:spPr>
                                      </pic:pic>
                                    </a:graphicData>
                                  </a:graphic>
                                </wp:inline>
                              </w:drawing>
                            </w:r>
                            <w:r>
                              <w:rPr>
                                <w:noProof/>
                                <w:lang w:val="uk-UA" w:eastAsia="uk-UA"/>
                              </w:rPr>
                              <w:drawing>
                                <wp:inline distT="0" distB="0" distL="0" distR="0" wp14:anchorId="124B67F3" wp14:editId="71DF865A">
                                  <wp:extent cx="3004185" cy="2208530"/>
                                  <wp:effectExtent l="0" t="0" r="5715" b="127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1128">
                                            <a:extLst>
                                              <a:ext uri="{28A0092B-C50C-407E-A947-70E740481C1C}">
                                                <a14:useLocalDpi xmlns:a14="http://schemas.microsoft.com/office/drawing/2010/main" val="0"/>
                                              </a:ext>
                                            </a:extLst>
                                          </a:blip>
                                          <a:srcRect/>
                                          <a:stretch>
                                            <a:fillRect/>
                                          </a:stretch>
                                        </pic:blipFill>
                                        <pic:spPr bwMode="auto">
                                          <a:xfrm>
                                            <a:off x="0" y="0"/>
                                            <a:ext cx="3004185" cy="2208530"/>
                                          </a:xfrm>
                                          <a:prstGeom prst="rect">
                                            <a:avLst/>
                                          </a:prstGeom>
                                          <a:noFill/>
                                          <a:ln>
                                            <a:noFill/>
                                          </a:ln>
                                        </pic:spPr>
                                      </pic:pic>
                                    </a:graphicData>
                                  </a:graphic>
                                </wp:inline>
                              </w:drawing>
                            </w:r>
                          </w:p>
                          <w:p w:rsidR="001F641C" w:rsidRPr="004B670E" w:rsidRDefault="001F641C" w:rsidP="00EE1F8B">
                            <w:pPr>
                              <w:spacing w:line="360" w:lineRule="auto"/>
                              <w:jc w:val="center"/>
                              <w:rPr>
                                <w:sz w:val="28"/>
                                <w:szCs w:val="28"/>
                              </w:rPr>
                            </w:pPr>
                            <w:r w:rsidRPr="004B670E">
                              <w:rPr>
                                <w:sz w:val="28"/>
                                <w:szCs w:val="28"/>
                              </w:rPr>
                              <w:t xml:space="preserve">а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4B670E">
                              <w:rPr>
                                <w:sz w:val="28"/>
                                <w:szCs w:val="28"/>
                              </w:rPr>
                              <w:t>б</w:t>
                            </w:r>
                          </w:p>
                          <w:p w:rsidR="001F641C" w:rsidRPr="00F94990" w:rsidRDefault="001F641C" w:rsidP="00EE1F8B">
                            <w:pPr>
                              <w:spacing w:line="360" w:lineRule="auto"/>
                              <w:jc w:val="center"/>
                              <w:rPr>
                                <w:lang w:val="uk-UA"/>
                              </w:rPr>
                            </w:pPr>
                            <w:r w:rsidRPr="00F94990">
                              <w:rPr>
                                <w:sz w:val="28"/>
                                <w:szCs w:val="28"/>
                                <w:lang w:val="uk-UA"/>
                              </w:rPr>
                              <w:t>Рисунок 5.1 – Значення дійсної і уявної частин ємності апертури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52" o:spid="_x0000_s1028" type="#_x0000_t202" style="position:absolute;left:0;text-align:left;margin-left:-4.1pt;margin-top:25.25pt;width:481.9pt;height:252.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" stroked="f">
                <v:textbox>
                  <w:txbxContent>
                    <w:p w:rsidR="001F641C" w:rsidRPr="004B670E" w:rsidRDefault="001F641C" w:rsidP="00EE1F8B">
                      <w:pPr>
                        <w:spacing w:line="360" w:lineRule="auto"/>
                        <w:jc w:val="center"/>
                        <w:rPr>
                          <w:sz w:val="28"/>
                          <w:szCs w:val="28"/>
                        </w:rPr>
                      </w:pPr>
                      <w:r>
                        <w:rPr>
                          <w:noProof/>
                          <w:lang w:val="uk-UA" w:eastAsia="uk-UA"/>
                        </w:rPr>
                        <w:drawing>
                          <wp:inline distT="0" distB="0" distL="0" distR="0" wp14:anchorId="1BCB1B52" wp14:editId="59E3C6B8">
                            <wp:extent cx="2766695" cy="2172970"/>
                            <wp:effectExtent l="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1127">
                                      <a:extLst>
                                        <a:ext uri="{28A0092B-C50C-407E-A947-70E740481C1C}">
                                          <a14:useLocalDpi xmlns:a14="http://schemas.microsoft.com/office/drawing/2010/main" val="0"/>
                                        </a:ext>
                                      </a:extLst>
                                    </a:blip>
                                    <a:srcRect/>
                                    <a:stretch>
                                      <a:fillRect/>
                                    </a:stretch>
                                  </pic:blipFill>
                                  <pic:spPr bwMode="auto">
                                    <a:xfrm>
                                      <a:off x="0" y="0"/>
                                      <a:ext cx="2766695" cy="2172970"/>
                                    </a:xfrm>
                                    <a:prstGeom prst="rect">
                                      <a:avLst/>
                                    </a:prstGeom>
                                    <a:noFill/>
                                    <a:ln>
                                      <a:noFill/>
                                    </a:ln>
                                  </pic:spPr>
                                </pic:pic>
                              </a:graphicData>
                            </a:graphic>
                          </wp:inline>
                        </w:drawing>
                      </w:r>
                      <w:r>
                        <w:rPr>
                          <w:noProof/>
                          <w:lang w:val="uk-UA" w:eastAsia="uk-UA"/>
                        </w:rPr>
                        <w:drawing>
                          <wp:inline distT="0" distB="0" distL="0" distR="0" wp14:anchorId="124B67F3" wp14:editId="71DF865A">
                            <wp:extent cx="3004185" cy="2208530"/>
                            <wp:effectExtent l="0" t="0" r="5715" b="127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1128">
                                      <a:extLst>
                                        <a:ext uri="{28A0092B-C50C-407E-A947-70E740481C1C}">
                                          <a14:useLocalDpi xmlns:a14="http://schemas.microsoft.com/office/drawing/2010/main" val="0"/>
                                        </a:ext>
                                      </a:extLst>
                                    </a:blip>
                                    <a:srcRect/>
                                    <a:stretch>
                                      <a:fillRect/>
                                    </a:stretch>
                                  </pic:blipFill>
                                  <pic:spPr bwMode="auto">
                                    <a:xfrm>
                                      <a:off x="0" y="0"/>
                                      <a:ext cx="3004185" cy="2208530"/>
                                    </a:xfrm>
                                    <a:prstGeom prst="rect">
                                      <a:avLst/>
                                    </a:prstGeom>
                                    <a:noFill/>
                                    <a:ln>
                                      <a:noFill/>
                                    </a:ln>
                                  </pic:spPr>
                                </pic:pic>
                              </a:graphicData>
                            </a:graphic>
                          </wp:inline>
                        </w:drawing>
                      </w:r>
                    </w:p>
                    <w:p w:rsidR="001F641C" w:rsidRPr="004B670E" w:rsidRDefault="001F641C" w:rsidP="00EE1F8B">
                      <w:pPr>
                        <w:spacing w:line="360" w:lineRule="auto"/>
                        <w:jc w:val="center"/>
                        <w:rPr>
                          <w:sz w:val="28"/>
                          <w:szCs w:val="28"/>
                        </w:rPr>
                      </w:pPr>
                      <w:r w:rsidRPr="004B670E">
                        <w:rPr>
                          <w:sz w:val="28"/>
                          <w:szCs w:val="28"/>
                        </w:rPr>
                        <w:t xml:space="preserve">а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4B670E">
                        <w:rPr>
                          <w:sz w:val="28"/>
                          <w:szCs w:val="28"/>
                        </w:rPr>
                        <w:t>б</w:t>
                      </w:r>
                    </w:p>
                    <w:p w:rsidR="001F641C" w:rsidRPr="00F94990" w:rsidRDefault="001F641C" w:rsidP="00EE1F8B">
                      <w:pPr>
                        <w:spacing w:line="360" w:lineRule="auto"/>
                        <w:jc w:val="center"/>
                        <w:rPr>
                          <w:lang w:val="uk-UA"/>
                        </w:rPr>
                      </w:pPr>
                      <w:r w:rsidRPr="00F94990">
                        <w:rPr>
                          <w:sz w:val="28"/>
                          <w:szCs w:val="28"/>
                          <w:lang w:val="uk-UA"/>
                        </w:rPr>
                        <w:t>Рисунок 5.1 – Значення дійсної і уявної частин ємності апертури</w:t>
                      </w:r>
                    </w:p>
                  </w:txbxContent>
                </v:textbox>
                <w10:wrap type="topAndBottom"/>
                <w10:anchorlock/>
              </v:shape>
            </w:pict>
          </mc:Fallback>
        </mc:AlternateContent>
      </w:r>
    </w:p>
    <w:p w:rsidR="009D522B" w:rsidRPr="00AC09C6" w:rsidRDefault="009D522B" w:rsidP="009D522B">
      <w:pPr>
        <w:pStyle w:val="af3"/>
        <w:spacing w:after="0" w:line="360" w:lineRule="auto"/>
        <w:ind w:left="-113" w:firstLine="822"/>
        <w:jc w:val="both"/>
        <w:rPr>
          <w:sz w:val="28"/>
          <w:szCs w:val="28"/>
          <w:lang w:val="uk-UA"/>
        </w:rPr>
      </w:pPr>
    </w:p>
    <w:p w:rsidR="009D522B" w:rsidRPr="00AC09C6" w:rsidRDefault="009D522B" w:rsidP="009D522B">
      <w:pPr>
        <w:pStyle w:val="af3"/>
        <w:spacing w:after="0" w:line="360" w:lineRule="auto"/>
        <w:ind w:left="-113" w:firstLine="822"/>
        <w:jc w:val="both"/>
        <w:rPr>
          <w:sz w:val="28"/>
          <w:szCs w:val="28"/>
          <w:lang w:val="uk-UA"/>
        </w:rPr>
      </w:pPr>
      <w:r w:rsidRPr="00AC09C6">
        <w:rPr>
          <w:sz w:val="28"/>
          <w:szCs w:val="28"/>
          <w:lang w:val="uk-UA"/>
        </w:rPr>
        <w:t xml:space="preserve">На рис.5.1 при </w:t>
      </w:r>
      <w:r w:rsidRPr="00AC09C6">
        <w:rPr>
          <w:position w:val="-14"/>
          <w:sz w:val="28"/>
          <w:szCs w:val="28"/>
          <w:lang w:val="uk-UA"/>
        </w:rPr>
        <w:object w:dxaOrig="1120" w:dyaOrig="420">
          <v:shape id="_x0000_i1584" type="#_x0000_t75" style="width:56.2pt;height:21.75pt" o:ole="">
            <v:imagedata r:id="rId1129" o:title=""/>
          </v:shape>
          <o:OLEObject Type="Embed" ProgID="Equation.3" ShapeID="_x0000_i1584" DrawAspect="Content" ObjectID="_1609062382" r:id="rId1130"/>
        </w:object>
      </w:r>
      <w:r w:rsidRPr="00AC09C6">
        <w:rPr>
          <w:sz w:val="28"/>
          <w:szCs w:val="28"/>
          <w:lang w:val="uk-UA"/>
        </w:rPr>
        <w:t xml:space="preserve"> і відповідно коротшою  </w:t>
      </w:r>
      <w:r w:rsidRPr="00AC09C6">
        <w:rPr>
          <w:position w:val="-12"/>
          <w:sz w:val="28"/>
          <w:szCs w:val="28"/>
          <w:lang w:val="uk-UA"/>
        </w:rPr>
        <w:object w:dxaOrig="380" w:dyaOrig="380">
          <v:shape id="_x0000_i1585" type="#_x0000_t75" style="width:20.25pt;height:19.5pt" o:ole="">
            <v:imagedata r:id="rId1131" o:title=""/>
          </v:shape>
          <o:OLEObject Type="Embed" ProgID="Equation.3" ShapeID="_x0000_i1585" DrawAspect="Content" ObjectID="_1609062383" r:id="rId1132"/>
        </w:object>
      </w:r>
      <w:r w:rsidRPr="00AC09C6">
        <w:rPr>
          <w:position w:val="-12"/>
          <w:sz w:val="28"/>
          <w:szCs w:val="28"/>
          <w:lang w:val="uk-UA"/>
        </w:rPr>
        <w:t xml:space="preserve"> </w:t>
      </w:r>
      <w:r w:rsidRPr="00AC09C6">
        <w:rPr>
          <w:sz w:val="28"/>
          <w:szCs w:val="28"/>
          <w:lang w:val="uk-UA"/>
        </w:rPr>
        <w:t xml:space="preserve">в шарі, що прилягає до апертури, спостерігаються резонансні явища, що обумовлені відбиттям від границі. Як видно з рис.5.1,б крутизна передавальної функції сенсора буде різною при зміні співвідношення між величинами </w:t>
      </w:r>
      <w:r w:rsidRPr="00AC09C6">
        <w:rPr>
          <w:position w:val="-14"/>
          <w:sz w:val="28"/>
          <w:szCs w:val="28"/>
          <w:lang w:val="uk-UA"/>
        </w:rPr>
        <w:object w:dxaOrig="460" w:dyaOrig="420">
          <v:shape id="_x0000_i1586" type="#_x0000_t75" style="width:24pt;height:21.75pt" o:ole="">
            <v:imagedata r:id="rId1133" o:title=""/>
          </v:shape>
          <o:OLEObject Type="Embed" ProgID="Equation.3" ShapeID="_x0000_i1586" DrawAspect="Content" ObjectID="_1609062384" r:id="rId1134"/>
        </w:object>
      </w:r>
      <w:r w:rsidRPr="00AC09C6">
        <w:rPr>
          <w:sz w:val="28"/>
          <w:szCs w:val="28"/>
          <w:lang w:val="uk-UA"/>
        </w:rPr>
        <w:t xml:space="preserve"> і </w:t>
      </w:r>
      <w:r w:rsidRPr="00AC09C6">
        <w:rPr>
          <w:position w:val="-14"/>
          <w:sz w:val="28"/>
          <w:szCs w:val="28"/>
          <w:lang w:val="uk-UA"/>
        </w:rPr>
        <w:object w:dxaOrig="440" w:dyaOrig="420">
          <v:shape id="_x0000_i1587" type="#_x0000_t75" style="width:21.75pt;height:21.75pt" o:ole="">
            <v:imagedata r:id="rId1135" o:title=""/>
          </v:shape>
          <o:OLEObject Type="Embed" ProgID="Equation.3" ShapeID="_x0000_i1587" DrawAspect="Content" ObjectID="_1609062385" r:id="rId1136"/>
        </w:object>
      </w:r>
      <w:r w:rsidRPr="00AC09C6">
        <w:rPr>
          <w:sz w:val="28"/>
          <w:szCs w:val="28"/>
          <w:lang w:val="uk-UA"/>
        </w:rPr>
        <w:t>.</w:t>
      </w:r>
    </w:p>
    <w:p w:rsidR="009D522B" w:rsidRPr="00AC09C6" w:rsidRDefault="009D522B" w:rsidP="009D522B">
      <w:pPr>
        <w:pStyle w:val="af3"/>
        <w:spacing w:after="0" w:line="360" w:lineRule="auto"/>
        <w:ind w:left="-113" w:firstLine="822"/>
        <w:jc w:val="both"/>
        <w:rPr>
          <w:sz w:val="28"/>
          <w:szCs w:val="28"/>
          <w:lang w:val="uk-UA"/>
        </w:rPr>
      </w:pPr>
      <w:r w:rsidRPr="00AC09C6">
        <w:rPr>
          <w:sz w:val="28"/>
          <w:szCs w:val="28"/>
          <w:lang w:val="uk-UA"/>
        </w:rPr>
        <w:t xml:space="preserve">Більш наочно дану зміну можна простежити, якщо вибрати в якості параметра відносну зміну ємності апертури. </w:t>
      </w:r>
    </w:p>
    <w:p w:rsidR="009D522B" w:rsidRPr="00AC09C6" w:rsidRDefault="009D522B" w:rsidP="009D522B">
      <w:pPr>
        <w:pStyle w:val="af3"/>
        <w:spacing w:after="0" w:line="360" w:lineRule="auto"/>
        <w:ind w:left="-113" w:firstLine="822"/>
        <w:jc w:val="both"/>
        <w:rPr>
          <w:sz w:val="28"/>
          <w:szCs w:val="28"/>
          <w:lang w:val="uk-UA"/>
        </w:rPr>
      </w:pPr>
      <w:r w:rsidRPr="00AC09C6">
        <w:rPr>
          <w:sz w:val="28"/>
          <w:szCs w:val="28"/>
          <w:lang w:val="uk-UA"/>
        </w:rPr>
        <w:t xml:space="preserve">Поведінка </w:t>
      </w:r>
      <w:r w:rsidRPr="00AC09C6">
        <w:rPr>
          <w:position w:val="-12"/>
          <w:sz w:val="28"/>
          <w:szCs w:val="28"/>
          <w:lang w:val="uk-UA"/>
        </w:rPr>
        <w:object w:dxaOrig="380" w:dyaOrig="420">
          <v:shape id="_x0000_i1588" type="#_x0000_t75" style="width:18.75pt;height:21pt" o:ole="">
            <v:imagedata r:id="rId1137" o:title=""/>
          </v:shape>
          <o:OLEObject Type="Embed" ProgID="Equation.3" ShapeID="_x0000_i1588" DrawAspect="Content" ObjectID="_1609062386" r:id="rId1138"/>
        </w:object>
      </w:r>
      <w:r w:rsidRPr="00AC09C6">
        <w:rPr>
          <w:sz w:val="28"/>
          <w:szCs w:val="28"/>
          <w:lang w:val="uk-UA"/>
        </w:rPr>
        <w:t xml:space="preserve"> при зміні властивостей зразка і розмірів ВКС показана на рис.5.2 і рис.5.3. Для розрахунків обрано такі параметри системи. Початкові значення </w:t>
      </w:r>
      <w:r w:rsidRPr="00AC09C6">
        <w:rPr>
          <w:position w:val="-12"/>
          <w:sz w:val="28"/>
          <w:szCs w:val="28"/>
          <w:lang w:val="uk-UA"/>
        </w:rPr>
        <w:object w:dxaOrig="760" w:dyaOrig="380">
          <v:shape id="_x0000_i1589" type="#_x0000_t75" style="width:38.25pt;height:18.75pt" o:ole="">
            <v:imagedata r:id="rId1139" o:title=""/>
          </v:shape>
          <o:OLEObject Type="Embed" ProgID="Equation.3" ShapeID="_x0000_i1589" DrawAspect="Content" ObjectID="_1609062387" r:id="rId1140"/>
        </w:object>
      </w:r>
      <w:r w:rsidRPr="00AC09C6">
        <w:rPr>
          <w:sz w:val="28"/>
          <w:szCs w:val="28"/>
          <w:lang w:val="uk-UA"/>
        </w:rPr>
        <w:t xml:space="preserve">мм, </w:t>
      </w:r>
      <w:r w:rsidRPr="00AC09C6">
        <w:rPr>
          <w:position w:val="-12"/>
          <w:sz w:val="28"/>
          <w:szCs w:val="28"/>
          <w:lang w:val="uk-UA"/>
        </w:rPr>
        <w:object w:dxaOrig="859" w:dyaOrig="380">
          <v:shape id="_x0000_i1590" type="#_x0000_t75" style="width:42.75pt;height:18.75pt" o:ole="">
            <v:imagedata r:id="rId1141" o:title=""/>
          </v:shape>
          <o:OLEObject Type="Embed" ProgID="Equation.3" ShapeID="_x0000_i1590" DrawAspect="Content" ObjectID="_1609062388" r:id="rId1142"/>
        </w:object>
      </w:r>
      <w:r w:rsidRPr="00AC09C6">
        <w:rPr>
          <w:sz w:val="28"/>
          <w:szCs w:val="28"/>
          <w:lang w:val="uk-UA"/>
        </w:rPr>
        <w:t xml:space="preserve">мм. Зміни діелектричної проникності біологічних речовин як і вище, визначаються співвідношенням вільної і зв'язаної води в них. Для оцінки змін ємності апертури </w:t>
      </w:r>
      <w:r w:rsidRPr="00AC09C6">
        <w:rPr>
          <w:position w:val="-10"/>
          <w:sz w:val="28"/>
          <w:szCs w:val="28"/>
          <w:lang w:val="uk-UA"/>
        </w:rPr>
        <w:object w:dxaOrig="300" w:dyaOrig="340">
          <v:shape id="_x0000_i1591" type="#_x0000_t75" style="width:23.25pt;height:26.25pt" o:ole="">
            <v:imagedata r:id="rId1143" o:title=""/>
          </v:shape>
          <o:OLEObject Type="Embed" ProgID="Equation.3" ShapeID="_x0000_i1591" DrawAspect="Content" ObjectID="_1609062389" r:id="rId1144"/>
        </w:object>
      </w:r>
      <w:r w:rsidRPr="00AC09C6">
        <w:rPr>
          <w:sz w:val="28"/>
          <w:szCs w:val="28"/>
          <w:lang w:val="uk-UA"/>
        </w:rPr>
        <w:t xml:space="preserve"> виберемо </w:t>
      </w:r>
      <w:r w:rsidRPr="00AC09C6">
        <w:rPr>
          <w:position w:val="-12"/>
          <w:sz w:val="28"/>
          <w:szCs w:val="28"/>
          <w:lang w:val="uk-UA"/>
        </w:rPr>
        <w:object w:dxaOrig="340" w:dyaOrig="380">
          <v:shape id="_x0000_i1592" type="#_x0000_t75" style="width:17.25pt;height:19.5pt" o:ole="">
            <v:imagedata r:id="rId1145" o:title=""/>
          </v:shape>
          <o:OLEObject Type="Embed" ProgID="Equation.3" ShapeID="_x0000_i1592" DrawAspect="Content" ObjectID="_1609062390" r:id="rId1146"/>
        </w:object>
      </w:r>
      <w:r w:rsidRPr="00AC09C6">
        <w:rPr>
          <w:sz w:val="28"/>
          <w:szCs w:val="28"/>
          <w:lang w:val="uk-UA"/>
        </w:rPr>
        <w:t xml:space="preserve"> і </w:t>
      </w:r>
      <w:r w:rsidRPr="00AC09C6">
        <w:rPr>
          <w:position w:val="-12"/>
          <w:sz w:val="28"/>
          <w:szCs w:val="28"/>
          <w:lang w:val="uk-UA"/>
        </w:rPr>
        <w:object w:dxaOrig="320" w:dyaOrig="380">
          <v:shape id="_x0000_i1593" type="#_x0000_t75" style="width:15.75pt;height:19.5pt" o:ole="">
            <v:imagedata r:id="rId1147" o:title=""/>
          </v:shape>
          <o:OLEObject Type="Embed" ProgID="Equation.3" ShapeID="_x0000_i1593" DrawAspect="Content" ObjectID="_1609062391" r:id="rId1148"/>
        </w:object>
      </w:r>
      <w:r w:rsidRPr="00AC09C6">
        <w:rPr>
          <w:position w:val="-12"/>
          <w:sz w:val="28"/>
          <w:szCs w:val="28"/>
          <w:lang w:val="uk-UA"/>
        </w:rPr>
        <w:t xml:space="preserve"> </w:t>
      </w:r>
      <w:r w:rsidRPr="00AC09C6">
        <w:rPr>
          <w:sz w:val="28"/>
          <w:szCs w:val="28"/>
          <w:lang w:val="uk-UA"/>
        </w:rPr>
        <w:t xml:space="preserve">зразків при зв'язаній воді </w:t>
      </w:r>
      <w:r w:rsidRPr="00AC09C6">
        <w:rPr>
          <w:position w:val="-12"/>
          <w:sz w:val="28"/>
          <w:szCs w:val="28"/>
          <w:lang w:val="uk-UA"/>
        </w:rPr>
        <w:object w:dxaOrig="1860" w:dyaOrig="380">
          <v:shape id="_x0000_i1594" type="#_x0000_t75" style="width:93pt;height:19.5pt" o:ole="">
            <v:imagedata r:id="rId1149" o:title=""/>
          </v:shape>
          <o:OLEObject Type="Embed" ProgID="Equation.3" ShapeID="_x0000_i1594" DrawAspect="Content" ObjectID="_1609062392" r:id="rId1150"/>
        </w:object>
      </w:r>
      <w:r w:rsidRPr="00AC09C6">
        <w:rPr>
          <w:sz w:val="28"/>
          <w:szCs w:val="28"/>
          <w:lang w:val="uk-UA"/>
        </w:rPr>
        <w:t xml:space="preserve">, при вільній – </w:t>
      </w:r>
      <w:r w:rsidRPr="00AC09C6">
        <w:rPr>
          <w:position w:val="-12"/>
          <w:sz w:val="28"/>
          <w:szCs w:val="28"/>
          <w:lang w:val="uk-UA"/>
        </w:rPr>
        <w:object w:dxaOrig="2020" w:dyaOrig="380">
          <v:shape id="_x0000_i1595" type="#_x0000_t75" style="width:101.2pt;height:19.5pt" o:ole="">
            <v:imagedata r:id="rId1151" o:title=""/>
          </v:shape>
          <o:OLEObject Type="Embed" ProgID="Equation.3" ShapeID="_x0000_i1595" DrawAspect="Content" ObjectID="_1609062393" r:id="rId1152"/>
        </w:object>
      </w:r>
      <w:r w:rsidRPr="00AC09C6">
        <w:rPr>
          <w:sz w:val="28"/>
          <w:szCs w:val="28"/>
          <w:lang w:val="uk-UA"/>
        </w:rPr>
        <w:t>. Будемо розглядати обидва варіанти структури зразка:</w:t>
      </w:r>
      <w:r w:rsidRPr="00AC09C6">
        <w:rPr>
          <w:position w:val="-14"/>
          <w:sz w:val="28"/>
          <w:szCs w:val="28"/>
          <w:lang w:val="uk-UA"/>
        </w:rPr>
        <w:object w:dxaOrig="1100" w:dyaOrig="420">
          <v:shape id="_x0000_i1596" type="#_x0000_t75" style="width:52.5pt;height:21.75pt" o:ole="">
            <v:imagedata r:id="rId1153" o:title=""/>
          </v:shape>
          <o:OLEObject Type="Embed" ProgID="Equation.3" ShapeID="_x0000_i1596" DrawAspect="Content" ObjectID="_1609062394" r:id="rId1154"/>
        </w:object>
      </w:r>
      <w:r w:rsidRPr="00AC09C6">
        <w:rPr>
          <w:sz w:val="28"/>
          <w:szCs w:val="28"/>
          <w:lang w:val="uk-UA"/>
        </w:rPr>
        <w:t xml:space="preserve"> і </w:t>
      </w:r>
      <w:r w:rsidRPr="00AC09C6">
        <w:rPr>
          <w:position w:val="-14"/>
          <w:sz w:val="28"/>
          <w:szCs w:val="28"/>
          <w:lang w:val="uk-UA"/>
        </w:rPr>
        <w:object w:dxaOrig="1100" w:dyaOrig="420">
          <v:shape id="_x0000_i1597" type="#_x0000_t75" style="width:52.5pt;height:21.75pt" o:ole="">
            <v:imagedata r:id="rId1155" o:title=""/>
          </v:shape>
          <o:OLEObject Type="Embed" ProgID="Equation.3" ShapeID="_x0000_i1597" DrawAspect="Content" ObjectID="_1609062395" r:id="rId1156"/>
        </w:object>
      </w:r>
      <w:r w:rsidRPr="00AC09C6">
        <w:rPr>
          <w:sz w:val="28"/>
          <w:szCs w:val="28"/>
          <w:lang w:val="uk-UA"/>
        </w:rPr>
        <w:t>.</w:t>
      </w:r>
    </w:p>
    <w:p w:rsidR="009D522B" w:rsidRDefault="009D522B" w:rsidP="009D522B">
      <w:pPr>
        <w:pStyle w:val="af3"/>
        <w:spacing w:after="0" w:line="360" w:lineRule="auto"/>
        <w:ind w:left="-113" w:firstLine="822"/>
        <w:jc w:val="both"/>
        <w:rPr>
          <w:sz w:val="28"/>
          <w:szCs w:val="28"/>
          <w:lang w:val="en-US"/>
        </w:rPr>
      </w:pPr>
      <w:r w:rsidRPr="00AC09C6">
        <w:rPr>
          <w:sz w:val="28"/>
          <w:szCs w:val="28"/>
          <w:lang w:val="uk-UA"/>
        </w:rPr>
        <w:lastRenderedPageBreak/>
        <w:t xml:space="preserve">На рис.5.2 а, б показано відносну зміну ємності як функції товщини </w:t>
      </w:r>
      <w:r w:rsidRPr="001C1733">
        <w:rPr>
          <w:sz w:val="28"/>
          <w:szCs w:val="28"/>
          <w:lang w:val="uk-UA"/>
        </w:rPr>
        <w:t xml:space="preserve">першого шару: </w:t>
      </w:r>
      <w:r w:rsidRPr="001C1733">
        <w:rPr>
          <w:position w:val="-12"/>
          <w:sz w:val="28"/>
          <w:szCs w:val="28"/>
          <w:lang w:val="uk-UA"/>
        </w:rPr>
        <w:object w:dxaOrig="3060" w:dyaOrig="420">
          <v:shape id="_x0000_i1598" type="#_x0000_t75" style="width:151.45pt;height:21pt" o:ole="">
            <v:imagedata r:id="rId1157" o:title=""/>
          </v:shape>
          <o:OLEObject Type="Embed" ProgID="Equation.3" ShapeID="_x0000_i1598" DrawAspect="Content" ObjectID="_1609062396" r:id="rId1158"/>
        </w:object>
      </w:r>
      <w:r w:rsidRPr="001C1733">
        <w:rPr>
          <w:sz w:val="28"/>
          <w:szCs w:val="28"/>
          <w:lang w:val="uk-UA"/>
        </w:rPr>
        <w:t xml:space="preserve">, при зміні співвідношення </w:t>
      </w:r>
      <w:r w:rsidRPr="001C1733">
        <w:rPr>
          <w:position w:val="-12"/>
          <w:sz w:val="28"/>
          <w:szCs w:val="28"/>
          <w:lang w:val="uk-UA"/>
        </w:rPr>
        <w:object w:dxaOrig="859" w:dyaOrig="380">
          <v:shape id="_x0000_i1599" type="#_x0000_t75" style="width:42.75pt;height:18.75pt" o:ole="">
            <v:imagedata r:id="rId1159" o:title=""/>
          </v:shape>
          <o:OLEObject Type="Embed" ProgID="Equation.3" ShapeID="_x0000_i1599" DrawAspect="Content" ObjectID="_1609062397" r:id="rId1160"/>
        </w:object>
      </w:r>
      <w:r w:rsidRPr="001C1733">
        <w:rPr>
          <w:sz w:val="28"/>
          <w:szCs w:val="28"/>
          <w:lang w:val="uk-UA"/>
        </w:rPr>
        <w:t xml:space="preserve"> і двох варіантів структури зразка.</w:t>
      </w:r>
      <w:r w:rsidR="006A43DC" w:rsidRPr="006A43DC">
        <w:rPr>
          <w:sz w:val="28"/>
          <w:szCs w:val="28"/>
          <w:lang w:val="uk-UA"/>
        </w:rPr>
        <w:t xml:space="preserve"> </w:t>
      </w:r>
    </w:p>
    <w:p w:rsidR="006A43DC" w:rsidRDefault="006A43DC" w:rsidP="009D522B">
      <w:pPr>
        <w:pStyle w:val="af3"/>
        <w:spacing w:after="0" w:line="360" w:lineRule="auto"/>
        <w:ind w:left="-113" w:firstLine="822"/>
        <w:jc w:val="both"/>
        <w:rPr>
          <w:sz w:val="28"/>
          <w:szCs w:val="28"/>
          <w:lang w:val="en-US"/>
        </w:rPr>
      </w:pPr>
    </w:p>
    <w:p w:rsidR="006A43DC" w:rsidRDefault="006A43DC" w:rsidP="009D522B">
      <w:pPr>
        <w:pStyle w:val="af3"/>
        <w:spacing w:after="0" w:line="360" w:lineRule="auto"/>
        <w:ind w:left="-113" w:firstLine="822"/>
        <w:jc w:val="both"/>
        <w:rPr>
          <w:sz w:val="28"/>
          <w:szCs w:val="28"/>
          <w:lang w:val="en-US"/>
        </w:rPr>
      </w:pPr>
    </w:p>
    <w:p w:rsidR="006A43DC" w:rsidRDefault="006A43DC" w:rsidP="009D522B">
      <w:pPr>
        <w:pStyle w:val="af3"/>
        <w:spacing w:after="0" w:line="360" w:lineRule="auto"/>
        <w:ind w:left="-113" w:firstLine="822"/>
        <w:jc w:val="both"/>
        <w:rPr>
          <w:sz w:val="28"/>
          <w:szCs w:val="28"/>
          <w:lang w:val="en-US"/>
        </w:rPr>
      </w:pPr>
    </w:p>
    <w:p w:rsidR="006A43DC" w:rsidRDefault="006A43DC" w:rsidP="009D522B">
      <w:pPr>
        <w:pStyle w:val="af3"/>
        <w:spacing w:after="0" w:line="360" w:lineRule="auto"/>
        <w:ind w:left="-113" w:firstLine="822"/>
        <w:jc w:val="both"/>
        <w:rPr>
          <w:sz w:val="28"/>
          <w:szCs w:val="28"/>
          <w:lang w:val="en-US"/>
        </w:rPr>
      </w:pPr>
    </w:p>
    <w:p w:rsidR="006A43DC" w:rsidRDefault="006A43DC" w:rsidP="009D522B">
      <w:pPr>
        <w:pStyle w:val="af3"/>
        <w:spacing w:after="0" w:line="360" w:lineRule="auto"/>
        <w:ind w:left="-113" w:firstLine="822"/>
        <w:jc w:val="both"/>
        <w:rPr>
          <w:sz w:val="28"/>
          <w:szCs w:val="28"/>
          <w:lang w:val="en-US"/>
        </w:rPr>
      </w:pPr>
    </w:p>
    <w:p w:rsidR="006A43DC" w:rsidRDefault="006A43DC" w:rsidP="009D522B">
      <w:pPr>
        <w:pStyle w:val="af3"/>
        <w:spacing w:after="0" w:line="360" w:lineRule="auto"/>
        <w:ind w:left="-113" w:firstLine="822"/>
        <w:jc w:val="both"/>
        <w:rPr>
          <w:sz w:val="28"/>
          <w:szCs w:val="28"/>
          <w:lang w:val="en-US"/>
        </w:rPr>
      </w:pPr>
    </w:p>
    <w:p w:rsidR="006A43DC" w:rsidRPr="006A43DC" w:rsidRDefault="006A43DC" w:rsidP="009D522B">
      <w:pPr>
        <w:pStyle w:val="af3"/>
        <w:spacing w:after="0" w:line="360" w:lineRule="auto"/>
        <w:ind w:left="-113" w:firstLine="822"/>
        <w:jc w:val="both"/>
        <w:rPr>
          <w:sz w:val="28"/>
          <w:szCs w:val="28"/>
          <w:lang w:val="en-US"/>
        </w:rPr>
      </w:pPr>
    </w:p>
    <w:p w:rsidR="001C1733" w:rsidRDefault="001C1733" w:rsidP="009D522B">
      <w:pPr>
        <w:pStyle w:val="af3"/>
        <w:spacing w:after="0" w:line="360" w:lineRule="auto"/>
        <w:ind w:left="-113" w:firstLine="822"/>
        <w:jc w:val="both"/>
        <w:rPr>
          <w:sz w:val="28"/>
          <w:szCs w:val="28"/>
          <w:lang w:val="uk-UA"/>
        </w:rPr>
      </w:pPr>
      <w:r w:rsidRPr="00AC09C6">
        <w:rPr>
          <w:sz w:val="28"/>
          <w:szCs w:val="28"/>
          <w:lang w:val="uk-UA"/>
        </w:rPr>
        <w:lastRenderedPageBreak/>
        <w:t xml:space="preserve">Як показують ці розрахунки, при обох варіантах структури зразка осьова роздільна здатність слабо залежить від співвідношення </w:t>
      </w:r>
      <w:r w:rsidRPr="00AC09C6">
        <w:rPr>
          <w:position w:val="-12"/>
          <w:sz w:val="28"/>
          <w:szCs w:val="28"/>
          <w:lang w:val="uk-UA"/>
        </w:rPr>
        <w:object w:dxaOrig="859" w:dyaOrig="380">
          <v:shape id="_x0000_i1600" type="#_x0000_t75" style="width:42.75pt;height:18.75pt" o:ole="">
            <v:imagedata r:id="rId1161" o:title=""/>
          </v:shape>
          <o:OLEObject Type="Embed" ProgID="Equation.3" ShapeID="_x0000_i1600" DrawAspect="Content" ObjectID="_1609062398" r:id="rId1162"/>
        </w:object>
      </w:r>
      <w:r w:rsidRPr="00AC09C6">
        <w:rPr>
          <w:sz w:val="28"/>
          <w:szCs w:val="28"/>
          <w:lang w:val="uk-UA"/>
        </w:rPr>
        <w:t xml:space="preserve">. Той же висновок можна зробити і на підставі аналізу розподілу інтенсивності </w:t>
      </w:r>
      <w:r w:rsidRPr="00AC09C6">
        <w:rPr>
          <w:position w:val="-14"/>
          <w:sz w:val="28"/>
          <w:szCs w:val="28"/>
          <w:lang w:val="uk-UA"/>
        </w:rPr>
        <w:object w:dxaOrig="1620" w:dyaOrig="420">
          <v:shape id="_x0000_i1601" type="#_x0000_t75" style="width:80.25pt;height:21pt" o:ole="">
            <v:imagedata r:id="rId1163" o:title=""/>
          </v:shape>
          <o:OLEObject Type="Embed" ProgID="Equation.3" ShapeID="_x0000_i1601" DrawAspect="Content" ObjectID="_1609062399" r:id="rId1164"/>
        </w:object>
      </w:r>
      <w:r w:rsidRPr="00AC09C6">
        <w:rPr>
          <w:position w:val="-14"/>
          <w:sz w:val="28"/>
          <w:szCs w:val="28"/>
          <w:lang w:val="uk-UA"/>
        </w:rPr>
        <w:t xml:space="preserve"> </w:t>
      </w:r>
      <w:r w:rsidRPr="00AC09C6">
        <w:rPr>
          <w:sz w:val="28"/>
          <w:szCs w:val="28"/>
          <w:lang w:val="uk-UA"/>
        </w:rPr>
        <w:t xml:space="preserve">(рис.5.2). На рис.5.3 а, б показано відносну зміну ємності </w:t>
      </w:r>
      <w:r w:rsidRPr="00AC09C6">
        <w:rPr>
          <w:position w:val="-12"/>
          <w:sz w:val="28"/>
          <w:szCs w:val="28"/>
          <w:lang w:val="uk-UA"/>
        </w:rPr>
        <w:object w:dxaOrig="3060" w:dyaOrig="420">
          <v:shape id="_x0000_i1602" type="#_x0000_t75" style="width:151.45pt;height:21pt" o:ole="">
            <v:imagedata r:id="rId1165" o:title=""/>
          </v:shape>
          <o:OLEObject Type="Embed" ProgID="Equation.3" ShapeID="_x0000_i1602" DrawAspect="Content" ObjectID="_1609062400" r:id="rId1166"/>
        </w:object>
      </w:r>
      <w:r w:rsidRPr="00AC09C6">
        <w:rPr>
          <w:sz w:val="28"/>
          <w:szCs w:val="28"/>
          <w:lang w:val="uk-UA"/>
        </w:rPr>
        <w:t xml:space="preserve">, при зміні розміру </w:t>
      </w:r>
      <w:r w:rsidRPr="00AC09C6">
        <w:rPr>
          <w:position w:val="-10"/>
          <w:sz w:val="28"/>
          <w:szCs w:val="28"/>
          <w:lang w:val="uk-UA"/>
        </w:rPr>
        <w:object w:dxaOrig="320" w:dyaOrig="300">
          <v:shape id="_x0000_i1603" type="#_x0000_t75" style="width:21.75pt;height:21pt" o:ole="">
            <v:imagedata r:id="rId1167" o:title=""/>
          </v:shape>
          <o:OLEObject Type="Embed" ProgID="Equation.3" ShapeID="_x0000_i1603" DrawAspect="Content" ObjectID="_1609062401" r:id="rId1168"/>
        </w:object>
      </w:r>
      <w:r w:rsidRPr="00AC09C6">
        <w:rPr>
          <w:sz w:val="28"/>
          <w:szCs w:val="28"/>
          <w:lang w:val="uk-UA"/>
        </w:rPr>
        <w:t xml:space="preserve">, при співвідношенні </w:t>
      </w:r>
      <w:r w:rsidRPr="00AC09C6">
        <w:rPr>
          <w:position w:val="-12"/>
          <w:sz w:val="28"/>
          <w:szCs w:val="28"/>
          <w:lang w:val="uk-UA"/>
        </w:rPr>
        <w:object w:dxaOrig="1540" w:dyaOrig="380">
          <v:shape id="_x0000_i1604" type="#_x0000_t75" style="width:77.25pt;height:18.75pt" o:ole="">
            <v:imagedata r:id="rId1169" o:title=""/>
          </v:shape>
          <o:OLEObject Type="Embed" ProgID="Equation.3" ShapeID="_x0000_i1604" DrawAspect="Content" ObjectID="_1609062402" r:id="rId1170"/>
        </w:object>
      </w:r>
      <w:r w:rsidRPr="00AC09C6">
        <w:rPr>
          <w:sz w:val="28"/>
          <w:szCs w:val="28"/>
          <w:lang w:val="uk-UA"/>
        </w:rPr>
        <w:t xml:space="preserve"> і при двох варіантах структури зразка</w:t>
      </w:r>
      <w:r>
        <w:rPr>
          <w:noProof/>
          <w:sz w:val="28"/>
          <w:szCs w:val="28"/>
          <w:lang w:val="uk-UA" w:eastAsia="uk-UA"/>
        </w:rPr>
        <mc:AlternateContent>
          <mc:Choice Requires="wps">
            <w:drawing>
              <wp:anchor distT="0" distB="0" distL="114300" distR="114300" simplePos="0" relativeHeight="251676672" behindDoc="0" locked="1" layoutInCell="1" allowOverlap="1" wp14:anchorId="1F3A8225" wp14:editId="229F81D6">
                <wp:simplePos x="0" y="0"/>
                <wp:positionH relativeFrom="column">
                  <wp:posOffset>-227965</wp:posOffset>
                </wp:positionH>
                <wp:positionV relativeFrom="paragraph">
                  <wp:posOffset>217170</wp:posOffset>
                </wp:positionV>
                <wp:extent cx="6077585" cy="6851650"/>
                <wp:effectExtent l="0" t="0" r="0" b="6350"/>
                <wp:wrapTopAndBottom/>
                <wp:docPr id="282" name="Поле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7585" cy="6851650"/>
                        </a:xfrm>
                        <a:prstGeom prst="rect">
                          <a:avLst/>
                        </a:prstGeom>
                        <a:solidFill>
                          <a:srgbClr val="FFFFFF"/>
                        </a:solidFill>
                        <a:ln>
                          <a:noFill/>
                        </a:ln>
                        <a:extLst>
                          <a:ext uri="{91240B29-F687-4F45-9708-019B960494DF}">
                            <a14:hiddenLine xmlns:a14="http://schemas.microsoft.com/office/drawing/2010/main" w="9525">
                              <a:solidFill>
                                <a:srgbClr val="FFFF00"/>
                              </a:solidFill>
                              <a:miter lim="800000"/>
                              <a:headEnd/>
                              <a:tailEnd/>
                            </a14:hiddenLine>
                          </a:ext>
                        </a:extLst>
                      </wps:spPr>
                      <wps:txbx>
                        <w:txbxContent>
                          <w:p w:rsidR="001F641C" w:rsidRPr="00936480" w:rsidRDefault="001F641C" w:rsidP="001C1733">
                            <w:pPr>
                              <w:spacing w:after="0"/>
                              <w:jc w:val="center"/>
                              <w:rPr>
                                <w:sz w:val="28"/>
                                <w:szCs w:val="28"/>
                              </w:rPr>
                            </w:pPr>
                            <w:r>
                              <w:rPr>
                                <w:noProof/>
                                <w:sz w:val="28"/>
                                <w:szCs w:val="28"/>
                                <w:lang w:val="uk-UA" w:eastAsia="uk-UA"/>
                              </w:rPr>
                              <w:drawing>
                                <wp:inline distT="0" distB="0" distL="0" distR="0" wp14:anchorId="6353CB34" wp14:editId="20A777D0">
                                  <wp:extent cx="3811905" cy="2861945"/>
                                  <wp:effectExtent l="0" t="0" r="0" b="0"/>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pic:cNvPicPr>
                                            <a:picLocks noChangeAspect="1" noChangeArrowheads="1"/>
                                          </pic:cNvPicPr>
                                        </pic:nvPicPr>
                                        <pic:blipFill>
                                          <a:blip r:embed="rId1171">
                                            <a:extLst>
                                              <a:ext uri="{28A0092B-C50C-407E-A947-70E740481C1C}">
                                                <a14:useLocalDpi xmlns:a14="http://schemas.microsoft.com/office/drawing/2010/main" val="0"/>
                                              </a:ext>
                                            </a:extLst>
                                          </a:blip>
                                          <a:srcRect/>
                                          <a:stretch>
                                            <a:fillRect/>
                                          </a:stretch>
                                        </pic:blipFill>
                                        <pic:spPr bwMode="auto">
                                          <a:xfrm>
                                            <a:off x="0" y="0"/>
                                            <a:ext cx="3811905" cy="2861945"/>
                                          </a:xfrm>
                                          <a:prstGeom prst="rect">
                                            <a:avLst/>
                                          </a:prstGeom>
                                          <a:noFill/>
                                          <a:ln>
                                            <a:noFill/>
                                          </a:ln>
                                        </pic:spPr>
                                      </pic:pic>
                                    </a:graphicData>
                                  </a:graphic>
                                </wp:inline>
                              </w:drawing>
                            </w:r>
                          </w:p>
                          <w:p w:rsidR="001F641C" w:rsidRPr="00936480" w:rsidRDefault="001F641C" w:rsidP="001C1733">
                            <w:pPr>
                              <w:spacing w:after="0"/>
                              <w:jc w:val="center"/>
                              <w:rPr>
                                <w:sz w:val="28"/>
                                <w:szCs w:val="28"/>
                              </w:rPr>
                            </w:pPr>
                            <w:r w:rsidRPr="00936480">
                              <w:rPr>
                                <w:sz w:val="28"/>
                                <w:szCs w:val="28"/>
                              </w:rPr>
                              <w:t>а)</w:t>
                            </w:r>
                          </w:p>
                          <w:p w:rsidR="001F641C" w:rsidRPr="00936480" w:rsidRDefault="001F641C" w:rsidP="001C1733">
                            <w:pPr>
                              <w:spacing w:after="0"/>
                              <w:jc w:val="center"/>
                              <w:rPr>
                                <w:sz w:val="28"/>
                                <w:szCs w:val="28"/>
                              </w:rPr>
                            </w:pPr>
                            <w:r>
                              <w:rPr>
                                <w:noProof/>
                                <w:sz w:val="28"/>
                                <w:szCs w:val="28"/>
                                <w:lang w:val="uk-UA" w:eastAsia="uk-UA"/>
                              </w:rPr>
                              <w:drawing>
                                <wp:inline distT="0" distB="0" distL="0" distR="0" wp14:anchorId="5BA0DFEE" wp14:editId="45BB9E74">
                                  <wp:extent cx="3717290" cy="2743200"/>
                                  <wp:effectExtent l="0" t="0" r="0" b="0"/>
                                  <wp:docPr id="280" name="Рисунок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1172">
                                            <a:extLst>
                                              <a:ext uri="{28A0092B-C50C-407E-A947-70E740481C1C}">
                                                <a14:useLocalDpi xmlns:a14="http://schemas.microsoft.com/office/drawing/2010/main" val="0"/>
                                              </a:ext>
                                            </a:extLst>
                                          </a:blip>
                                          <a:srcRect/>
                                          <a:stretch>
                                            <a:fillRect/>
                                          </a:stretch>
                                        </pic:blipFill>
                                        <pic:spPr bwMode="auto">
                                          <a:xfrm>
                                            <a:off x="0" y="0"/>
                                            <a:ext cx="3717290" cy="2743200"/>
                                          </a:xfrm>
                                          <a:prstGeom prst="rect">
                                            <a:avLst/>
                                          </a:prstGeom>
                                          <a:noFill/>
                                          <a:ln>
                                            <a:noFill/>
                                          </a:ln>
                                        </pic:spPr>
                                      </pic:pic>
                                    </a:graphicData>
                                  </a:graphic>
                                </wp:inline>
                              </w:drawing>
                            </w:r>
                          </w:p>
                          <w:p w:rsidR="001F641C" w:rsidRPr="00936480" w:rsidRDefault="001F641C" w:rsidP="001C1733">
                            <w:pPr>
                              <w:spacing w:after="0"/>
                              <w:jc w:val="center"/>
                              <w:rPr>
                                <w:sz w:val="28"/>
                                <w:szCs w:val="28"/>
                              </w:rPr>
                            </w:pPr>
                            <w:r w:rsidRPr="00936480">
                              <w:rPr>
                                <w:sz w:val="28"/>
                                <w:szCs w:val="28"/>
                              </w:rPr>
                              <w:t>б)</w:t>
                            </w:r>
                          </w:p>
                          <w:p w:rsidR="001F641C" w:rsidRPr="00936480" w:rsidRDefault="001F641C" w:rsidP="001C1733">
                            <w:pPr>
                              <w:spacing w:after="0"/>
                              <w:jc w:val="center"/>
                              <w:rPr>
                                <w:sz w:val="28"/>
                                <w:szCs w:val="28"/>
                              </w:rPr>
                            </w:pPr>
                            <w:r w:rsidRPr="00F94990">
                              <w:rPr>
                                <w:sz w:val="28"/>
                                <w:szCs w:val="28"/>
                                <w:lang w:val="uk-UA"/>
                              </w:rPr>
                              <w:t>Рисунок 5.2 – Відносна зміна ємності апертури</w:t>
                            </w:r>
                            <w:r w:rsidRPr="00936480">
                              <w:rPr>
                                <w:sz w:val="28"/>
                                <w:szCs w:val="28"/>
                              </w:rPr>
                              <w:t xml:space="preserve"> при а) </w:t>
                            </w:r>
                            <w:r w:rsidRPr="008F5FBC">
                              <w:rPr>
                                <w:position w:val="-14"/>
                                <w:sz w:val="28"/>
                                <w:szCs w:val="28"/>
                              </w:rPr>
                              <w:object w:dxaOrig="1100" w:dyaOrig="420">
                                <v:shape id="_x0000_i1816" type="#_x0000_t75" style="width:52.5pt;height:21.75pt" o:ole="">
                                  <v:imagedata r:id="rId1173" o:title=""/>
                                </v:shape>
                                <o:OLEObject Type="Embed" ProgID="Equation.3" ShapeID="_x0000_i1816" DrawAspect="Content" ObjectID="_1609062614" r:id="rId1174"/>
                              </w:object>
                            </w:r>
                            <w:r w:rsidRPr="00936480">
                              <w:rPr>
                                <w:sz w:val="28"/>
                                <w:szCs w:val="28"/>
                              </w:rPr>
                              <w:t>; б)</w:t>
                            </w:r>
                            <w:r w:rsidRPr="008F5FBC">
                              <w:rPr>
                                <w:position w:val="-14"/>
                                <w:sz w:val="28"/>
                                <w:szCs w:val="28"/>
                              </w:rPr>
                              <w:object w:dxaOrig="1100" w:dyaOrig="420">
                                <v:shape id="_x0000_i1817" type="#_x0000_t75" style="width:52.5pt;height:21.75pt" o:ole="">
                                  <v:imagedata r:id="rId1175" o:title=""/>
                                </v:shape>
                                <o:OLEObject Type="Embed" ProgID="Equation.3" ShapeID="_x0000_i1817" DrawAspect="Content" ObjectID="_1609062615" r:id="rId1176"/>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82" o:spid="_x0000_s1029" type="#_x0000_t202" style="position:absolute;left:0;text-align:left;margin-left:-17.95pt;margin-top:17.1pt;width:478.55pt;height:53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" stroked="f" strokecolor="yellow">
                <v:textbox>
                  <w:txbxContent>
                    <w:p w:rsidR="001F641C" w:rsidRPr="00936480" w:rsidRDefault="001F641C" w:rsidP="001C1733">
                      <w:pPr>
                        <w:spacing w:after="0"/>
                        <w:jc w:val="center"/>
                        <w:rPr>
                          <w:sz w:val="28"/>
                          <w:szCs w:val="28"/>
                        </w:rPr>
                      </w:pPr>
                      <w:r>
                        <w:rPr>
                          <w:noProof/>
                          <w:sz w:val="28"/>
                          <w:szCs w:val="28"/>
                          <w:lang w:val="uk-UA" w:eastAsia="uk-UA"/>
                        </w:rPr>
                        <w:drawing>
                          <wp:inline distT="0" distB="0" distL="0" distR="0" wp14:anchorId="6353CB34" wp14:editId="20A777D0">
                            <wp:extent cx="3811905" cy="2861945"/>
                            <wp:effectExtent l="0" t="0" r="0" b="0"/>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pic:cNvPicPr>
                                      <a:picLocks noChangeAspect="1" noChangeArrowheads="1"/>
                                    </pic:cNvPicPr>
                                  </pic:nvPicPr>
                                  <pic:blipFill>
                                    <a:blip r:embed="rId1171">
                                      <a:extLst>
                                        <a:ext uri="{28A0092B-C50C-407E-A947-70E740481C1C}">
                                          <a14:useLocalDpi xmlns:a14="http://schemas.microsoft.com/office/drawing/2010/main" val="0"/>
                                        </a:ext>
                                      </a:extLst>
                                    </a:blip>
                                    <a:srcRect/>
                                    <a:stretch>
                                      <a:fillRect/>
                                    </a:stretch>
                                  </pic:blipFill>
                                  <pic:spPr bwMode="auto">
                                    <a:xfrm>
                                      <a:off x="0" y="0"/>
                                      <a:ext cx="3811905" cy="2861945"/>
                                    </a:xfrm>
                                    <a:prstGeom prst="rect">
                                      <a:avLst/>
                                    </a:prstGeom>
                                    <a:noFill/>
                                    <a:ln>
                                      <a:noFill/>
                                    </a:ln>
                                  </pic:spPr>
                                </pic:pic>
                              </a:graphicData>
                            </a:graphic>
                          </wp:inline>
                        </w:drawing>
                      </w:r>
                    </w:p>
                    <w:p w:rsidR="001F641C" w:rsidRPr="00936480" w:rsidRDefault="001F641C" w:rsidP="001C1733">
                      <w:pPr>
                        <w:spacing w:after="0"/>
                        <w:jc w:val="center"/>
                        <w:rPr>
                          <w:sz w:val="28"/>
                          <w:szCs w:val="28"/>
                        </w:rPr>
                      </w:pPr>
                      <w:r w:rsidRPr="00936480">
                        <w:rPr>
                          <w:sz w:val="28"/>
                          <w:szCs w:val="28"/>
                        </w:rPr>
                        <w:t>а)</w:t>
                      </w:r>
                    </w:p>
                    <w:p w:rsidR="001F641C" w:rsidRPr="00936480" w:rsidRDefault="001F641C" w:rsidP="001C1733">
                      <w:pPr>
                        <w:spacing w:after="0"/>
                        <w:jc w:val="center"/>
                        <w:rPr>
                          <w:sz w:val="28"/>
                          <w:szCs w:val="28"/>
                        </w:rPr>
                      </w:pPr>
                      <w:r>
                        <w:rPr>
                          <w:noProof/>
                          <w:sz w:val="28"/>
                          <w:szCs w:val="28"/>
                          <w:lang w:val="uk-UA" w:eastAsia="uk-UA"/>
                        </w:rPr>
                        <w:drawing>
                          <wp:inline distT="0" distB="0" distL="0" distR="0" wp14:anchorId="5BA0DFEE" wp14:editId="45BB9E74">
                            <wp:extent cx="3717290" cy="2743200"/>
                            <wp:effectExtent l="0" t="0" r="0" b="0"/>
                            <wp:docPr id="280" name="Рисунок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1172">
                                      <a:extLst>
                                        <a:ext uri="{28A0092B-C50C-407E-A947-70E740481C1C}">
                                          <a14:useLocalDpi xmlns:a14="http://schemas.microsoft.com/office/drawing/2010/main" val="0"/>
                                        </a:ext>
                                      </a:extLst>
                                    </a:blip>
                                    <a:srcRect/>
                                    <a:stretch>
                                      <a:fillRect/>
                                    </a:stretch>
                                  </pic:blipFill>
                                  <pic:spPr bwMode="auto">
                                    <a:xfrm>
                                      <a:off x="0" y="0"/>
                                      <a:ext cx="3717290" cy="2743200"/>
                                    </a:xfrm>
                                    <a:prstGeom prst="rect">
                                      <a:avLst/>
                                    </a:prstGeom>
                                    <a:noFill/>
                                    <a:ln>
                                      <a:noFill/>
                                    </a:ln>
                                  </pic:spPr>
                                </pic:pic>
                              </a:graphicData>
                            </a:graphic>
                          </wp:inline>
                        </w:drawing>
                      </w:r>
                    </w:p>
                    <w:p w:rsidR="001F641C" w:rsidRPr="00936480" w:rsidRDefault="001F641C" w:rsidP="001C1733">
                      <w:pPr>
                        <w:spacing w:after="0"/>
                        <w:jc w:val="center"/>
                        <w:rPr>
                          <w:sz w:val="28"/>
                          <w:szCs w:val="28"/>
                        </w:rPr>
                      </w:pPr>
                      <w:r w:rsidRPr="00936480">
                        <w:rPr>
                          <w:sz w:val="28"/>
                          <w:szCs w:val="28"/>
                        </w:rPr>
                        <w:t>б)</w:t>
                      </w:r>
                    </w:p>
                    <w:p w:rsidR="001F641C" w:rsidRPr="00936480" w:rsidRDefault="001F641C" w:rsidP="001C1733">
                      <w:pPr>
                        <w:spacing w:after="0"/>
                        <w:jc w:val="center"/>
                        <w:rPr>
                          <w:sz w:val="28"/>
                          <w:szCs w:val="28"/>
                        </w:rPr>
                      </w:pPr>
                      <w:r w:rsidRPr="00F94990">
                        <w:rPr>
                          <w:sz w:val="28"/>
                          <w:szCs w:val="28"/>
                          <w:lang w:val="uk-UA"/>
                        </w:rPr>
                        <w:t>Рисунок 5.2 – Відносна зміна ємності апертури</w:t>
                      </w:r>
                      <w:r w:rsidRPr="00936480">
                        <w:rPr>
                          <w:sz w:val="28"/>
                          <w:szCs w:val="28"/>
                        </w:rPr>
                        <w:t xml:space="preserve"> при а) </w:t>
                      </w:r>
                      <w:r w:rsidRPr="008F5FBC">
                        <w:rPr>
                          <w:position w:val="-14"/>
                          <w:sz w:val="28"/>
                          <w:szCs w:val="28"/>
                        </w:rPr>
                        <w:object w:dxaOrig="1100" w:dyaOrig="420">
                          <v:shape id="_x0000_i1816" type="#_x0000_t75" style="width:52.5pt;height:21.75pt" o:ole="">
                            <v:imagedata r:id="rId1173" o:title=""/>
                          </v:shape>
                          <o:OLEObject Type="Embed" ProgID="Equation.3" ShapeID="_x0000_i1816" DrawAspect="Content" ObjectID="_1609062614" r:id="rId1177"/>
                        </w:object>
                      </w:r>
                      <w:r w:rsidRPr="00936480">
                        <w:rPr>
                          <w:sz w:val="28"/>
                          <w:szCs w:val="28"/>
                        </w:rPr>
                        <w:t>; б)</w:t>
                      </w:r>
                      <w:r w:rsidRPr="008F5FBC">
                        <w:rPr>
                          <w:position w:val="-14"/>
                          <w:sz w:val="28"/>
                          <w:szCs w:val="28"/>
                        </w:rPr>
                        <w:object w:dxaOrig="1100" w:dyaOrig="420">
                          <v:shape id="_x0000_i1817" type="#_x0000_t75" style="width:52.5pt;height:21.75pt" o:ole="">
                            <v:imagedata r:id="rId1175" o:title=""/>
                          </v:shape>
                          <o:OLEObject Type="Embed" ProgID="Equation.3" ShapeID="_x0000_i1817" DrawAspect="Content" ObjectID="_1609062615" r:id="rId1178"/>
                        </w:object>
                      </w:r>
                    </w:p>
                  </w:txbxContent>
                </v:textbox>
                <w10:wrap type="topAndBottom"/>
                <w10:anchorlock/>
              </v:shape>
            </w:pict>
          </mc:Fallback>
        </mc:AlternateContent>
      </w:r>
      <w:r>
        <w:rPr>
          <w:sz w:val="28"/>
          <w:szCs w:val="28"/>
          <w:lang w:val="uk-UA"/>
        </w:rPr>
        <w:t>.</w:t>
      </w:r>
    </w:p>
    <w:p w:rsidR="001C1733" w:rsidRDefault="001C1733" w:rsidP="009D522B">
      <w:pPr>
        <w:pStyle w:val="af3"/>
        <w:spacing w:after="0" w:line="360" w:lineRule="auto"/>
        <w:ind w:left="-113" w:firstLine="822"/>
        <w:jc w:val="both"/>
        <w:rPr>
          <w:sz w:val="28"/>
          <w:szCs w:val="28"/>
          <w:lang w:val="uk-UA"/>
        </w:rPr>
      </w:pPr>
      <w:r>
        <w:rPr>
          <w:noProof/>
          <w:sz w:val="28"/>
          <w:szCs w:val="28"/>
          <w:lang w:val="uk-UA" w:eastAsia="uk-UA"/>
        </w:rPr>
        <w:lastRenderedPageBreak/>
        <mc:AlternateContent>
          <mc:Choice Requires="wps">
            <w:drawing>
              <wp:anchor distT="0" distB="0" distL="114300" distR="114300" simplePos="0" relativeHeight="251677696" behindDoc="0" locked="1" layoutInCell="1" allowOverlap="1">
                <wp:simplePos x="0" y="0"/>
                <wp:positionH relativeFrom="column">
                  <wp:posOffset>-75565</wp:posOffset>
                </wp:positionH>
                <wp:positionV relativeFrom="paragraph">
                  <wp:posOffset>174625</wp:posOffset>
                </wp:positionV>
                <wp:extent cx="6079490" cy="7065010"/>
                <wp:effectExtent l="0" t="0" r="0" b="2540"/>
                <wp:wrapTopAndBottom/>
                <wp:docPr id="311" name="Поле 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9490" cy="7065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51372A" w:rsidRDefault="001F641C" w:rsidP="001C4BBD">
                            <w:pPr>
                              <w:jc w:val="center"/>
                              <w:rPr>
                                <w:sz w:val="28"/>
                                <w:szCs w:val="28"/>
                              </w:rPr>
                            </w:pPr>
                            <w:r>
                              <w:rPr>
                                <w:noProof/>
                                <w:lang w:val="uk-UA" w:eastAsia="uk-UA"/>
                              </w:rPr>
                              <w:drawing>
                                <wp:inline distT="0" distB="0" distL="0" distR="0">
                                  <wp:extent cx="3705225" cy="2778760"/>
                                  <wp:effectExtent l="0" t="0" r="9525" b="254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pic:cNvPicPr>
                                            <a:picLocks noChangeAspect="1" noChangeArrowheads="1"/>
                                          </pic:cNvPicPr>
                                        </pic:nvPicPr>
                                        <pic:blipFill>
                                          <a:blip r:embed="rId1179">
                                            <a:extLst>
                                              <a:ext uri="{28A0092B-C50C-407E-A947-70E740481C1C}">
                                                <a14:useLocalDpi xmlns:a14="http://schemas.microsoft.com/office/drawing/2010/main" val="0"/>
                                              </a:ext>
                                            </a:extLst>
                                          </a:blip>
                                          <a:srcRect/>
                                          <a:stretch>
                                            <a:fillRect/>
                                          </a:stretch>
                                        </pic:blipFill>
                                        <pic:spPr bwMode="auto">
                                          <a:xfrm>
                                            <a:off x="0" y="0"/>
                                            <a:ext cx="3705225" cy="2778760"/>
                                          </a:xfrm>
                                          <a:prstGeom prst="rect">
                                            <a:avLst/>
                                          </a:prstGeom>
                                          <a:noFill/>
                                          <a:ln>
                                            <a:noFill/>
                                          </a:ln>
                                        </pic:spPr>
                                      </pic:pic>
                                    </a:graphicData>
                                  </a:graphic>
                                </wp:inline>
                              </w:drawing>
                            </w:r>
                          </w:p>
                          <w:p w:rsidR="001F641C" w:rsidRPr="0051372A" w:rsidRDefault="001F641C" w:rsidP="001C4BBD">
                            <w:pPr>
                              <w:jc w:val="center"/>
                              <w:rPr>
                                <w:sz w:val="28"/>
                                <w:szCs w:val="28"/>
                              </w:rPr>
                            </w:pPr>
                            <w:r w:rsidRPr="0051372A">
                              <w:rPr>
                                <w:sz w:val="28"/>
                                <w:szCs w:val="28"/>
                              </w:rPr>
                              <w:t>а)</w:t>
                            </w:r>
                          </w:p>
                          <w:p w:rsidR="001F641C" w:rsidRPr="0051372A" w:rsidRDefault="001F641C" w:rsidP="001C4BBD">
                            <w:pPr>
                              <w:jc w:val="center"/>
                              <w:rPr>
                                <w:sz w:val="28"/>
                                <w:szCs w:val="28"/>
                              </w:rPr>
                            </w:pPr>
                            <w:r>
                              <w:rPr>
                                <w:noProof/>
                                <w:sz w:val="28"/>
                                <w:szCs w:val="28"/>
                                <w:lang w:val="uk-UA" w:eastAsia="uk-UA"/>
                              </w:rPr>
                              <w:drawing>
                                <wp:inline distT="0" distB="0" distL="0" distR="0">
                                  <wp:extent cx="4025900" cy="3016250"/>
                                  <wp:effectExtent l="0" t="0" r="0"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1180">
                                            <a:extLst>
                                              <a:ext uri="{28A0092B-C50C-407E-A947-70E740481C1C}">
                                                <a14:useLocalDpi xmlns:a14="http://schemas.microsoft.com/office/drawing/2010/main" val="0"/>
                                              </a:ext>
                                            </a:extLst>
                                          </a:blip>
                                          <a:srcRect/>
                                          <a:stretch>
                                            <a:fillRect/>
                                          </a:stretch>
                                        </pic:blipFill>
                                        <pic:spPr bwMode="auto">
                                          <a:xfrm>
                                            <a:off x="0" y="0"/>
                                            <a:ext cx="4025900" cy="3016250"/>
                                          </a:xfrm>
                                          <a:prstGeom prst="rect">
                                            <a:avLst/>
                                          </a:prstGeom>
                                          <a:noFill/>
                                          <a:ln>
                                            <a:noFill/>
                                          </a:ln>
                                        </pic:spPr>
                                      </pic:pic>
                                    </a:graphicData>
                                  </a:graphic>
                                </wp:inline>
                              </w:drawing>
                            </w:r>
                          </w:p>
                          <w:p w:rsidR="001F641C" w:rsidRPr="0051372A" w:rsidRDefault="001F641C" w:rsidP="001C4BBD">
                            <w:pPr>
                              <w:spacing w:after="0" w:line="240" w:lineRule="auto"/>
                              <w:jc w:val="center"/>
                              <w:rPr>
                                <w:sz w:val="28"/>
                                <w:szCs w:val="28"/>
                              </w:rPr>
                            </w:pPr>
                            <w:r w:rsidRPr="0051372A">
                              <w:rPr>
                                <w:sz w:val="28"/>
                                <w:szCs w:val="28"/>
                              </w:rPr>
                              <w:t>б)</w:t>
                            </w:r>
                          </w:p>
                          <w:p w:rsidR="001F641C" w:rsidRPr="0051372A" w:rsidRDefault="001F641C" w:rsidP="001C4BBD">
                            <w:pPr>
                              <w:ind w:right="65"/>
                              <w:jc w:val="center"/>
                              <w:rPr>
                                <w:sz w:val="28"/>
                                <w:szCs w:val="28"/>
                              </w:rPr>
                            </w:pPr>
                            <w:r>
                              <w:rPr>
                                <w:sz w:val="28"/>
                                <w:szCs w:val="28"/>
                                <w:lang w:val="uk-UA"/>
                              </w:rPr>
                              <w:t>Рисунок</w:t>
                            </w:r>
                            <w:r w:rsidRPr="0051372A">
                              <w:rPr>
                                <w:sz w:val="28"/>
                                <w:szCs w:val="28"/>
                              </w:rPr>
                              <w:t xml:space="preserve"> 5.3 </w:t>
                            </w:r>
                            <w:r w:rsidRPr="00F94990">
                              <w:rPr>
                                <w:sz w:val="28"/>
                                <w:szCs w:val="28"/>
                                <w:lang w:val="uk-UA"/>
                              </w:rPr>
                              <w:t>– Відносна зміна ємності апертури при а</w:t>
                            </w:r>
                            <w:r w:rsidRPr="0051372A">
                              <w:rPr>
                                <w:sz w:val="28"/>
                                <w:szCs w:val="28"/>
                              </w:rPr>
                              <w:t xml:space="preserve">) </w:t>
                            </w:r>
                            <w:r w:rsidRPr="008F5FBC">
                              <w:rPr>
                                <w:position w:val="-14"/>
                                <w:sz w:val="28"/>
                                <w:szCs w:val="28"/>
                              </w:rPr>
                              <w:object w:dxaOrig="1100" w:dyaOrig="420">
                                <v:shape id="_x0000_i1818" type="#_x0000_t75" style="width:52.5pt;height:21.75pt" o:ole="">
                                  <v:imagedata r:id="rId1181" o:title=""/>
                                </v:shape>
                                <o:OLEObject Type="Embed" ProgID="Equation.3" ShapeID="_x0000_i1818" DrawAspect="Content" ObjectID="_1609062616" r:id="rId1182"/>
                              </w:object>
                            </w:r>
                            <w:r w:rsidRPr="0051372A">
                              <w:rPr>
                                <w:sz w:val="28"/>
                                <w:szCs w:val="28"/>
                              </w:rPr>
                              <w:t>; б)</w:t>
                            </w:r>
                            <w:r w:rsidRPr="008F5FBC">
                              <w:rPr>
                                <w:position w:val="-14"/>
                                <w:sz w:val="28"/>
                                <w:szCs w:val="28"/>
                              </w:rPr>
                              <w:object w:dxaOrig="1100" w:dyaOrig="420">
                                <v:shape id="_x0000_i1819" type="#_x0000_t75" style="width:52.5pt;height:21.75pt" o:ole="">
                                  <v:imagedata r:id="rId1183" o:title=""/>
                                </v:shape>
                                <o:OLEObject Type="Embed" ProgID="Equation.3" ShapeID="_x0000_i1819" DrawAspect="Content" ObjectID="_1609062617" r:id="rId1184"/>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11" o:spid="_x0000_s1030" type="#_x0000_t202" style="position:absolute;left:0;text-align:left;margin-left:-5.95pt;margin-top:13.75pt;width:478.7pt;height:556.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" stroked="f">
                <v:textbox>
                  <w:txbxContent>
                    <w:p w:rsidR="001F641C" w:rsidRPr="0051372A" w:rsidRDefault="001F641C" w:rsidP="001C4BBD">
                      <w:pPr>
                        <w:jc w:val="center"/>
                        <w:rPr>
                          <w:sz w:val="28"/>
                          <w:szCs w:val="28"/>
                        </w:rPr>
                      </w:pPr>
                      <w:r>
                        <w:rPr>
                          <w:noProof/>
                          <w:lang w:val="uk-UA" w:eastAsia="uk-UA"/>
                        </w:rPr>
                        <w:drawing>
                          <wp:inline distT="0" distB="0" distL="0" distR="0">
                            <wp:extent cx="3705225" cy="2778760"/>
                            <wp:effectExtent l="0" t="0" r="9525" b="254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pic:cNvPicPr>
                                      <a:picLocks noChangeAspect="1" noChangeArrowheads="1"/>
                                    </pic:cNvPicPr>
                                  </pic:nvPicPr>
                                  <pic:blipFill>
                                    <a:blip r:embed="rId1179">
                                      <a:extLst>
                                        <a:ext uri="{28A0092B-C50C-407E-A947-70E740481C1C}">
                                          <a14:useLocalDpi xmlns:a14="http://schemas.microsoft.com/office/drawing/2010/main" val="0"/>
                                        </a:ext>
                                      </a:extLst>
                                    </a:blip>
                                    <a:srcRect/>
                                    <a:stretch>
                                      <a:fillRect/>
                                    </a:stretch>
                                  </pic:blipFill>
                                  <pic:spPr bwMode="auto">
                                    <a:xfrm>
                                      <a:off x="0" y="0"/>
                                      <a:ext cx="3705225" cy="2778760"/>
                                    </a:xfrm>
                                    <a:prstGeom prst="rect">
                                      <a:avLst/>
                                    </a:prstGeom>
                                    <a:noFill/>
                                    <a:ln>
                                      <a:noFill/>
                                    </a:ln>
                                  </pic:spPr>
                                </pic:pic>
                              </a:graphicData>
                            </a:graphic>
                          </wp:inline>
                        </w:drawing>
                      </w:r>
                    </w:p>
                    <w:p w:rsidR="001F641C" w:rsidRPr="0051372A" w:rsidRDefault="001F641C" w:rsidP="001C4BBD">
                      <w:pPr>
                        <w:jc w:val="center"/>
                        <w:rPr>
                          <w:sz w:val="28"/>
                          <w:szCs w:val="28"/>
                        </w:rPr>
                      </w:pPr>
                      <w:r w:rsidRPr="0051372A">
                        <w:rPr>
                          <w:sz w:val="28"/>
                          <w:szCs w:val="28"/>
                        </w:rPr>
                        <w:t>а)</w:t>
                      </w:r>
                    </w:p>
                    <w:p w:rsidR="001F641C" w:rsidRPr="0051372A" w:rsidRDefault="001F641C" w:rsidP="001C4BBD">
                      <w:pPr>
                        <w:jc w:val="center"/>
                        <w:rPr>
                          <w:sz w:val="28"/>
                          <w:szCs w:val="28"/>
                        </w:rPr>
                      </w:pPr>
                      <w:r>
                        <w:rPr>
                          <w:noProof/>
                          <w:sz w:val="28"/>
                          <w:szCs w:val="28"/>
                          <w:lang w:val="uk-UA" w:eastAsia="uk-UA"/>
                        </w:rPr>
                        <w:drawing>
                          <wp:inline distT="0" distB="0" distL="0" distR="0">
                            <wp:extent cx="4025900" cy="3016250"/>
                            <wp:effectExtent l="0" t="0" r="0"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1180">
                                      <a:extLst>
                                        <a:ext uri="{28A0092B-C50C-407E-A947-70E740481C1C}">
                                          <a14:useLocalDpi xmlns:a14="http://schemas.microsoft.com/office/drawing/2010/main" val="0"/>
                                        </a:ext>
                                      </a:extLst>
                                    </a:blip>
                                    <a:srcRect/>
                                    <a:stretch>
                                      <a:fillRect/>
                                    </a:stretch>
                                  </pic:blipFill>
                                  <pic:spPr bwMode="auto">
                                    <a:xfrm>
                                      <a:off x="0" y="0"/>
                                      <a:ext cx="4025900" cy="3016250"/>
                                    </a:xfrm>
                                    <a:prstGeom prst="rect">
                                      <a:avLst/>
                                    </a:prstGeom>
                                    <a:noFill/>
                                    <a:ln>
                                      <a:noFill/>
                                    </a:ln>
                                  </pic:spPr>
                                </pic:pic>
                              </a:graphicData>
                            </a:graphic>
                          </wp:inline>
                        </w:drawing>
                      </w:r>
                    </w:p>
                    <w:p w:rsidR="001F641C" w:rsidRPr="0051372A" w:rsidRDefault="001F641C" w:rsidP="001C4BBD">
                      <w:pPr>
                        <w:spacing w:after="0" w:line="240" w:lineRule="auto"/>
                        <w:jc w:val="center"/>
                        <w:rPr>
                          <w:sz w:val="28"/>
                          <w:szCs w:val="28"/>
                        </w:rPr>
                      </w:pPr>
                      <w:r w:rsidRPr="0051372A">
                        <w:rPr>
                          <w:sz w:val="28"/>
                          <w:szCs w:val="28"/>
                        </w:rPr>
                        <w:t>б)</w:t>
                      </w:r>
                    </w:p>
                    <w:p w:rsidR="001F641C" w:rsidRPr="0051372A" w:rsidRDefault="001F641C" w:rsidP="001C4BBD">
                      <w:pPr>
                        <w:ind w:right="65"/>
                        <w:jc w:val="center"/>
                        <w:rPr>
                          <w:sz w:val="28"/>
                          <w:szCs w:val="28"/>
                        </w:rPr>
                      </w:pPr>
                      <w:r>
                        <w:rPr>
                          <w:sz w:val="28"/>
                          <w:szCs w:val="28"/>
                          <w:lang w:val="uk-UA"/>
                        </w:rPr>
                        <w:t>Рисунок</w:t>
                      </w:r>
                      <w:r w:rsidRPr="0051372A">
                        <w:rPr>
                          <w:sz w:val="28"/>
                          <w:szCs w:val="28"/>
                        </w:rPr>
                        <w:t xml:space="preserve"> 5.3 </w:t>
                      </w:r>
                      <w:r w:rsidRPr="00F94990">
                        <w:rPr>
                          <w:sz w:val="28"/>
                          <w:szCs w:val="28"/>
                          <w:lang w:val="uk-UA"/>
                        </w:rPr>
                        <w:t>– Відносна зміна ємності апертури при а</w:t>
                      </w:r>
                      <w:r w:rsidRPr="0051372A">
                        <w:rPr>
                          <w:sz w:val="28"/>
                          <w:szCs w:val="28"/>
                        </w:rPr>
                        <w:t xml:space="preserve">) </w:t>
                      </w:r>
                      <w:r w:rsidRPr="008F5FBC">
                        <w:rPr>
                          <w:position w:val="-14"/>
                          <w:sz w:val="28"/>
                          <w:szCs w:val="28"/>
                        </w:rPr>
                        <w:object w:dxaOrig="1100" w:dyaOrig="420">
                          <v:shape id="_x0000_i1818" type="#_x0000_t75" style="width:52.5pt;height:21.75pt" o:ole="">
                            <v:imagedata r:id="rId1181" o:title=""/>
                          </v:shape>
                          <o:OLEObject Type="Embed" ProgID="Equation.3" ShapeID="_x0000_i1818" DrawAspect="Content" ObjectID="_1609062616" r:id="rId1185"/>
                        </w:object>
                      </w:r>
                      <w:r w:rsidRPr="0051372A">
                        <w:rPr>
                          <w:sz w:val="28"/>
                          <w:szCs w:val="28"/>
                        </w:rPr>
                        <w:t>; б)</w:t>
                      </w:r>
                      <w:r w:rsidRPr="008F5FBC">
                        <w:rPr>
                          <w:position w:val="-14"/>
                          <w:sz w:val="28"/>
                          <w:szCs w:val="28"/>
                        </w:rPr>
                        <w:object w:dxaOrig="1100" w:dyaOrig="420">
                          <v:shape id="_x0000_i1819" type="#_x0000_t75" style="width:52.5pt;height:21.75pt" o:ole="">
                            <v:imagedata r:id="rId1183" o:title=""/>
                          </v:shape>
                          <o:OLEObject Type="Embed" ProgID="Equation.3" ShapeID="_x0000_i1819" DrawAspect="Content" ObjectID="_1609062617" r:id="rId1186"/>
                        </w:object>
                      </w:r>
                    </w:p>
                  </w:txbxContent>
                </v:textbox>
                <w10:wrap type="topAndBottom"/>
                <w10:anchorlock/>
              </v:shape>
            </w:pict>
          </mc:Fallback>
        </mc:AlternateContent>
      </w:r>
      <w:r w:rsidR="009D522B" w:rsidRPr="00AC09C6">
        <w:rPr>
          <w:sz w:val="28"/>
          <w:szCs w:val="28"/>
          <w:lang w:val="uk-UA"/>
        </w:rPr>
        <w:t xml:space="preserve"> </w:t>
      </w:r>
    </w:p>
    <w:p w:rsidR="009D522B" w:rsidRPr="00AC09C6" w:rsidRDefault="009D522B" w:rsidP="009D522B">
      <w:pPr>
        <w:pStyle w:val="af3"/>
        <w:spacing w:after="0" w:line="360" w:lineRule="auto"/>
        <w:ind w:left="-113" w:firstLine="822"/>
        <w:jc w:val="both"/>
        <w:rPr>
          <w:sz w:val="28"/>
          <w:szCs w:val="28"/>
          <w:lang w:val="uk-UA"/>
        </w:rPr>
      </w:pPr>
      <w:r w:rsidRPr="00AC09C6">
        <w:rPr>
          <w:sz w:val="28"/>
          <w:szCs w:val="28"/>
          <w:lang w:val="uk-UA"/>
        </w:rPr>
        <w:t xml:space="preserve">Чисельні оцінки впливу структури зразка на результати вимірювань і похибки потрібно робити в кожному конкретному випадку. Тут можна тільки вказати, що вплив другого шару починає позначатися на відстані </w:t>
      </w:r>
      <w:r w:rsidRPr="00AC09C6">
        <w:rPr>
          <w:position w:val="-10"/>
          <w:sz w:val="28"/>
          <w:szCs w:val="28"/>
          <w:lang w:val="uk-UA"/>
        </w:rPr>
        <w:object w:dxaOrig="940" w:dyaOrig="340">
          <v:shape id="_x0000_i1605" type="#_x0000_t75" style="width:47.25pt;height:17.25pt" o:ole="">
            <v:imagedata r:id="rId1187" o:title=""/>
          </v:shape>
          <o:OLEObject Type="Embed" ProgID="Equation.3" ShapeID="_x0000_i1605" DrawAspect="Content" ObjectID="_1609062403" r:id="rId1188"/>
        </w:object>
      </w:r>
      <w:r w:rsidRPr="00AC09C6">
        <w:rPr>
          <w:sz w:val="28"/>
          <w:szCs w:val="28"/>
          <w:lang w:val="uk-UA"/>
        </w:rPr>
        <w:t xml:space="preserve"> зовнішнього радіуса апертури, при обох варіантах структури зразка.</w:t>
      </w:r>
    </w:p>
    <w:p w:rsidR="009D522B" w:rsidRPr="00AC09C6" w:rsidRDefault="009D522B" w:rsidP="009D522B">
      <w:pPr>
        <w:pStyle w:val="af3"/>
        <w:spacing w:after="0" w:line="360" w:lineRule="auto"/>
        <w:ind w:left="-113" w:firstLine="822"/>
        <w:jc w:val="both"/>
        <w:rPr>
          <w:sz w:val="28"/>
          <w:szCs w:val="28"/>
          <w:lang w:val="uk-UA"/>
        </w:rPr>
      </w:pPr>
      <w:r w:rsidRPr="00AC09C6">
        <w:rPr>
          <w:sz w:val="28"/>
          <w:szCs w:val="28"/>
          <w:lang w:val="uk-UA"/>
        </w:rPr>
        <w:lastRenderedPageBreak/>
        <w:t xml:space="preserve">Тут потрібно відзначити, що збільшення втрат при </w:t>
      </w:r>
      <w:r w:rsidRPr="00AC09C6">
        <w:rPr>
          <w:position w:val="-14"/>
          <w:sz w:val="28"/>
          <w:szCs w:val="28"/>
          <w:lang w:val="uk-UA"/>
        </w:rPr>
        <w:object w:dxaOrig="1100" w:dyaOrig="420">
          <v:shape id="_x0000_i1606" type="#_x0000_t75" style="width:52.5pt;height:21.75pt" o:ole="">
            <v:imagedata r:id="rId1189" o:title=""/>
          </v:shape>
          <o:OLEObject Type="Embed" ProgID="Equation.3" ShapeID="_x0000_i1606" DrawAspect="Content" ObjectID="_1609062404" r:id="rId1190"/>
        </w:object>
      </w:r>
      <w:r w:rsidRPr="00AC09C6">
        <w:rPr>
          <w:sz w:val="28"/>
          <w:szCs w:val="28"/>
          <w:lang w:val="uk-UA"/>
        </w:rPr>
        <w:t xml:space="preserve"> пов'язане з поширенням хвилі, що випромінюється, в першому шарі. У цьому випадку </w:t>
      </w:r>
      <w:r w:rsidRPr="00B64E46">
        <w:rPr>
          <w:sz w:val="28"/>
          <w:szCs w:val="28"/>
          <w:lang w:val="uk-UA"/>
        </w:rPr>
        <w:t xml:space="preserve">другий шар з меншим значенням діелектричної </w:t>
      </w:r>
      <w:r w:rsidR="00B64E46" w:rsidRPr="00B64E46">
        <w:rPr>
          <w:sz w:val="28"/>
          <w:szCs w:val="28"/>
          <w:lang w:val="uk-UA"/>
        </w:rPr>
        <w:t xml:space="preserve"> проникності </w:t>
      </w:r>
      <w:r w:rsidRPr="00B64E46">
        <w:rPr>
          <w:sz w:val="28"/>
          <w:szCs w:val="28"/>
          <w:lang w:val="uk-UA"/>
        </w:rPr>
        <w:t>утворює</w:t>
      </w:r>
      <w:r w:rsidRPr="00AC09C6">
        <w:rPr>
          <w:sz w:val="28"/>
          <w:szCs w:val="28"/>
          <w:lang w:val="uk-UA"/>
        </w:rPr>
        <w:t xml:space="preserve"> структуру, що аналогічна діелектричному хвилеводу. Цей факт вказує на необхідність використання електродинамічних методів для аналізу властивостей даного сенсора. Це також дозволяє теоретично отримати передавальну характеристику такого сенсора. Електростатичні методи такого результату отримати не дозволять. Також вони не дозволять отримати оцінки резонансних властивостей двошарової структури зразка, які призводять до збільшення </w:t>
      </w:r>
      <w:r w:rsidRPr="00AC09C6">
        <w:rPr>
          <w:position w:val="-10"/>
          <w:sz w:val="28"/>
          <w:szCs w:val="28"/>
          <w:lang w:val="uk-UA"/>
        </w:rPr>
        <w:object w:dxaOrig="300" w:dyaOrig="300">
          <v:shape id="_x0000_i1607" type="#_x0000_t75" style="width:19.5pt;height:19.5pt" o:ole="">
            <v:imagedata r:id="rId1191" o:title=""/>
          </v:shape>
          <o:OLEObject Type="Embed" ProgID="Equation.3" ShapeID="_x0000_i1607" DrawAspect="Content" ObjectID="_1609062405" r:id="rId1192"/>
        </w:object>
      </w:r>
      <w:r w:rsidRPr="00AC09C6">
        <w:rPr>
          <w:sz w:val="28"/>
          <w:szCs w:val="28"/>
          <w:lang w:val="uk-UA"/>
        </w:rPr>
        <w:t xml:space="preserve"> на величину до 10% (рис.5.3 б).</w:t>
      </w:r>
    </w:p>
    <w:p w:rsidR="009D522B" w:rsidRPr="00AC09C6" w:rsidRDefault="009D522B" w:rsidP="009D522B">
      <w:pPr>
        <w:pStyle w:val="af3"/>
        <w:spacing w:after="0" w:line="360" w:lineRule="auto"/>
        <w:ind w:left="-113" w:firstLine="822"/>
        <w:jc w:val="both"/>
        <w:rPr>
          <w:sz w:val="28"/>
          <w:szCs w:val="28"/>
          <w:lang w:val="uk-UA"/>
        </w:rPr>
      </w:pPr>
      <w:r w:rsidRPr="00AC09C6">
        <w:rPr>
          <w:color w:val="000000"/>
          <w:sz w:val="28"/>
          <w:szCs w:val="28"/>
          <w:lang w:val="uk-UA"/>
        </w:rPr>
        <w:t>Подальші розрахунки показали, що зменшення робочої частоти призведе до зменшення випромінювальної здатності діафрагми та хвилеводних властивостей першого шару.</w:t>
      </w:r>
    </w:p>
    <w:p w:rsidR="009D522B" w:rsidRPr="00AC09C6" w:rsidRDefault="009D522B" w:rsidP="009D522B">
      <w:pPr>
        <w:pStyle w:val="af3"/>
        <w:spacing w:after="0" w:line="360" w:lineRule="auto"/>
        <w:ind w:left="-113" w:firstLine="822"/>
        <w:jc w:val="both"/>
        <w:rPr>
          <w:color w:val="000000"/>
          <w:sz w:val="28"/>
          <w:szCs w:val="28"/>
          <w:lang w:val="uk-UA"/>
        </w:rPr>
      </w:pPr>
      <w:r w:rsidRPr="00AC09C6">
        <w:rPr>
          <w:sz w:val="28"/>
          <w:szCs w:val="28"/>
          <w:lang w:val="uk-UA"/>
        </w:rPr>
        <w:t>Даний аналіз дозволяє зробити висновок, що в</w:t>
      </w:r>
      <w:r w:rsidRPr="00AC09C6">
        <w:rPr>
          <w:color w:val="000000"/>
          <w:sz w:val="28"/>
          <w:szCs w:val="28"/>
          <w:lang w:val="uk-UA"/>
        </w:rPr>
        <w:t>ибрана схема сенсора не вимагає проб великого обсягу, дозволяє впливати на випробуваний об'єкт в процесі вимірювань, забезпечує при цьому повторюваність і визначеність їх умов, допускає принципову можливість поведінки всіх етапів теоретичного градуювання. Представлений теоретичний опис актуальний для випадку дослідження біологічних рідин та для дослідження біооб'єктів in vivo.</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09"/>
        <w:jc w:val="both"/>
        <w:rPr>
          <w:sz w:val="28"/>
          <w:szCs w:val="28"/>
          <w:lang w:val="uk-UA"/>
        </w:rPr>
      </w:pPr>
      <w:r w:rsidRPr="00AC09C6">
        <w:rPr>
          <w:sz w:val="28"/>
          <w:szCs w:val="28"/>
          <w:lang w:val="uk-UA"/>
        </w:rPr>
        <w:t>5.2 Аналітична оцінка випромінювальної здатності ВКС</w:t>
      </w:r>
    </w:p>
    <w:p w:rsidR="009D522B" w:rsidRDefault="009D522B" w:rsidP="009D522B">
      <w:pPr>
        <w:keepNext/>
        <w:spacing w:after="0" w:line="360" w:lineRule="auto"/>
        <w:ind w:firstLine="709"/>
        <w:jc w:val="both"/>
        <w:rPr>
          <w:sz w:val="28"/>
          <w:szCs w:val="28"/>
          <w:lang w:val="uk-UA"/>
        </w:rPr>
      </w:pPr>
      <w:r w:rsidRPr="00AC09C6">
        <w:rPr>
          <w:sz w:val="28"/>
          <w:szCs w:val="28"/>
          <w:lang w:val="uk-UA"/>
        </w:rPr>
        <w:t xml:space="preserve">Можна виділити три суттєво різні варіанти формування робочої області, які мають відмінність по випромінювальній здатності (рис.5.4, </w:t>
      </w:r>
      <w:r w:rsidR="0057406D">
        <w:rPr>
          <w:sz w:val="28"/>
          <w:szCs w:val="28"/>
          <w:lang w:val="uk-UA"/>
        </w:rPr>
        <w:t xml:space="preserve">а, </w:t>
      </w:r>
      <w:r w:rsidRPr="00AC09C6">
        <w:rPr>
          <w:sz w:val="28"/>
          <w:szCs w:val="28"/>
          <w:lang w:val="uk-UA"/>
        </w:rPr>
        <w:t>б, в).</w:t>
      </w:r>
    </w:p>
    <w:p w:rsidR="0057406D" w:rsidRPr="00AC09C6" w:rsidRDefault="0057406D" w:rsidP="0057406D">
      <w:pPr>
        <w:autoSpaceDE w:val="0"/>
        <w:spacing w:after="0" w:line="360" w:lineRule="auto"/>
        <w:ind w:firstLine="709"/>
        <w:jc w:val="both"/>
        <w:rPr>
          <w:sz w:val="28"/>
          <w:szCs w:val="28"/>
          <w:lang w:val="uk-UA"/>
        </w:rPr>
      </w:pPr>
      <w:r w:rsidRPr="00AC09C6">
        <w:rPr>
          <w:sz w:val="28"/>
          <w:szCs w:val="28"/>
          <w:lang w:val="uk-UA"/>
        </w:rPr>
        <w:t>Відмінності відносяться до області переходу електромагнітного поля з коаксіальної лінії в зразок. У цій області формується поле вільного простору хвилею, що приходить з коаксіальної лінії. Для систематизації зв'язків між параметрами на якісному рівні детально розглянемо властивості найбільш простого з них (рис.5.4 а).</w:t>
      </w:r>
    </w:p>
    <w:p w:rsidR="0057406D" w:rsidRDefault="0057406D" w:rsidP="00B64E46">
      <w:pPr>
        <w:autoSpaceDE w:val="0"/>
        <w:spacing w:after="0" w:line="360" w:lineRule="auto"/>
        <w:ind w:firstLine="709"/>
        <w:jc w:val="both"/>
        <w:rPr>
          <w:sz w:val="28"/>
          <w:szCs w:val="28"/>
          <w:lang w:val="uk-UA"/>
        </w:rPr>
      </w:pPr>
    </w:p>
    <w:p w:rsidR="0057406D" w:rsidRDefault="0057406D" w:rsidP="00B64E46">
      <w:pPr>
        <w:autoSpaceDE w:val="0"/>
        <w:spacing w:after="0" w:line="360" w:lineRule="auto"/>
        <w:ind w:firstLine="709"/>
        <w:jc w:val="both"/>
        <w:rPr>
          <w:sz w:val="28"/>
          <w:szCs w:val="28"/>
          <w:lang w:val="uk-UA"/>
        </w:rPr>
      </w:pPr>
    </w:p>
    <w:p w:rsidR="0057406D" w:rsidRDefault="0057406D" w:rsidP="00B64E46">
      <w:pPr>
        <w:autoSpaceDE w:val="0"/>
        <w:spacing w:after="0" w:line="360" w:lineRule="auto"/>
        <w:ind w:firstLine="709"/>
        <w:jc w:val="both"/>
        <w:rPr>
          <w:sz w:val="28"/>
          <w:szCs w:val="28"/>
          <w:lang w:val="uk-UA"/>
        </w:rPr>
      </w:pPr>
    </w:p>
    <w:p w:rsidR="00B64E46" w:rsidRPr="00AC09C6" w:rsidRDefault="00B64E46" w:rsidP="00B64E46">
      <w:pPr>
        <w:autoSpaceDE w:val="0"/>
        <w:spacing w:after="0" w:line="360" w:lineRule="auto"/>
        <w:ind w:firstLine="709"/>
        <w:jc w:val="both"/>
        <w:rPr>
          <w:sz w:val="28"/>
          <w:szCs w:val="28"/>
          <w:lang w:val="uk-UA"/>
        </w:rPr>
      </w:pPr>
      <w:r>
        <w:rPr>
          <w:noProof/>
          <w:lang w:val="uk-UA" w:eastAsia="uk-UA"/>
        </w:rPr>
        <mc:AlternateContent>
          <mc:Choice Requires="wps">
            <w:drawing>
              <wp:anchor distT="0" distB="0" distL="114935" distR="114935" simplePos="0" relativeHeight="251679744" behindDoc="0" locked="1" layoutInCell="1" allowOverlap="0">
                <wp:simplePos x="0" y="0"/>
                <wp:positionH relativeFrom="column">
                  <wp:posOffset>5715</wp:posOffset>
                </wp:positionH>
                <wp:positionV relativeFrom="paragraph">
                  <wp:posOffset>367030</wp:posOffset>
                </wp:positionV>
                <wp:extent cx="6222365" cy="2558415"/>
                <wp:effectExtent l="0" t="1270" r="0" b="2540"/>
                <wp:wrapTopAndBottom/>
                <wp:docPr id="315" name="Поле 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2365" cy="2558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564BE4" w:rsidRDefault="001F641C" w:rsidP="00B64E46">
                            <w:pPr>
                              <w:spacing w:line="360" w:lineRule="auto"/>
                              <w:jc w:val="center"/>
                              <w:rPr>
                                <w:sz w:val="28"/>
                                <w:szCs w:val="28"/>
                              </w:rPr>
                            </w:pPr>
                            <w:r>
                              <w:rPr>
                                <w:noProof/>
                                <w:sz w:val="28"/>
                                <w:szCs w:val="28"/>
                                <w:lang w:val="uk-UA" w:eastAsia="uk-UA"/>
                              </w:rPr>
                              <w:drawing>
                                <wp:inline distT="0" distB="0" distL="0" distR="0" wp14:anchorId="14C8EF7D" wp14:editId="7B984EB2">
                                  <wp:extent cx="2018665" cy="1045210"/>
                                  <wp:effectExtent l="0" t="0" r="635" b="254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pic:cNvPicPr>
                                            <a:picLocks noChangeAspect="1" noChangeArrowheads="1"/>
                                          </pic:cNvPicPr>
                                        </pic:nvPicPr>
                                        <pic:blipFill>
                                          <a:blip r:embed="rId1193">
                                            <a:extLst>
                                              <a:ext uri="{28A0092B-C50C-407E-A947-70E740481C1C}">
                                                <a14:useLocalDpi xmlns:a14="http://schemas.microsoft.com/office/drawing/2010/main" val="0"/>
                                              </a:ext>
                                            </a:extLst>
                                          </a:blip>
                                          <a:srcRect/>
                                          <a:stretch>
                                            <a:fillRect/>
                                          </a:stretch>
                                        </pic:blipFill>
                                        <pic:spPr bwMode="auto">
                                          <a:xfrm>
                                            <a:off x="0" y="0"/>
                                            <a:ext cx="2018665" cy="1045210"/>
                                          </a:xfrm>
                                          <a:prstGeom prst="rect">
                                            <a:avLst/>
                                          </a:prstGeom>
                                          <a:noFill/>
                                          <a:ln>
                                            <a:noFill/>
                                          </a:ln>
                                        </pic:spPr>
                                      </pic:pic>
                                    </a:graphicData>
                                  </a:graphic>
                                </wp:inline>
                              </w:drawing>
                            </w:r>
                            <w:r>
                              <w:rPr>
                                <w:noProof/>
                                <w:sz w:val="28"/>
                                <w:szCs w:val="28"/>
                                <w:lang w:val="uk-UA" w:eastAsia="uk-UA"/>
                              </w:rPr>
                              <w:drawing>
                                <wp:inline distT="0" distB="0" distL="0" distR="0" wp14:anchorId="1D0FFD06" wp14:editId="096A9A7C">
                                  <wp:extent cx="1899920" cy="926465"/>
                                  <wp:effectExtent l="0" t="0" r="5080" b="6985"/>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pic:cNvPicPr>
                                            <a:picLocks noChangeAspect="1" noChangeArrowheads="1"/>
                                          </pic:cNvPicPr>
                                        </pic:nvPicPr>
                                        <pic:blipFill>
                                          <a:blip r:embed="rId1194">
                                            <a:extLst>
                                              <a:ext uri="{28A0092B-C50C-407E-A947-70E740481C1C}">
                                                <a14:useLocalDpi xmlns:a14="http://schemas.microsoft.com/office/drawing/2010/main" val="0"/>
                                              </a:ext>
                                            </a:extLst>
                                          </a:blip>
                                          <a:srcRect/>
                                          <a:stretch>
                                            <a:fillRect/>
                                          </a:stretch>
                                        </pic:blipFill>
                                        <pic:spPr bwMode="auto">
                                          <a:xfrm>
                                            <a:off x="0" y="0"/>
                                            <a:ext cx="1899920" cy="926465"/>
                                          </a:xfrm>
                                          <a:prstGeom prst="rect">
                                            <a:avLst/>
                                          </a:prstGeom>
                                          <a:noFill/>
                                          <a:ln>
                                            <a:noFill/>
                                          </a:ln>
                                        </pic:spPr>
                                      </pic:pic>
                                    </a:graphicData>
                                  </a:graphic>
                                </wp:inline>
                              </w:drawing>
                            </w:r>
                            <w:r w:rsidRPr="00564BE4">
                              <w:rPr>
                                <w:sz w:val="28"/>
                                <w:szCs w:val="28"/>
                              </w:rPr>
                              <w:t xml:space="preserve"> </w:t>
                            </w:r>
                            <w:r>
                              <w:rPr>
                                <w:noProof/>
                                <w:sz w:val="28"/>
                                <w:szCs w:val="28"/>
                                <w:lang w:val="uk-UA" w:eastAsia="uk-UA"/>
                              </w:rPr>
                              <w:drawing>
                                <wp:inline distT="0" distB="0" distL="0" distR="0" wp14:anchorId="59B54F94" wp14:editId="1BBAB403">
                                  <wp:extent cx="1805305" cy="962025"/>
                                  <wp:effectExtent l="0" t="0" r="4445" b="9525"/>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1195">
                                            <a:extLst>
                                              <a:ext uri="{28A0092B-C50C-407E-A947-70E740481C1C}">
                                                <a14:useLocalDpi xmlns:a14="http://schemas.microsoft.com/office/drawing/2010/main" val="0"/>
                                              </a:ext>
                                            </a:extLst>
                                          </a:blip>
                                          <a:srcRect/>
                                          <a:stretch>
                                            <a:fillRect/>
                                          </a:stretch>
                                        </pic:blipFill>
                                        <pic:spPr bwMode="auto">
                                          <a:xfrm>
                                            <a:off x="0" y="0"/>
                                            <a:ext cx="1805305" cy="962025"/>
                                          </a:xfrm>
                                          <a:prstGeom prst="rect">
                                            <a:avLst/>
                                          </a:prstGeom>
                                          <a:noFill/>
                                          <a:ln>
                                            <a:noFill/>
                                          </a:ln>
                                        </pic:spPr>
                                      </pic:pic>
                                    </a:graphicData>
                                  </a:graphic>
                                </wp:inline>
                              </w:drawing>
                            </w:r>
                          </w:p>
                          <w:p w:rsidR="001F641C" w:rsidRPr="00564BE4" w:rsidRDefault="001F641C" w:rsidP="00B64E46">
                            <w:pPr>
                              <w:spacing w:before="120" w:line="360" w:lineRule="auto"/>
                              <w:jc w:val="center"/>
                              <w:rPr>
                                <w:sz w:val="28"/>
                                <w:szCs w:val="28"/>
                              </w:rPr>
                            </w:pPr>
                            <w:r>
                              <w:rPr>
                                <w:sz w:val="28"/>
                                <w:szCs w:val="28"/>
                                <w:lang w:val="uk-UA"/>
                              </w:rPr>
                              <w:t xml:space="preserve">        а                                           б</w:t>
                            </w:r>
                            <w:r w:rsidRPr="00564BE4">
                              <w:rPr>
                                <w:sz w:val="28"/>
                                <w:szCs w:val="28"/>
                              </w:rPr>
                              <w:t xml:space="preserve"> </w:t>
                            </w:r>
                            <w:r>
                              <w:rPr>
                                <w:sz w:val="28"/>
                                <w:szCs w:val="28"/>
                                <w:lang w:val="uk-UA"/>
                              </w:rPr>
                              <w:t xml:space="preserve">                                            в</w:t>
                            </w:r>
                          </w:p>
                          <w:p w:rsidR="001F641C" w:rsidRDefault="001F641C" w:rsidP="00B64E46">
                            <w:pPr>
                              <w:spacing w:before="120" w:after="0" w:line="360" w:lineRule="auto"/>
                              <w:jc w:val="center"/>
                              <w:rPr>
                                <w:sz w:val="28"/>
                                <w:szCs w:val="28"/>
                                <w:lang w:val="uk-UA"/>
                              </w:rPr>
                            </w:pPr>
                            <w:r w:rsidRPr="0063788B">
                              <w:rPr>
                                <w:sz w:val="28"/>
                                <w:szCs w:val="28"/>
                                <w:lang w:val="uk-UA"/>
                              </w:rPr>
                              <w:t xml:space="preserve">1 – захисний діелектрик; 2 – досліджуваний зразок </w:t>
                            </w:r>
                          </w:p>
                          <w:p w:rsidR="001F641C" w:rsidRPr="0063788B" w:rsidRDefault="001F641C" w:rsidP="00B64E46">
                            <w:pPr>
                              <w:spacing w:before="120" w:after="0" w:line="360" w:lineRule="auto"/>
                              <w:jc w:val="center"/>
                              <w:rPr>
                                <w:sz w:val="28"/>
                                <w:szCs w:val="28"/>
                                <w:lang w:val="uk-UA"/>
                              </w:rPr>
                            </w:pPr>
                            <w:r w:rsidRPr="0063788B">
                              <w:rPr>
                                <w:sz w:val="28"/>
                                <w:szCs w:val="28"/>
                                <w:lang w:val="uk-UA"/>
                              </w:rPr>
                              <w:t>Рисунок 5.4 – Геометричні схеми робочої області коаксіального НВЧ сенсора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15" o:spid="_x0000_s1031" type="#_x0000_t202" style="position:absolute;left:0;text-align:left;margin-left:.45pt;margin-top:28.9pt;width:489.95pt;height:201.45pt;z-index:25167974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" o:allowoverlap="f" stroked="f">
                <v:textbox inset="0,0,0,0">
                  <w:txbxContent>
                    <w:p w:rsidR="001F641C" w:rsidRPr="00564BE4" w:rsidRDefault="001F641C" w:rsidP="00B64E46">
                      <w:pPr>
                        <w:spacing w:line="360" w:lineRule="auto"/>
                        <w:jc w:val="center"/>
                        <w:rPr>
                          <w:sz w:val="28"/>
                          <w:szCs w:val="28"/>
                        </w:rPr>
                      </w:pPr>
                      <w:r>
                        <w:rPr>
                          <w:noProof/>
                          <w:sz w:val="28"/>
                          <w:szCs w:val="28"/>
                          <w:lang w:val="uk-UA" w:eastAsia="uk-UA"/>
                        </w:rPr>
                        <w:drawing>
                          <wp:inline distT="0" distB="0" distL="0" distR="0" wp14:anchorId="14C8EF7D" wp14:editId="7B984EB2">
                            <wp:extent cx="2018665" cy="1045210"/>
                            <wp:effectExtent l="0" t="0" r="635" b="254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pic:cNvPicPr>
                                      <a:picLocks noChangeAspect="1" noChangeArrowheads="1"/>
                                    </pic:cNvPicPr>
                                  </pic:nvPicPr>
                                  <pic:blipFill>
                                    <a:blip r:embed="rId1193">
                                      <a:extLst>
                                        <a:ext uri="{28A0092B-C50C-407E-A947-70E740481C1C}">
                                          <a14:useLocalDpi xmlns:a14="http://schemas.microsoft.com/office/drawing/2010/main" val="0"/>
                                        </a:ext>
                                      </a:extLst>
                                    </a:blip>
                                    <a:srcRect/>
                                    <a:stretch>
                                      <a:fillRect/>
                                    </a:stretch>
                                  </pic:blipFill>
                                  <pic:spPr bwMode="auto">
                                    <a:xfrm>
                                      <a:off x="0" y="0"/>
                                      <a:ext cx="2018665" cy="1045210"/>
                                    </a:xfrm>
                                    <a:prstGeom prst="rect">
                                      <a:avLst/>
                                    </a:prstGeom>
                                    <a:noFill/>
                                    <a:ln>
                                      <a:noFill/>
                                    </a:ln>
                                  </pic:spPr>
                                </pic:pic>
                              </a:graphicData>
                            </a:graphic>
                          </wp:inline>
                        </w:drawing>
                      </w:r>
                      <w:r>
                        <w:rPr>
                          <w:noProof/>
                          <w:sz w:val="28"/>
                          <w:szCs w:val="28"/>
                          <w:lang w:val="uk-UA" w:eastAsia="uk-UA"/>
                        </w:rPr>
                        <w:drawing>
                          <wp:inline distT="0" distB="0" distL="0" distR="0" wp14:anchorId="1D0FFD06" wp14:editId="096A9A7C">
                            <wp:extent cx="1899920" cy="926465"/>
                            <wp:effectExtent l="0" t="0" r="5080" b="6985"/>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pic:cNvPicPr>
                                      <a:picLocks noChangeAspect="1" noChangeArrowheads="1"/>
                                    </pic:cNvPicPr>
                                  </pic:nvPicPr>
                                  <pic:blipFill>
                                    <a:blip r:embed="rId1194">
                                      <a:extLst>
                                        <a:ext uri="{28A0092B-C50C-407E-A947-70E740481C1C}">
                                          <a14:useLocalDpi xmlns:a14="http://schemas.microsoft.com/office/drawing/2010/main" val="0"/>
                                        </a:ext>
                                      </a:extLst>
                                    </a:blip>
                                    <a:srcRect/>
                                    <a:stretch>
                                      <a:fillRect/>
                                    </a:stretch>
                                  </pic:blipFill>
                                  <pic:spPr bwMode="auto">
                                    <a:xfrm>
                                      <a:off x="0" y="0"/>
                                      <a:ext cx="1899920" cy="926465"/>
                                    </a:xfrm>
                                    <a:prstGeom prst="rect">
                                      <a:avLst/>
                                    </a:prstGeom>
                                    <a:noFill/>
                                    <a:ln>
                                      <a:noFill/>
                                    </a:ln>
                                  </pic:spPr>
                                </pic:pic>
                              </a:graphicData>
                            </a:graphic>
                          </wp:inline>
                        </w:drawing>
                      </w:r>
                      <w:r w:rsidRPr="00564BE4">
                        <w:rPr>
                          <w:sz w:val="28"/>
                          <w:szCs w:val="28"/>
                        </w:rPr>
                        <w:t xml:space="preserve"> </w:t>
                      </w:r>
                      <w:r>
                        <w:rPr>
                          <w:noProof/>
                          <w:sz w:val="28"/>
                          <w:szCs w:val="28"/>
                          <w:lang w:val="uk-UA" w:eastAsia="uk-UA"/>
                        </w:rPr>
                        <w:drawing>
                          <wp:inline distT="0" distB="0" distL="0" distR="0" wp14:anchorId="59B54F94" wp14:editId="1BBAB403">
                            <wp:extent cx="1805305" cy="962025"/>
                            <wp:effectExtent l="0" t="0" r="4445" b="9525"/>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1195">
                                      <a:extLst>
                                        <a:ext uri="{28A0092B-C50C-407E-A947-70E740481C1C}">
                                          <a14:useLocalDpi xmlns:a14="http://schemas.microsoft.com/office/drawing/2010/main" val="0"/>
                                        </a:ext>
                                      </a:extLst>
                                    </a:blip>
                                    <a:srcRect/>
                                    <a:stretch>
                                      <a:fillRect/>
                                    </a:stretch>
                                  </pic:blipFill>
                                  <pic:spPr bwMode="auto">
                                    <a:xfrm>
                                      <a:off x="0" y="0"/>
                                      <a:ext cx="1805305" cy="962025"/>
                                    </a:xfrm>
                                    <a:prstGeom prst="rect">
                                      <a:avLst/>
                                    </a:prstGeom>
                                    <a:noFill/>
                                    <a:ln>
                                      <a:noFill/>
                                    </a:ln>
                                  </pic:spPr>
                                </pic:pic>
                              </a:graphicData>
                            </a:graphic>
                          </wp:inline>
                        </w:drawing>
                      </w:r>
                    </w:p>
                    <w:p w:rsidR="001F641C" w:rsidRPr="00564BE4" w:rsidRDefault="001F641C" w:rsidP="00B64E46">
                      <w:pPr>
                        <w:spacing w:before="120" w:line="360" w:lineRule="auto"/>
                        <w:jc w:val="center"/>
                        <w:rPr>
                          <w:sz w:val="28"/>
                          <w:szCs w:val="28"/>
                        </w:rPr>
                      </w:pPr>
                      <w:r>
                        <w:rPr>
                          <w:sz w:val="28"/>
                          <w:szCs w:val="28"/>
                          <w:lang w:val="uk-UA"/>
                        </w:rPr>
                        <w:t xml:space="preserve">        а                                           б</w:t>
                      </w:r>
                      <w:r w:rsidRPr="00564BE4">
                        <w:rPr>
                          <w:sz w:val="28"/>
                          <w:szCs w:val="28"/>
                        </w:rPr>
                        <w:t xml:space="preserve"> </w:t>
                      </w:r>
                      <w:r>
                        <w:rPr>
                          <w:sz w:val="28"/>
                          <w:szCs w:val="28"/>
                          <w:lang w:val="uk-UA"/>
                        </w:rPr>
                        <w:t xml:space="preserve">                                            в</w:t>
                      </w:r>
                    </w:p>
                    <w:p w:rsidR="001F641C" w:rsidRDefault="001F641C" w:rsidP="00B64E46">
                      <w:pPr>
                        <w:spacing w:before="120" w:after="0" w:line="360" w:lineRule="auto"/>
                        <w:jc w:val="center"/>
                        <w:rPr>
                          <w:sz w:val="28"/>
                          <w:szCs w:val="28"/>
                          <w:lang w:val="uk-UA"/>
                        </w:rPr>
                      </w:pPr>
                      <w:r w:rsidRPr="0063788B">
                        <w:rPr>
                          <w:sz w:val="28"/>
                          <w:szCs w:val="28"/>
                          <w:lang w:val="uk-UA"/>
                        </w:rPr>
                        <w:t xml:space="preserve">1 – захисний діелектрик; 2 – досліджуваний зразок </w:t>
                      </w:r>
                    </w:p>
                    <w:p w:rsidR="001F641C" w:rsidRPr="0063788B" w:rsidRDefault="001F641C" w:rsidP="00B64E46">
                      <w:pPr>
                        <w:spacing w:before="120" w:after="0" w:line="360" w:lineRule="auto"/>
                        <w:jc w:val="center"/>
                        <w:rPr>
                          <w:sz w:val="28"/>
                          <w:szCs w:val="28"/>
                          <w:lang w:val="uk-UA"/>
                        </w:rPr>
                      </w:pPr>
                      <w:r w:rsidRPr="0063788B">
                        <w:rPr>
                          <w:sz w:val="28"/>
                          <w:szCs w:val="28"/>
                          <w:lang w:val="uk-UA"/>
                        </w:rPr>
                        <w:t>Рисунок 5.4 – Геометричні схеми робочої області коаксіального НВЧ сенсора</w:t>
                      </w:r>
                    </w:p>
                  </w:txbxContent>
                </v:textbox>
                <w10:wrap type="topAndBottom"/>
                <w10:anchorlock/>
              </v:shape>
            </w:pict>
          </mc:Fallback>
        </mc:AlternateContent>
      </w:r>
    </w:p>
    <w:p w:rsidR="0057406D" w:rsidRPr="00AC09C6" w:rsidRDefault="0057406D" w:rsidP="0057406D">
      <w:pPr>
        <w:spacing w:after="0" w:line="360" w:lineRule="auto"/>
        <w:ind w:firstLine="709"/>
        <w:jc w:val="both"/>
        <w:rPr>
          <w:sz w:val="28"/>
          <w:szCs w:val="28"/>
          <w:lang w:val="uk-UA"/>
        </w:rPr>
      </w:pPr>
      <w:r w:rsidRPr="00AC09C6">
        <w:rPr>
          <w:sz w:val="28"/>
          <w:szCs w:val="28"/>
          <w:lang w:val="uk-UA"/>
        </w:rPr>
        <w:t xml:space="preserve">Для того, щоб визначити потужність, що випромінюється апертурою, потрібно проаналізувати поведінку ЕМП в зразку. Потужність випромінювання визначається співвідношеннями </w:t>
      </w:r>
      <w:r w:rsidRPr="00AC09C6">
        <w:rPr>
          <w:position w:val="-12"/>
          <w:sz w:val="28"/>
          <w:szCs w:val="28"/>
          <w:lang w:val="uk-UA"/>
        </w:rPr>
        <w:object w:dxaOrig="859" w:dyaOrig="380">
          <v:shape id="_x0000_i1608" type="#_x0000_t75" style="width:42.75pt;height:18.75pt" o:ole="">
            <v:imagedata r:id="rId1196" o:title=""/>
          </v:shape>
          <o:OLEObject Type="Embed" ProgID="Equation.3" ShapeID="_x0000_i1608" DrawAspect="Content" ObjectID="_1609062406" r:id="rId1197"/>
        </w:object>
      </w:r>
      <w:r w:rsidRPr="00AC09C6">
        <w:rPr>
          <w:sz w:val="28"/>
          <w:szCs w:val="28"/>
          <w:lang w:val="uk-UA"/>
        </w:rPr>
        <w:t xml:space="preserve"> і </w:t>
      </w:r>
      <w:r w:rsidRPr="00AC09C6">
        <w:rPr>
          <w:position w:val="-12"/>
          <w:sz w:val="28"/>
          <w:szCs w:val="28"/>
          <w:lang w:val="uk-UA"/>
        </w:rPr>
        <w:object w:dxaOrig="1060" w:dyaOrig="380">
          <v:shape id="_x0000_i1609" type="#_x0000_t75" style="width:53.25pt;height:18.75pt" o:ole="">
            <v:imagedata r:id="rId1198" o:title=""/>
          </v:shape>
          <o:OLEObject Type="Embed" ProgID="Equation.3" ShapeID="_x0000_i1609" DrawAspect="Content" ObjectID="_1609062407" r:id="rId1199"/>
        </w:object>
      </w:r>
      <w:r w:rsidRPr="00AC09C6">
        <w:rPr>
          <w:sz w:val="28"/>
          <w:szCs w:val="28"/>
          <w:lang w:val="uk-UA"/>
        </w:rPr>
        <w:t xml:space="preserve"> і  рівнем відображення від кінця коаксіальної лінії, що навантажена зразком. У цьому підпункті обмежимося аналізом перших двох.</w:t>
      </w:r>
    </w:p>
    <w:p w:rsidR="0057406D" w:rsidRPr="00AC09C6" w:rsidRDefault="0057406D" w:rsidP="0057406D">
      <w:pPr>
        <w:spacing w:after="0" w:line="360" w:lineRule="auto"/>
        <w:ind w:firstLine="709"/>
        <w:jc w:val="both"/>
        <w:rPr>
          <w:sz w:val="28"/>
          <w:szCs w:val="28"/>
          <w:lang w:val="uk-UA"/>
        </w:rPr>
      </w:pPr>
      <w:r w:rsidRPr="00AC09C6">
        <w:rPr>
          <w:sz w:val="28"/>
          <w:szCs w:val="28"/>
          <w:lang w:val="uk-UA"/>
        </w:rPr>
        <w:t xml:space="preserve">Наскільки сильно зростає випромінювальна компонента поля при наближенні </w:t>
      </w:r>
      <w:r w:rsidRPr="00AC09C6">
        <w:rPr>
          <w:position w:val="-12"/>
          <w:sz w:val="28"/>
          <w:szCs w:val="28"/>
          <w:lang w:val="uk-UA"/>
        </w:rPr>
        <w:object w:dxaOrig="1060" w:dyaOrig="380">
          <v:shape id="_x0000_i1610" type="#_x0000_t75" style="width:53.25pt;height:18.75pt" o:ole="">
            <v:imagedata r:id="rId1200" o:title=""/>
          </v:shape>
          <o:OLEObject Type="Embed" ProgID="Equation.3" ShapeID="_x0000_i1610" DrawAspect="Content" ObjectID="_1609062408" r:id="rId1201"/>
        </w:object>
      </w:r>
      <w:r w:rsidRPr="00AC09C6">
        <w:rPr>
          <w:sz w:val="28"/>
          <w:szCs w:val="28"/>
          <w:lang w:val="uk-UA"/>
        </w:rPr>
        <w:t xml:space="preserve"> до 1 можна судити по розподілам </w:t>
      </w:r>
      <w:r w:rsidRPr="00AC09C6">
        <w:rPr>
          <w:position w:val="-16"/>
          <w:sz w:val="28"/>
          <w:szCs w:val="28"/>
          <w:lang w:val="uk-UA"/>
        </w:rPr>
        <w:object w:dxaOrig="1600" w:dyaOrig="420">
          <v:shape id="_x0000_i1611" type="#_x0000_t75" style="width:80.25pt;height:21pt" o:ole="">
            <v:imagedata r:id="rId1202" o:title=""/>
          </v:shape>
          <o:OLEObject Type="Embed" ProgID="Equation.3" ShapeID="_x0000_i1611" DrawAspect="Content" ObjectID="_1609062409" r:id="rId1203"/>
        </w:object>
      </w:r>
      <w:r w:rsidRPr="00AC09C6">
        <w:rPr>
          <w:sz w:val="28"/>
          <w:szCs w:val="28"/>
          <w:lang w:val="uk-UA"/>
        </w:rPr>
        <w:t>, що представлені на рис.5.5 а, б.</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p>
    <w:p w:rsidR="00FC2F4B" w:rsidRDefault="00FC2F4B" w:rsidP="009D522B">
      <w:pPr>
        <w:spacing w:after="0" w:line="360" w:lineRule="auto"/>
        <w:ind w:firstLine="709"/>
        <w:jc w:val="both"/>
        <w:rPr>
          <w:sz w:val="28"/>
          <w:szCs w:val="28"/>
          <w:lang w:val="uk-UA"/>
        </w:rPr>
      </w:pPr>
      <w:r>
        <w:rPr>
          <w:noProof/>
          <w:lang w:val="uk-UA" w:eastAsia="uk-UA"/>
        </w:rPr>
        <w:lastRenderedPageBreak/>
        <mc:AlternateContent>
          <mc:Choice Requires="wps">
            <w:drawing>
              <wp:anchor distT="0" distB="0" distL="114935" distR="114935" simplePos="0" relativeHeight="251680768" behindDoc="0" locked="1" layoutInCell="1" allowOverlap="0">
                <wp:simplePos x="0" y="0"/>
                <wp:positionH relativeFrom="column">
                  <wp:posOffset>53340</wp:posOffset>
                </wp:positionH>
                <wp:positionV relativeFrom="page">
                  <wp:posOffset>922655</wp:posOffset>
                </wp:positionV>
                <wp:extent cx="6024245" cy="3382645"/>
                <wp:effectExtent l="0" t="0" r="0" b="8255"/>
                <wp:wrapTopAndBottom/>
                <wp:docPr id="344" name="Поле 3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4245" cy="33826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564BE4" w:rsidRDefault="001F641C" w:rsidP="001C4BBD">
                            <w:pPr>
                              <w:spacing w:line="360" w:lineRule="auto"/>
                              <w:jc w:val="center"/>
                              <w:rPr>
                                <w:sz w:val="28"/>
                                <w:szCs w:val="28"/>
                              </w:rPr>
                            </w:pPr>
                            <w:r>
                              <w:rPr>
                                <w:noProof/>
                                <w:sz w:val="28"/>
                                <w:szCs w:val="28"/>
                                <w:lang w:val="uk-UA" w:eastAsia="uk-UA"/>
                              </w:rPr>
                              <w:drawing>
                                <wp:inline distT="0" distB="0" distL="0" distR="0">
                                  <wp:extent cx="2291715" cy="1816735"/>
                                  <wp:effectExtent l="0" t="0" r="0" b="0"/>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1204">
                                            <a:extLst>
                                              <a:ext uri="{28A0092B-C50C-407E-A947-70E740481C1C}">
                                                <a14:useLocalDpi xmlns:a14="http://schemas.microsoft.com/office/drawing/2010/main" val="0"/>
                                              </a:ext>
                                            </a:extLst>
                                          </a:blip>
                                          <a:srcRect/>
                                          <a:stretch>
                                            <a:fillRect/>
                                          </a:stretch>
                                        </pic:blipFill>
                                        <pic:spPr bwMode="auto">
                                          <a:xfrm>
                                            <a:off x="0" y="0"/>
                                            <a:ext cx="2291715" cy="1816735"/>
                                          </a:xfrm>
                                          <a:prstGeom prst="rect">
                                            <a:avLst/>
                                          </a:prstGeom>
                                          <a:noFill/>
                                          <a:ln>
                                            <a:noFill/>
                                          </a:ln>
                                        </pic:spPr>
                                      </pic:pic>
                                    </a:graphicData>
                                  </a:graphic>
                                </wp:inline>
                              </w:drawing>
                            </w:r>
                            <w:r w:rsidRPr="00564BE4">
                              <w:rPr>
                                <w:sz w:val="28"/>
                                <w:szCs w:val="28"/>
                              </w:rPr>
                              <w:t xml:space="preserve">      </w:t>
                            </w:r>
                            <w:r>
                              <w:rPr>
                                <w:noProof/>
                                <w:sz w:val="28"/>
                                <w:szCs w:val="28"/>
                                <w:lang w:val="uk-UA" w:eastAsia="uk-UA"/>
                              </w:rPr>
                              <w:drawing>
                                <wp:inline distT="0" distB="0" distL="0" distR="0">
                                  <wp:extent cx="2363470" cy="1888490"/>
                                  <wp:effectExtent l="0" t="0" r="0" b="0"/>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1205">
                                            <a:extLst>
                                              <a:ext uri="{28A0092B-C50C-407E-A947-70E740481C1C}">
                                                <a14:useLocalDpi xmlns:a14="http://schemas.microsoft.com/office/drawing/2010/main" val="0"/>
                                              </a:ext>
                                            </a:extLst>
                                          </a:blip>
                                          <a:srcRect/>
                                          <a:stretch>
                                            <a:fillRect/>
                                          </a:stretch>
                                        </pic:blipFill>
                                        <pic:spPr bwMode="auto">
                                          <a:xfrm>
                                            <a:off x="0" y="0"/>
                                            <a:ext cx="2363470" cy="1888490"/>
                                          </a:xfrm>
                                          <a:prstGeom prst="rect">
                                            <a:avLst/>
                                          </a:prstGeom>
                                          <a:noFill/>
                                          <a:ln>
                                            <a:noFill/>
                                          </a:ln>
                                        </pic:spPr>
                                      </pic:pic>
                                    </a:graphicData>
                                  </a:graphic>
                                </wp:inline>
                              </w:drawing>
                            </w:r>
                          </w:p>
                          <w:p w:rsidR="001F641C" w:rsidRPr="00564BE4" w:rsidRDefault="001F641C" w:rsidP="001C4BBD">
                            <w:pPr>
                              <w:spacing w:before="120" w:line="360" w:lineRule="auto"/>
                              <w:jc w:val="center"/>
                              <w:rPr>
                                <w:sz w:val="28"/>
                                <w:szCs w:val="28"/>
                              </w:rPr>
                            </w:pPr>
                            <w:r>
                              <w:rPr>
                                <w:sz w:val="28"/>
                                <w:szCs w:val="28"/>
                                <w:lang w:val="uk-UA"/>
                              </w:rPr>
                              <w:t xml:space="preserve">а                                                      </w:t>
                            </w:r>
                            <w:r w:rsidRPr="00564BE4">
                              <w:rPr>
                                <w:sz w:val="28"/>
                                <w:szCs w:val="28"/>
                              </w:rPr>
                              <w:t xml:space="preserve"> б</w:t>
                            </w:r>
                          </w:p>
                          <w:p w:rsidR="001F641C" w:rsidRPr="00564BE4" w:rsidRDefault="001F641C" w:rsidP="001C4BBD">
                            <w:pPr>
                              <w:spacing w:before="120" w:line="360" w:lineRule="auto"/>
                              <w:jc w:val="center"/>
                              <w:rPr>
                                <w:sz w:val="28"/>
                                <w:szCs w:val="28"/>
                              </w:rPr>
                            </w:pPr>
                            <w:r>
                              <w:rPr>
                                <w:sz w:val="28"/>
                                <w:szCs w:val="28"/>
                                <w:lang w:val="uk-UA"/>
                              </w:rPr>
                              <w:t>Рисунок</w:t>
                            </w:r>
                            <w:r w:rsidRPr="00564BE4">
                              <w:rPr>
                                <w:sz w:val="28"/>
                                <w:szCs w:val="28"/>
                              </w:rPr>
                              <w:t xml:space="preserve"> </w:t>
                            </w:r>
                            <w:r w:rsidRPr="0063788B">
                              <w:rPr>
                                <w:sz w:val="28"/>
                                <w:szCs w:val="28"/>
                                <w:lang w:val="uk-UA"/>
                              </w:rPr>
                              <w:t>5.5 – Просторовий розподіл</w:t>
                            </w:r>
                            <w:r w:rsidRPr="00564BE4">
                              <w:rPr>
                                <w:sz w:val="28"/>
                                <w:szCs w:val="28"/>
                              </w:rPr>
                              <w:t xml:space="preserve"> </w:t>
                            </w:r>
                            <w:r w:rsidRPr="00564BE4">
                              <w:rPr>
                                <w:position w:val="-16"/>
                                <w:sz w:val="28"/>
                                <w:szCs w:val="28"/>
                              </w:rPr>
                              <w:object w:dxaOrig="1540" w:dyaOrig="420">
                                <v:shape id="_x0000_i1820" type="#_x0000_t75" style="width:77.25pt;height:21pt" o:ole="">
                                  <v:imagedata r:id="rId1206" o:title=""/>
                                </v:shape>
                                <o:OLEObject Type="Embed" ProgID="Equation.3" ShapeID="_x0000_i1820" DrawAspect="Content" ObjectID="_1609062618" r:id="rId1207"/>
                              </w:object>
                            </w:r>
                            <w:r w:rsidRPr="00564BE4">
                              <w:rPr>
                                <w:sz w:val="28"/>
                                <w:szCs w:val="28"/>
                              </w:rPr>
                              <w:t xml:space="preserve"> при </w:t>
                            </w:r>
                            <w:r w:rsidRPr="00564BE4">
                              <w:rPr>
                                <w:position w:val="-12"/>
                                <w:sz w:val="28"/>
                                <w:szCs w:val="28"/>
                              </w:rPr>
                              <w:object w:dxaOrig="800" w:dyaOrig="380">
                                <v:shape id="_x0000_i1821" type="#_x0000_t75" style="width:39.75pt;height:18.75pt" o:ole="">
                                  <v:imagedata r:id="rId1208" o:title=""/>
                                </v:shape>
                                <o:OLEObject Type="Embed" ProgID="Equation.3" ShapeID="_x0000_i1821" DrawAspect="Content" ObjectID="_1609062619" r:id="rId1209"/>
                              </w:object>
                            </w:r>
                            <w:r w:rsidRPr="00564BE4">
                              <w:rPr>
                                <w:sz w:val="28"/>
                                <w:szCs w:val="28"/>
                              </w:rPr>
                              <w:t>мм,</w:t>
                            </w:r>
                            <w:r>
                              <w:rPr>
                                <w:sz w:val="28"/>
                                <w:szCs w:val="28"/>
                                <w:lang w:val="uk-UA"/>
                              </w:rPr>
                              <w:t xml:space="preserve"> </w:t>
                            </w:r>
                            <w:r w:rsidRPr="00564BE4">
                              <w:rPr>
                                <w:position w:val="-12"/>
                                <w:sz w:val="28"/>
                                <w:szCs w:val="28"/>
                              </w:rPr>
                              <w:object w:dxaOrig="880" w:dyaOrig="380">
                                <v:shape id="_x0000_i1822" type="#_x0000_t75" style="width:44.25pt;height:18.75pt" o:ole="">
                                  <v:imagedata r:id="rId1210" o:title=""/>
                                </v:shape>
                                <o:OLEObject Type="Embed" ProgID="Equation.3" ShapeID="_x0000_i1822" DrawAspect="Content" ObjectID="_1609062620" r:id="rId1211"/>
                              </w:object>
                            </w:r>
                            <w:r w:rsidRPr="00564BE4">
                              <w:rPr>
                                <w:sz w:val="28"/>
                                <w:szCs w:val="28"/>
                              </w:rPr>
                              <w:t xml:space="preserve">мм, </w:t>
                            </w:r>
                            <w:r w:rsidRPr="00564BE4">
                              <w:rPr>
                                <w:position w:val="-12"/>
                                <w:sz w:val="28"/>
                                <w:szCs w:val="28"/>
                              </w:rPr>
                              <w:object w:dxaOrig="2540" w:dyaOrig="380">
                                <v:shape id="_x0000_i1823" type="#_x0000_t75" style="width:124.45pt;height:18.75pt" o:ole="">
                                  <v:imagedata r:id="rId1212" o:title=""/>
                                </v:shape>
                                <o:OLEObject Type="Embed" ProgID="Equation.3" ShapeID="_x0000_i1823" DrawAspect="Content" ObjectID="_1609062621" r:id="rId1213"/>
                              </w:object>
                            </w:r>
                            <w:r w:rsidRPr="00564BE4">
                              <w:rPr>
                                <w:sz w:val="28"/>
                                <w:szCs w:val="28"/>
                              </w:rPr>
                              <w:t xml:space="preserve">; а </w:t>
                            </w:r>
                            <w:r>
                              <w:rPr>
                                <w:sz w:val="28"/>
                                <w:szCs w:val="28"/>
                                <w:lang w:val="uk-UA"/>
                              </w:rPr>
                              <w:t>–</w:t>
                            </w:r>
                            <w:r w:rsidRPr="00564BE4">
                              <w:rPr>
                                <w:position w:val="-12"/>
                                <w:sz w:val="28"/>
                                <w:szCs w:val="28"/>
                              </w:rPr>
                              <w:object w:dxaOrig="1660" w:dyaOrig="380">
                                <v:shape id="_x0000_i1824" type="#_x0000_t75" style="width:83.25pt;height:18.75pt" o:ole="">
                                  <v:imagedata r:id="rId1214" o:title=""/>
                                </v:shape>
                                <o:OLEObject Type="Embed" ProgID="Equation.3" ShapeID="_x0000_i1824" DrawAspect="Content" ObjectID="_1609062622" r:id="rId1215"/>
                              </w:object>
                            </w:r>
                            <w:r w:rsidRPr="00564BE4">
                              <w:rPr>
                                <w:sz w:val="28"/>
                                <w:szCs w:val="28"/>
                              </w:rPr>
                              <w:t xml:space="preserve">; б </w:t>
                            </w:r>
                            <w:r>
                              <w:rPr>
                                <w:sz w:val="28"/>
                                <w:szCs w:val="28"/>
                                <w:lang w:val="uk-UA"/>
                              </w:rPr>
                              <w:t>–</w:t>
                            </w:r>
                            <w:r w:rsidRPr="00564BE4">
                              <w:rPr>
                                <w:position w:val="-12"/>
                                <w:sz w:val="28"/>
                                <w:szCs w:val="28"/>
                              </w:rPr>
                              <w:object w:dxaOrig="1700" w:dyaOrig="380">
                                <v:shape id="_x0000_i1825" type="#_x0000_t75" style="width:82.55pt;height:18.75pt" o:ole="">
                                  <v:imagedata r:id="rId1216" o:title=""/>
                                </v:shape>
                                <o:OLEObject Type="Embed" ProgID="Equation.3" ShapeID="_x0000_i1825" DrawAspect="Content" ObjectID="_1609062623" r:id="rId1217"/>
                              </w:objec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44" o:spid="_x0000_s1032" type="#_x0000_t202" style="position:absolute;left:0;text-align:left;margin-left:4.2pt;margin-top:72.65pt;width:474.35pt;height:266.35pt;z-index:251680768;visibility:visible;mso-wrap-style:square;mso-width-percent:0;mso-height-percent:0;mso-wrap-distance-left:9.05pt;mso-wrap-distance-top:0;mso-wrap-distance-right:9.05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" o:allowoverlap="f" stroked="f">
                <v:textbox inset="0,0,0,0">
                  <w:txbxContent>
                    <w:p w:rsidR="001F641C" w:rsidRPr="00564BE4" w:rsidRDefault="001F641C" w:rsidP="001C4BBD">
                      <w:pPr>
                        <w:spacing w:line="360" w:lineRule="auto"/>
                        <w:jc w:val="center"/>
                        <w:rPr>
                          <w:sz w:val="28"/>
                          <w:szCs w:val="28"/>
                        </w:rPr>
                      </w:pPr>
                      <w:r>
                        <w:rPr>
                          <w:noProof/>
                          <w:sz w:val="28"/>
                          <w:szCs w:val="28"/>
                          <w:lang w:val="uk-UA" w:eastAsia="uk-UA"/>
                        </w:rPr>
                        <w:drawing>
                          <wp:inline distT="0" distB="0" distL="0" distR="0">
                            <wp:extent cx="2291715" cy="1816735"/>
                            <wp:effectExtent l="0" t="0" r="0" b="0"/>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1204">
                                      <a:extLst>
                                        <a:ext uri="{28A0092B-C50C-407E-A947-70E740481C1C}">
                                          <a14:useLocalDpi xmlns:a14="http://schemas.microsoft.com/office/drawing/2010/main" val="0"/>
                                        </a:ext>
                                      </a:extLst>
                                    </a:blip>
                                    <a:srcRect/>
                                    <a:stretch>
                                      <a:fillRect/>
                                    </a:stretch>
                                  </pic:blipFill>
                                  <pic:spPr bwMode="auto">
                                    <a:xfrm>
                                      <a:off x="0" y="0"/>
                                      <a:ext cx="2291715" cy="1816735"/>
                                    </a:xfrm>
                                    <a:prstGeom prst="rect">
                                      <a:avLst/>
                                    </a:prstGeom>
                                    <a:noFill/>
                                    <a:ln>
                                      <a:noFill/>
                                    </a:ln>
                                  </pic:spPr>
                                </pic:pic>
                              </a:graphicData>
                            </a:graphic>
                          </wp:inline>
                        </w:drawing>
                      </w:r>
                      <w:r w:rsidRPr="00564BE4">
                        <w:rPr>
                          <w:sz w:val="28"/>
                          <w:szCs w:val="28"/>
                        </w:rPr>
                        <w:t xml:space="preserve">      </w:t>
                      </w:r>
                      <w:r>
                        <w:rPr>
                          <w:noProof/>
                          <w:sz w:val="28"/>
                          <w:szCs w:val="28"/>
                          <w:lang w:val="uk-UA" w:eastAsia="uk-UA"/>
                        </w:rPr>
                        <w:drawing>
                          <wp:inline distT="0" distB="0" distL="0" distR="0">
                            <wp:extent cx="2363470" cy="1888490"/>
                            <wp:effectExtent l="0" t="0" r="0" b="0"/>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1205">
                                      <a:extLst>
                                        <a:ext uri="{28A0092B-C50C-407E-A947-70E740481C1C}">
                                          <a14:useLocalDpi xmlns:a14="http://schemas.microsoft.com/office/drawing/2010/main" val="0"/>
                                        </a:ext>
                                      </a:extLst>
                                    </a:blip>
                                    <a:srcRect/>
                                    <a:stretch>
                                      <a:fillRect/>
                                    </a:stretch>
                                  </pic:blipFill>
                                  <pic:spPr bwMode="auto">
                                    <a:xfrm>
                                      <a:off x="0" y="0"/>
                                      <a:ext cx="2363470" cy="1888490"/>
                                    </a:xfrm>
                                    <a:prstGeom prst="rect">
                                      <a:avLst/>
                                    </a:prstGeom>
                                    <a:noFill/>
                                    <a:ln>
                                      <a:noFill/>
                                    </a:ln>
                                  </pic:spPr>
                                </pic:pic>
                              </a:graphicData>
                            </a:graphic>
                          </wp:inline>
                        </w:drawing>
                      </w:r>
                    </w:p>
                    <w:p w:rsidR="001F641C" w:rsidRPr="00564BE4" w:rsidRDefault="001F641C" w:rsidP="001C4BBD">
                      <w:pPr>
                        <w:spacing w:before="120" w:line="360" w:lineRule="auto"/>
                        <w:jc w:val="center"/>
                        <w:rPr>
                          <w:sz w:val="28"/>
                          <w:szCs w:val="28"/>
                        </w:rPr>
                      </w:pPr>
                      <w:r>
                        <w:rPr>
                          <w:sz w:val="28"/>
                          <w:szCs w:val="28"/>
                          <w:lang w:val="uk-UA"/>
                        </w:rPr>
                        <w:t xml:space="preserve">а                                                      </w:t>
                      </w:r>
                      <w:r w:rsidRPr="00564BE4">
                        <w:rPr>
                          <w:sz w:val="28"/>
                          <w:szCs w:val="28"/>
                        </w:rPr>
                        <w:t xml:space="preserve"> б</w:t>
                      </w:r>
                    </w:p>
                    <w:p w:rsidR="001F641C" w:rsidRPr="00564BE4" w:rsidRDefault="001F641C" w:rsidP="001C4BBD">
                      <w:pPr>
                        <w:spacing w:before="120" w:line="360" w:lineRule="auto"/>
                        <w:jc w:val="center"/>
                        <w:rPr>
                          <w:sz w:val="28"/>
                          <w:szCs w:val="28"/>
                        </w:rPr>
                      </w:pPr>
                      <w:r>
                        <w:rPr>
                          <w:sz w:val="28"/>
                          <w:szCs w:val="28"/>
                          <w:lang w:val="uk-UA"/>
                        </w:rPr>
                        <w:t>Рисунок</w:t>
                      </w:r>
                      <w:r w:rsidRPr="00564BE4">
                        <w:rPr>
                          <w:sz w:val="28"/>
                          <w:szCs w:val="28"/>
                        </w:rPr>
                        <w:t xml:space="preserve"> </w:t>
                      </w:r>
                      <w:r w:rsidRPr="0063788B">
                        <w:rPr>
                          <w:sz w:val="28"/>
                          <w:szCs w:val="28"/>
                          <w:lang w:val="uk-UA"/>
                        </w:rPr>
                        <w:t>5.5 – Просторовий розподіл</w:t>
                      </w:r>
                      <w:r w:rsidRPr="00564BE4">
                        <w:rPr>
                          <w:sz w:val="28"/>
                          <w:szCs w:val="28"/>
                        </w:rPr>
                        <w:t xml:space="preserve"> </w:t>
                      </w:r>
                      <w:r w:rsidRPr="00564BE4">
                        <w:rPr>
                          <w:position w:val="-16"/>
                          <w:sz w:val="28"/>
                          <w:szCs w:val="28"/>
                        </w:rPr>
                        <w:object w:dxaOrig="1540" w:dyaOrig="420">
                          <v:shape id="_x0000_i1820" type="#_x0000_t75" style="width:77.25pt;height:21pt" o:ole="">
                            <v:imagedata r:id="rId1206" o:title=""/>
                          </v:shape>
                          <o:OLEObject Type="Embed" ProgID="Equation.3" ShapeID="_x0000_i1820" DrawAspect="Content" ObjectID="_1609062618" r:id="rId1218"/>
                        </w:object>
                      </w:r>
                      <w:r w:rsidRPr="00564BE4">
                        <w:rPr>
                          <w:sz w:val="28"/>
                          <w:szCs w:val="28"/>
                        </w:rPr>
                        <w:t xml:space="preserve"> при </w:t>
                      </w:r>
                      <w:r w:rsidRPr="00564BE4">
                        <w:rPr>
                          <w:position w:val="-12"/>
                          <w:sz w:val="28"/>
                          <w:szCs w:val="28"/>
                        </w:rPr>
                        <w:object w:dxaOrig="800" w:dyaOrig="380">
                          <v:shape id="_x0000_i1821" type="#_x0000_t75" style="width:39.75pt;height:18.75pt" o:ole="">
                            <v:imagedata r:id="rId1208" o:title=""/>
                          </v:shape>
                          <o:OLEObject Type="Embed" ProgID="Equation.3" ShapeID="_x0000_i1821" DrawAspect="Content" ObjectID="_1609062619" r:id="rId1219"/>
                        </w:object>
                      </w:r>
                      <w:r w:rsidRPr="00564BE4">
                        <w:rPr>
                          <w:sz w:val="28"/>
                          <w:szCs w:val="28"/>
                        </w:rPr>
                        <w:t>мм,</w:t>
                      </w:r>
                      <w:r>
                        <w:rPr>
                          <w:sz w:val="28"/>
                          <w:szCs w:val="28"/>
                          <w:lang w:val="uk-UA"/>
                        </w:rPr>
                        <w:t xml:space="preserve"> </w:t>
                      </w:r>
                      <w:r w:rsidRPr="00564BE4">
                        <w:rPr>
                          <w:position w:val="-12"/>
                          <w:sz w:val="28"/>
                          <w:szCs w:val="28"/>
                        </w:rPr>
                        <w:object w:dxaOrig="880" w:dyaOrig="380">
                          <v:shape id="_x0000_i1822" type="#_x0000_t75" style="width:44.25pt;height:18.75pt" o:ole="">
                            <v:imagedata r:id="rId1210" o:title=""/>
                          </v:shape>
                          <o:OLEObject Type="Embed" ProgID="Equation.3" ShapeID="_x0000_i1822" DrawAspect="Content" ObjectID="_1609062620" r:id="rId1220"/>
                        </w:object>
                      </w:r>
                      <w:r w:rsidRPr="00564BE4">
                        <w:rPr>
                          <w:sz w:val="28"/>
                          <w:szCs w:val="28"/>
                        </w:rPr>
                        <w:t xml:space="preserve">мм, </w:t>
                      </w:r>
                      <w:r w:rsidRPr="00564BE4">
                        <w:rPr>
                          <w:position w:val="-12"/>
                          <w:sz w:val="28"/>
                          <w:szCs w:val="28"/>
                        </w:rPr>
                        <w:object w:dxaOrig="2540" w:dyaOrig="380">
                          <v:shape id="_x0000_i1823" type="#_x0000_t75" style="width:124.45pt;height:18.75pt" o:ole="">
                            <v:imagedata r:id="rId1212" o:title=""/>
                          </v:shape>
                          <o:OLEObject Type="Embed" ProgID="Equation.3" ShapeID="_x0000_i1823" DrawAspect="Content" ObjectID="_1609062621" r:id="rId1221"/>
                        </w:object>
                      </w:r>
                      <w:r w:rsidRPr="00564BE4">
                        <w:rPr>
                          <w:sz w:val="28"/>
                          <w:szCs w:val="28"/>
                        </w:rPr>
                        <w:t xml:space="preserve">; а </w:t>
                      </w:r>
                      <w:r>
                        <w:rPr>
                          <w:sz w:val="28"/>
                          <w:szCs w:val="28"/>
                          <w:lang w:val="uk-UA"/>
                        </w:rPr>
                        <w:t>–</w:t>
                      </w:r>
                      <w:r w:rsidRPr="00564BE4">
                        <w:rPr>
                          <w:position w:val="-12"/>
                          <w:sz w:val="28"/>
                          <w:szCs w:val="28"/>
                        </w:rPr>
                        <w:object w:dxaOrig="1660" w:dyaOrig="380">
                          <v:shape id="_x0000_i1824" type="#_x0000_t75" style="width:83.25pt;height:18.75pt" o:ole="">
                            <v:imagedata r:id="rId1214" o:title=""/>
                          </v:shape>
                          <o:OLEObject Type="Embed" ProgID="Equation.3" ShapeID="_x0000_i1824" DrawAspect="Content" ObjectID="_1609062622" r:id="rId1222"/>
                        </w:object>
                      </w:r>
                      <w:r w:rsidRPr="00564BE4">
                        <w:rPr>
                          <w:sz w:val="28"/>
                          <w:szCs w:val="28"/>
                        </w:rPr>
                        <w:t xml:space="preserve">; б </w:t>
                      </w:r>
                      <w:r>
                        <w:rPr>
                          <w:sz w:val="28"/>
                          <w:szCs w:val="28"/>
                          <w:lang w:val="uk-UA"/>
                        </w:rPr>
                        <w:t>–</w:t>
                      </w:r>
                      <w:r w:rsidRPr="00564BE4">
                        <w:rPr>
                          <w:position w:val="-12"/>
                          <w:sz w:val="28"/>
                          <w:szCs w:val="28"/>
                        </w:rPr>
                        <w:object w:dxaOrig="1700" w:dyaOrig="380">
                          <v:shape id="_x0000_i1825" type="#_x0000_t75" style="width:82.55pt;height:18.75pt" o:ole="">
                            <v:imagedata r:id="rId1216" o:title=""/>
                          </v:shape>
                          <o:OLEObject Type="Embed" ProgID="Equation.3" ShapeID="_x0000_i1825" DrawAspect="Content" ObjectID="_1609062623" r:id="rId1223"/>
                        </w:object>
                      </w:r>
                    </w:p>
                  </w:txbxContent>
                </v:textbox>
                <w10:wrap type="topAndBottom" anchory="page"/>
                <w10:anchorlock/>
              </v:shape>
            </w:pict>
          </mc:Fallback>
        </mc:AlternateConten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Діаграма направленості коаксіальної апертури в далекій зоні </w:t>
      </w:r>
      <w:r w:rsidRPr="00FC2F4B">
        <w:rPr>
          <w:sz w:val="28"/>
          <w:szCs w:val="28"/>
          <w:lang w:val="uk-UA"/>
        </w:rPr>
        <w:t xml:space="preserve">описується функцією </w:t>
      </w:r>
      <w:r w:rsidRPr="00FC2F4B">
        <w:rPr>
          <w:position w:val="-12"/>
          <w:sz w:val="28"/>
          <w:szCs w:val="28"/>
          <w:lang w:val="uk-UA"/>
        </w:rPr>
        <w:object w:dxaOrig="720" w:dyaOrig="360">
          <v:shape id="_x0000_i1612" type="#_x0000_t75" style="width:36pt;height:18pt" o:ole="">
            <v:imagedata r:id="rId1224" o:title=""/>
          </v:shape>
          <o:OLEObject Type="Embed" ProgID="Equation.3" ShapeID="_x0000_i1612" DrawAspect="Content" ObjectID="_1609062410" r:id="rId1225"/>
        </w:object>
      </w:r>
      <w:r w:rsidRPr="00FC2F4B">
        <w:rPr>
          <w:position w:val="-12"/>
          <w:sz w:val="28"/>
          <w:szCs w:val="28"/>
          <w:lang w:val="uk-UA"/>
        </w:rPr>
        <w:t xml:space="preserve"> </w:t>
      </w:r>
      <w:r w:rsidRPr="00FC2F4B">
        <w:rPr>
          <w:sz w:val="28"/>
          <w:szCs w:val="28"/>
          <w:lang w:val="uk-UA"/>
        </w:rPr>
        <w:t>(рис.1 а). На рис.5.6 а, б представлені залежності</w:t>
      </w:r>
      <w:r w:rsidRPr="00AC09C6">
        <w:rPr>
          <w:sz w:val="28"/>
          <w:szCs w:val="28"/>
          <w:lang w:val="uk-UA"/>
        </w:rPr>
        <w:t xml:space="preserve"> нормованої інтенсивності </w:t>
      </w:r>
      <w:r w:rsidRPr="00AC09C6">
        <w:rPr>
          <w:position w:val="-18"/>
          <w:sz w:val="28"/>
          <w:szCs w:val="28"/>
          <w:lang w:val="uk-UA"/>
        </w:rPr>
        <w:object w:dxaOrig="2100" w:dyaOrig="499">
          <v:shape id="_x0000_i1613" type="#_x0000_t75" style="width:105pt;height:24.75pt" o:ole="">
            <v:imagedata r:id="rId1226" o:title=""/>
          </v:shape>
          <o:OLEObject Type="Embed" ProgID="Equation.3" ShapeID="_x0000_i1613" DrawAspect="Content" ObjectID="_1609062411" r:id="rId1227"/>
        </w:object>
      </w:r>
      <w:r w:rsidRPr="00AC09C6">
        <w:rPr>
          <w:sz w:val="28"/>
          <w:szCs w:val="28"/>
          <w:lang w:val="uk-UA"/>
        </w:rPr>
        <w:t xml:space="preserve"> для двох значень </w:t>
      </w:r>
      <w:r w:rsidRPr="00AC09C6">
        <w:rPr>
          <w:position w:val="-12"/>
          <w:sz w:val="28"/>
          <w:szCs w:val="28"/>
          <w:lang w:val="uk-UA"/>
        </w:rPr>
        <w:object w:dxaOrig="1040" w:dyaOrig="380">
          <v:shape id="_x0000_i1614" type="#_x0000_t75" style="width:51.75pt;height:18.75pt" o:ole="">
            <v:imagedata r:id="rId1228" o:title=""/>
          </v:shape>
          <o:OLEObject Type="Embed" ProgID="Equation.3" ShapeID="_x0000_i1614" DrawAspect="Content" ObjectID="_1609062412" r:id="rId1229"/>
        </w:object>
      </w:r>
      <w:r w:rsidRPr="00AC09C6">
        <w:rPr>
          <w:sz w:val="28"/>
          <w:szCs w:val="28"/>
          <w:lang w:val="uk-UA"/>
        </w:rPr>
        <w:t>.</w:t>
      </w:r>
    </w:p>
    <w:p w:rsidR="009D522B" w:rsidRPr="00AC09C6" w:rsidRDefault="00FC2F4B" w:rsidP="009D522B">
      <w:pPr>
        <w:spacing w:after="0" w:line="360" w:lineRule="auto"/>
        <w:ind w:firstLine="709"/>
        <w:jc w:val="both"/>
        <w:rPr>
          <w:sz w:val="28"/>
          <w:szCs w:val="28"/>
          <w:lang w:val="uk-UA"/>
        </w:rPr>
      </w:pPr>
      <w:r>
        <w:rPr>
          <w:noProof/>
          <w:sz w:val="28"/>
          <w:szCs w:val="28"/>
          <w:lang w:val="uk-UA" w:eastAsia="uk-UA"/>
        </w:rPr>
        <mc:AlternateContent>
          <mc:Choice Requires="wps">
            <w:drawing>
              <wp:anchor distT="0" distB="0" distL="114935" distR="114935" simplePos="0" relativeHeight="251681792" behindDoc="0" locked="1" layoutInCell="1" allowOverlap="0">
                <wp:simplePos x="0" y="0"/>
                <wp:positionH relativeFrom="column">
                  <wp:posOffset>-37465</wp:posOffset>
                </wp:positionH>
                <wp:positionV relativeFrom="paragraph">
                  <wp:posOffset>221615</wp:posOffset>
                </wp:positionV>
                <wp:extent cx="6109335" cy="3626485"/>
                <wp:effectExtent l="0" t="0" r="5715" b="0"/>
                <wp:wrapTopAndBottom/>
                <wp:docPr id="373" name="Поле 3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9335" cy="3626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764B4B" w:rsidRDefault="001F641C" w:rsidP="001C4BBD">
                            <w:pPr>
                              <w:spacing w:line="360" w:lineRule="auto"/>
                              <w:jc w:val="center"/>
                              <w:rPr>
                                <w:sz w:val="28"/>
                                <w:szCs w:val="28"/>
                              </w:rPr>
                            </w:pPr>
                            <w:r>
                              <w:rPr>
                                <w:noProof/>
                                <w:sz w:val="28"/>
                                <w:szCs w:val="28"/>
                                <w:lang w:val="uk-UA" w:eastAsia="uk-UA"/>
                              </w:rPr>
                              <w:drawing>
                                <wp:inline distT="0" distB="0" distL="0" distR="0">
                                  <wp:extent cx="2790825" cy="1971040"/>
                                  <wp:effectExtent l="0" t="0" r="9525" b="0"/>
                                  <wp:docPr id="372" name="Рисунок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1230">
                                            <a:extLst>
                                              <a:ext uri="{28A0092B-C50C-407E-A947-70E740481C1C}">
                                                <a14:useLocalDpi xmlns:a14="http://schemas.microsoft.com/office/drawing/2010/main" val="0"/>
                                              </a:ext>
                                            </a:extLst>
                                          </a:blip>
                                          <a:srcRect/>
                                          <a:stretch>
                                            <a:fillRect/>
                                          </a:stretch>
                                        </pic:blipFill>
                                        <pic:spPr bwMode="auto">
                                          <a:xfrm>
                                            <a:off x="0" y="0"/>
                                            <a:ext cx="2790825" cy="1971040"/>
                                          </a:xfrm>
                                          <a:prstGeom prst="rect">
                                            <a:avLst/>
                                          </a:prstGeom>
                                          <a:noFill/>
                                          <a:ln>
                                            <a:noFill/>
                                          </a:ln>
                                        </pic:spPr>
                                      </pic:pic>
                                    </a:graphicData>
                                  </a:graphic>
                                </wp:inline>
                              </w:drawing>
                            </w:r>
                            <w:r>
                              <w:rPr>
                                <w:sz w:val="28"/>
                                <w:szCs w:val="28"/>
                              </w:rPr>
                              <w:t xml:space="preserve">  </w:t>
                            </w:r>
                            <w:r>
                              <w:rPr>
                                <w:noProof/>
                                <w:sz w:val="28"/>
                                <w:szCs w:val="28"/>
                                <w:lang w:val="uk-UA" w:eastAsia="uk-UA"/>
                              </w:rPr>
                              <w:drawing>
                                <wp:inline distT="0" distB="0" distL="0" distR="0">
                                  <wp:extent cx="2802890" cy="2172970"/>
                                  <wp:effectExtent l="0" t="0" r="0" b="0"/>
                                  <wp:docPr id="371"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1231">
                                            <a:extLst>
                                              <a:ext uri="{28A0092B-C50C-407E-A947-70E740481C1C}">
                                                <a14:useLocalDpi xmlns:a14="http://schemas.microsoft.com/office/drawing/2010/main" val="0"/>
                                              </a:ext>
                                            </a:extLst>
                                          </a:blip>
                                          <a:srcRect/>
                                          <a:stretch>
                                            <a:fillRect/>
                                          </a:stretch>
                                        </pic:blipFill>
                                        <pic:spPr bwMode="auto">
                                          <a:xfrm>
                                            <a:off x="0" y="0"/>
                                            <a:ext cx="2802890" cy="2172970"/>
                                          </a:xfrm>
                                          <a:prstGeom prst="rect">
                                            <a:avLst/>
                                          </a:prstGeom>
                                          <a:noFill/>
                                          <a:ln>
                                            <a:noFill/>
                                          </a:ln>
                                        </pic:spPr>
                                      </pic:pic>
                                    </a:graphicData>
                                  </a:graphic>
                                </wp:inline>
                              </w:drawing>
                            </w:r>
                          </w:p>
                          <w:p w:rsidR="001F641C" w:rsidRPr="00764B4B" w:rsidRDefault="001F641C" w:rsidP="001C4BBD">
                            <w:pPr>
                              <w:spacing w:line="360" w:lineRule="auto"/>
                              <w:jc w:val="center"/>
                              <w:rPr>
                                <w:sz w:val="28"/>
                                <w:szCs w:val="28"/>
                              </w:rPr>
                            </w:pPr>
                            <w:r w:rsidRPr="00764B4B">
                              <w:rPr>
                                <w:sz w:val="28"/>
                                <w:szCs w:val="28"/>
                              </w:rPr>
                              <w:t xml:space="preserve">а </w:t>
                            </w:r>
                            <w:r>
                              <w:rPr>
                                <w:sz w:val="28"/>
                                <w:szCs w:val="28"/>
                                <w:lang w:val="uk-UA"/>
                              </w:rPr>
                              <w:t xml:space="preserve">                                                               </w:t>
                            </w:r>
                            <w:r w:rsidRPr="00764B4B">
                              <w:rPr>
                                <w:sz w:val="28"/>
                                <w:szCs w:val="28"/>
                              </w:rPr>
                              <w:t>б</w:t>
                            </w:r>
                          </w:p>
                          <w:p w:rsidR="001F641C" w:rsidRPr="00764B4B" w:rsidRDefault="001F641C" w:rsidP="001C4BBD">
                            <w:pPr>
                              <w:spacing w:line="360" w:lineRule="auto"/>
                              <w:jc w:val="center"/>
                              <w:rPr>
                                <w:sz w:val="28"/>
                                <w:szCs w:val="28"/>
                              </w:rPr>
                            </w:pPr>
                            <w:r>
                              <w:rPr>
                                <w:sz w:val="28"/>
                                <w:szCs w:val="28"/>
                                <w:lang w:val="uk-UA"/>
                              </w:rPr>
                              <w:t>Рисунок</w:t>
                            </w:r>
                            <w:r w:rsidRPr="00764B4B">
                              <w:rPr>
                                <w:sz w:val="28"/>
                                <w:szCs w:val="28"/>
                              </w:rPr>
                              <w:t xml:space="preserve"> 5.6 </w:t>
                            </w:r>
                            <w:r>
                              <w:rPr>
                                <w:sz w:val="28"/>
                                <w:szCs w:val="28"/>
                                <w:lang w:val="uk-UA"/>
                              </w:rPr>
                              <w:t>–</w:t>
                            </w:r>
                            <w:r w:rsidRPr="00764B4B">
                              <w:rPr>
                                <w:sz w:val="28"/>
                                <w:szCs w:val="28"/>
                              </w:rPr>
                              <w:t xml:space="preserve"> </w:t>
                            </w:r>
                            <w:r w:rsidRPr="0063788B">
                              <w:rPr>
                                <w:sz w:val="28"/>
                                <w:szCs w:val="28"/>
                                <w:lang w:val="uk-UA"/>
                              </w:rPr>
                              <w:t>Структура відносної інтенсивності поля коаксіальної апертури</w:t>
                            </w:r>
                            <w:r w:rsidRPr="00764B4B">
                              <w:rPr>
                                <w:sz w:val="28"/>
                                <w:szCs w:val="28"/>
                              </w:rPr>
                              <w:t xml:space="preserve"> </w:t>
                            </w:r>
                            <w:r>
                              <w:rPr>
                                <w:sz w:val="28"/>
                                <w:szCs w:val="28"/>
                                <w:lang w:val="uk-UA"/>
                              </w:rPr>
                              <w:t>–</w:t>
                            </w:r>
                            <w:r w:rsidRPr="00764B4B">
                              <w:rPr>
                                <w:sz w:val="28"/>
                                <w:szCs w:val="28"/>
                              </w:rPr>
                              <w:t xml:space="preserve"> </w:t>
                            </w:r>
                            <w:r w:rsidRPr="00764B4B">
                              <w:rPr>
                                <w:position w:val="-18"/>
                                <w:sz w:val="28"/>
                                <w:szCs w:val="28"/>
                              </w:rPr>
                              <w:object w:dxaOrig="2100" w:dyaOrig="499">
                                <v:shape id="_x0000_i1826" type="#_x0000_t75" style="width:105pt;height:24.75pt" o:ole="">
                                  <v:imagedata r:id="rId1232" o:title=""/>
                                </v:shape>
                                <o:OLEObject Type="Embed" ProgID="Equation.3" ShapeID="_x0000_i1826" DrawAspect="Content" ObjectID="_1609062624" r:id="rId1233"/>
                              </w:object>
                            </w:r>
                            <w:r w:rsidRPr="00764B4B">
                              <w:rPr>
                                <w:sz w:val="28"/>
                                <w:szCs w:val="28"/>
                              </w:rPr>
                              <w:t xml:space="preserve"> при: (а) </w:t>
                            </w:r>
                            <w:r>
                              <w:rPr>
                                <w:sz w:val="28"/>
                                <w:szCs w:val="28"/>
                                <w:lang w:val="uk-UA"/>
                              </w:rPr>
                              <w:t>–</w:t>
                            </w:r>
                            <w:r w:rsidRPr="00764B4B">
                              <w:rPr>
                                <w:sz w:val="28"/>
                                <w:szCs w:val="28"/>
                              </w:rPr>
                              <w:t xml:space="preserve"> </w:t>
                            </w:r>
                            <w:r w:rsidRPr="00764B4B">
                              <w:rPr>
                                <w:position w:val="-12"/>
                                <w:sz w:val="28"/>
                                <w:szCs w:val="28"/>
                              </w:rPr>
                              <w:object w:dxaOrig="1660" w:dyaOrig="380">
                                <v:shape id="_x0000_i1827" type="#_x0000_t75" style="width:83.25pt;height:18.75pt" o:ole="">
                                  <v:imagedata r:id="rId1234" o:title=""/>
                                </v:shape>
                                <o:OLEObject Type="Embed" ProgID="Equation.3" ShapeID="_x0000_i1827" DrawAspect="Content" ObjectID="_1609062625" r:id="rId1235"/>
                              </w:object>
                            </w:r>
                            <w:r w:rsidRPr="00764B4B">
                              <w:rPr>
                                <w:sz w:val="28"/>
                                <w:szCs w:val="28"/>
                              </w:rPr>
                              <w:t>; (</w:t>
                            </w:r>
                            <w:r>
                              <w:rPr>
                                <w:sz w:val="28"/>
                                <w:szCs w:val="28"/>
                                <w:lang w:val="uk-UA"/>
                              </w:rPr>
                              <w:t>б</w:t>
                            </w:r>
                            <w:r w:rsidRPr="00764B4B">
                              <w:rPr>
                                <w:sz w:val="28"/>
                                <w:szCs w:val="28"/>
                              </w:rPr>
                              <w:t xml:space="preserve">) </w:t>
                            </w:r>
                            <w:r>
                              <w:rPr>
                                <w:sz w:val="28"/>
                                <w:szCs w:val="28"/>
                                <w:lang w:val="uk-UA"/>
                              </w:rPr>
                              <w:t>–</w:t>
                            </w:r>
                            <w:r w:rsidRPr="00764B4B">
                              <w:rPr>
                                <w:position w:val="-12"/>
                                <w:sz w:val="28"/>
                                <w:szCs w:val="28"/>
                              </w:rPr>
                              <w:object w:dxaOrig="1700" w:dyaOrig="380">
                                <v:shape id="_x0000_i1828" type="#_x0000_t75" style="width:82.55pt;height:18.75pt" o:ole="">
                                  <v:imagedata r:id="rId1236" o:title=""/>
                                </v:shape>
                                <o:OLEObject Type="Embed" ProgID="Equation.3" ShapeID="_x0000_i1828" DrawAspect="Content" ObjectID="_1609062626" r:id="rId1237"/>
                              </w:objec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73" o:spid="_x0000_s1033" type="#_x0000_t202" style="position:absolute;left:0;text-align:left;margin-left:-2.95pt;margin-top:17.45pt;width:481.05pt;height:285.55pt;z-index:25168179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" o:allowoverlap="f" stroked="f">
                <v:textbox inset="0,0,0,0">
                  <w:txbxContent>
                    <w:p w:rsidR="001F641C" w:rsidRPr="00764B4B" w:rsidRDefault="001F641C" w:rsidP="001C4BBD">
                      <w:pPr>
                        <w:spacing w:line="360" w:lineRule="auto"/>
                        <w:jc w:val="center"/>
                        <w:rPr>
                          <w:sz w:val="28"/>
                          <w:szCs w:val="28"/>
                        </w:rPr>
                      </w:pPr>
                      <w:r>
                        <w:rPr>
                          <w:noProof/>
                          <w:sz w:val="28"/>
                          <w:szCs w:val="28"/>
                          <w:lang w:val="uk-UA" w:eastAsia="uk-UA"/>
                        </w:rPr>
                        <w:drawing>
                          <wp:inline distT="0" distB="0" distL="0" distR="0">
                            <wp:extent cx="2790825" cy="1971040"/>
                            <wp:effectExtent l="0" t="0" r="9525" b="0"/>
                            <wp:docPr id="372" name="Рисунок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1230">
                                      <a:extLst>
                                        <a:ext uri="{28A0092B-C50C-407E-A947-70E740481C1C}">
                                          <a14:useLocalDpi xmlns:a14="http://schemas.microsoft.com/office/drawing/2010/main" val="0"/>
                                        </a:ext>
                                      </a:extLst>
                                    </a:blip>
                                    <a:srcRect/>
                                    <a:stretch>
                                      <a:fillRect/>
                                    </a:stretch>
                                  </pic:blipFill>
                                  <pic:spPr bwMode="auto">
                                    <a:xfrm>
                                      <a:off x="0" y="0"/>
                                      <a:ext cx="2790825" cy="1971040"/>
                                    </a:xfrm>
                                    <a:prstGeom prst="rect">
                                      <a:avLst/>
                                    </a:prstGeom>
                                    <a:noFill/>
                                    <a:ln>
                                      <a:noFill/>
                                    </a:ln>
                                  </pic:spPr>
                                </pic:pic>
                              </a:graphicData>
                            </a:graphic>
                          </wp:inline>
                        </w:drawing>
                      </w:r>
                      <w:r>
                        <w:rPr>
                          <w:sz w:val="28"/>
                          <w:szCs w:val="28"/>
                        </w:rPr>
                        <w:t xml:space="preserve">  </w:t>
                      </w:r>
                      <w:r>
                        <w:rPr>
                          <w:noProof/>
                          <w:sz w:val="28"/>
                          <w:szCs w:val="28"/>
                          <w:lang w:val="uk-UA" w:eastAsia="uk-UA"/>
                        </w:rPr>
                        <w:drawing>
                          <wp:inline distT="0" distB="0" distL="0" distR="0">
                            <wp:extent cx="2802890" cy="2172970"/>
                            <wp:effectExtent l="0" t="0" r="0" b="0"/>
                            <wp:docPr id="371"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1231">
                                      <a:extLst>
                                        <a:ext uri="{28A0092B-C50C-407E-A947-70E740481C1C}">
                                          <a14:useLocalDpi xmlns:a14="http://schemas.microsoft.com/office/drawing/2010/main" val="0"/>
                                        </a:ext>
                                      </a:extLst>
                                    </a:blip>
                                    <a:srcRect/>
                                    <a:stretch>
                                      <a:fillRect/>
                                    </a:stretch>
                                  </pic:blipFill>
                                  <pic:spPr bwMode="auto">
                                    <a:xfrm>
                                      <a:off x="0" y="0"/>
                                      <a:ext cx="2802890" cy="2172970"/>
                                    </a:xfrm>
                                    <a:prstGeom prst="rect">
                                      <a:avLst/>
                                    </a:prstGeom>
                                    <a:noFill/>
                                    <a:ln>
                                      <a:noFill/>
                                    </a:ln>
                                  </pic:spPr>
                                </pic:pic>
                              </a:graphicData>
                            </a:graphic>
                          </wp:inline>
                        </w:drawing>
                      </w:r>
                    </w:p>
                    <w:p w:rsidR="001F641C" w:rsidRPr="00764B4B" w:rsidRDefault="001F641C" w:rsidP="001C4BBD">
                      <w:pPr>
                        <w:spacing w:line="360" w:lineRule="auto"/>
                        <w:jc w:val="center"/>
                        <w:rPr>
                          <w:sz w:val="28"/>
                          <w:szCs w:val="28"/>
                        </w:rPr>
                      </w:pPr>
                      <w:r w:rsidRPr="00764B4B">
                        <w:rPr>
                          <w:sz w:val="28"/>
                          <w:szCs w:val="28"/>
                        </w:rPr>
                        <w:t xml:space="preserve">а </w:t>
                      </w:r>
                      <w:r>
                        <w:rPr>
                          <w:sz w:val="28"/>
                          <w:szCs w:val="28"/>
                          <w:lang w:val="uk-UA"/>
                        </w:rPr>
                        <w:t xml:space="preserve">                                                               </w:t>
                      </w:r>
                      <w:r w:rsidRPr="00764B4B">
                        <w:rPr>
                          <w:sz w:val="28"/>
                          <w:szCs w:val="28"/>
                        </w:rPr>
                        <w:t>б</w:t>
                      </w:r>
                    </w:p>
                    <w:p w:rsidR="001F641C" w:rsidRPr="00764B4B" w:rsidRDefault="001F641C" w:rsidP="001C4BBD">
                      <w:pPr>
                        <w:spacing w:line="360" w:lineRule="auto"/>
                        <w:jc w:val="center"/>
                        <w:rPr>
                          <w:sz w:val="28"/>
                          <w:szCs w:val="28"/>
                        </w:rPr>
                      </w:pPr>
                      <w:r>
                        <w:rPr>
                          <w:sz w:val="28"/>
                          <w:szCs w:val="28"/>
                          <w:lang w:val="uk-UA"/>
                        </w:rPr>
                        <w:t>Рисунок</w:t>
                      </w:r>
                      <w:r w:rsidRPr="00764B4B">
                        <w:rPr>
                          <w:sz w:val="28"/>
                          <w:szCs w:val="28"/>
                        </w:rPr>
                        <w:t xml:space="preserve"> 5.6 </w:t>
                      </w:r>
                      <w:r>
                        <w:rPr>
                          <w:sz w:val="28"/>
                          <w:szCs w:val="28"/>
                          <w:lang w:val="uk-UA"/>
                        </w:rPr>
                        <w:t>–</w:t>
                      </w:r>
                      <w:r w:rsidRPr="00764B4B">
                        <w:rPr>
                          <w:sz w:val="28"/>
                          <w:szCs w:val="28"/>
                        </w:rPr>
                        <w:t xml:space="preserve"> </w:t>
                      </w:r>
                      <w:r w:rsidRPr="0063788B">
                        <w:rPr>
                          <w:sz w:val="28"/>
                          <w:szCs w:val="28"/>
                          <w:lang w:val="uk-UA"/>
                        </w:rPr>
                        <w:t>Структура відносної інтенсивності поля коаксіальної апертури</w:t>
                      </w:r>
                      <w:r w:rsidRPr="00764B4B">
                        <w:rPr>
                          <w:sz w:val="28"/>
                          <w:szCs w:val="28"/>
                        </w:rPr>
                        <w:t xml:space="preserve"> </w:t>
                      </w:r>
                      <w:r>
                        <w:rPr>
                          <w:sz w:val="28"/>
                          <w:szCs w:val="28"/>
                          <w:lang w:val="uk-UA"/>
                        </w:rPr>
                        <w:t>–</w:t>
                      </w:r>
                      <w:r w:rsidRPr="00764B4B">
                        <w:rPr>
                          <w:sz w:val="28"/>
                          <w:szCs w:val="28"/>
                        </w:rPr>
                        <w:t xml:space="preserve"> </w:t>
                      </w:r>
                      <w:r w:rsidRPr="00764B4B">
                        <w:rPr>
                          <w:position w:val="-18"/>
                          <w:sz w:val="28"/>
                          <w:szCs w:val="28"/>
                        </w:rPr>
                        <w:object w:dxaOrig="2100" w:dyaOrig="499">
                          <v:shape id="_x0000_i1826" type="#_x0000_t75" style="width:105pt;height:24.75pt" o:ole="">
                            <v:imagedata r:id="rId1232" o:title=""/>
                          </v:shape>
                          <o:OLEObject Type="Embed" ProgID="Equation.3" ShapeID="_x0000_i1826" DrawAspect="Content" ObjectID="_1609062624" r:id="rId1238"/>
                        </w:object>
                      </w:r>
                      <w:r w:rsidRPr="00764B4B">
                        <w:rPr>
                          <w:sz w:val="28"/>
                          <w:szCs w:val="28"/>
                        </w:rPr>
                        <w:t xml:space="preserve"> при: (а) </w:t>
                      </w:r>
                      <w:r>
                        <w:rPr>
                          <w:sz w:val="28"/>
                          <w:szCs w:val="28"/>
                          <w:lang w:val="uk-UA"/>
                        </w:rPr>
                        <w:t>–</w:t>
                      </w:r>
                      <w:r w:rsidRPr="00764B4B">
                        <w:rPr>
                          <w:sz w:val="28"/>
                          <w:szCs w:val="28"/>
                        </w:rPr>
                        <w:t xml:space="preserve"> </w:t>
                      </w:r>
                      <w:r w:rsidRPr="00764B4B">
                        <w:rPr>
                          <w:position w:val="-12"/>
                          <w:sz w:val="28"/>
                          <w:szCs w:val="28"/>
                        </w:rPr>
                        <w:object w:dxaOrig="1660" w:dyaOrig="380">
                          <v:shape id="_x0000_i1827" type="#_x0000_t75" style="width:83.25pt;height:18.75pt" o:ole="">
                            <v:imagedata r:id="rId1234" o:title=""/>
                          </v:shape>
                          <o:OLEObject Type="Embed" ProgID="Equation.3" ShapeID="_x0000_i1827" DrawAspect="Content" ObjectID="_1609062625" r:id="rId1239"/>
                        </w:object>
                      </w:r>
                      <w:r w:rsidRPr="00764B4B">
                        <w:rPr>
                          <w:sz w:val="28"/>
                          <w:szCs w:val="28"/>
                        </w:rPr>
                        <w:t>; (</w:t>
                      </w:r>
                      <w:r>
                        <w:rPr>
                          <w:sz w:val="28"/>
                          <w:szCs w:val="28"/>
                          <w:lang w:val="uk-UA"/>
                        </w:rPr>
                        <w:t>б</w:t>
                      </w:r>
                      <w:r w:rsidRPr="00764B4B">
                        <w:rPr>
                          <w:sz w:val="28"/>
                          <w:szCs w:val="28"/>
                        </w:rPr>
                        <w:t xml:space="preserve">) </w:t>
                      </w:r>
                      <w:r>
                        <w:rPr>
                          <w:sz w:val="28"/>
                          <w:szCs w:val="28"/>
                          <w:lang w:val="uk-UA"/>
                        </w:rPr>
                        <w:t>–</w:t>
                      </w:r>
                      <w:r w:rsidRPr="00764B4B">
                        <w:rPr>
                          <w:position w:val="-12"/>
                          <w:sz w:val="28"/>
                          <w:szCs w:val="28"/>
                        </w:rPr>
                        <w:object w:dxaOrig="1700" w:dyaOrig="380">
                          <v:shape id="_x0000_i1828" type="#_x0000_t75" style="width:82.55pt;height:18.75pt" o:ole="">
                            <v:imagedata r:id="rId1236" o:title=""/>
                          </v:shape>
                          <o:OLEObject Type="Embed" ProgID="Equation.3" ShapeID="_x0000_i1828" DrawAspect="Content" ObjectID="_1609062626" r:id="rId1240"/>
                        </w:object>
                      </w:r>
                    </w:p>
                  </w:txbxContent>
                </v:textbox>
                <w10:wrap type="topAndBottom"/>
                <w10:anchorlock/>
              </v:shape>
            </w:pict>
          </mc:Fallback>
        </mc:AlternateContent>
      </w:r>
    </w:p>
    <w:p w:rsidR="00B64E46" w:rsidRDefault="009D522B" w:rsidP="009D522B">
      <w:pPr>
        <w:spacing w:after="0" w:line="360" w:lineRule="auto"/>
        <w:ind w:firstLine="709"/>
        <w:jc w:val="both"/>
        <w:rPr>
          <w:sz w:val="28"/>
          <w:szCs w:val="28"/>
          <w:lang w:val="uk-UA"/>
        </w:rPr>
      </w:pPr>
      <w:r w:rsidRPr="00AC09C6">
        <w:rPr>
          <w:sz w:val="28"/>
          <w:szCs w:val="28"/>
          <w:lang w:val="uk-UA"/>
        </w:rPr>
        <w:lastRenderedPageBreak/>
        <w:t xml:space="preserve">Найбільш сильна інтенсивність поля в площині екрану. Дальнє поле формується практично на відстані </w:t>
      </w:r>
      <w:r w:rsidRPr="00AC09C6">
        <w:rPr>
          <w:position w:val="-12"/>
          <w:sz w:val="28"/>
          <w:szCs w:val="28"/>
          <w:lang w:val="uk-UA"/>
        </w:rPr>
        <w:object w:dxaOrig="840" w:dyaOrig="360">
          <v:shape id="_x0000_i1615" type="#_x0000_t75" style="width:46.5pt;height:20.25pt" o:ole="">
            <v:imagedata r:id="rId1241" o:title=""/>
          </v:shape>
          <o:OLEObject Type="Embed" ProgID="Equation.3" ShapeID="_x0000_i1615" DrawAspect="Content" ObjectID="_1609062413" r:id="rId1242"/>
        </w:object>
      </w:r>
      <w:r w:rsidRPr="00AC09C6">
        <w:rPr>
          <w:sz w:val="28"/>
          <w:szCs w:val="28"/>
          <w:lang w:val="uk-UA"/>
        </w:rPr>
        <w:t xml:space="preserve">. Зображення на рис.5.5 і рис.5.6 показують, що при зменшенні випромінювальних втрат границя, за якою поле, що випромінює, перевершує ближнє, віддаляється від апертури. Але область ближнього поля, в якому відбуваються основні теплові втрати, в першому наближенні залишається пропорційною </w:t>
      </w:r>
      <w:r w:rsidRPr="00AC09C6">
        <w:rPr>
          <w:position w:val="-12"/>
          <w:sz w:val="28"/>
          <w:szCs w:val="28"/>
          <w:lang w:val="uk-UA"/>
        </w:rPr>
        <w:object w:dxaOrig="999" w:dyaOrig="480">
          <v:shape id="_x0000_i1616" type="#_x0000_t75" style="width:50.25pt;height:24pt" o:ole="">
            <v:imagedata r:id="rId1243" o:title=""/>
          </v:shape>
          <o:OLEObject Type="Embed" ProgID="Equation.3" ShapeID="_x0000_i1616" DrawAspect="Content" ObjectID="_1609062414" r:id="rId1244"/>
        </w:object>
      </w:r>
      <w:r w:rsidRPr="00AC09C6">
        <w:rPr>
          <w:sz w:val="28"/>
          <w:szCs w:val="28"/>
          <w:lang w:val="uk-UA"/>
        </w:rPr>
        <w:t xml:space="preserve">. </w:t>
      </w:r>
    </w:p>
    <w:p w:rsidR="009D522B" w:rsidRPr="00AC09C6" w:rsidRDefault="00B64E46" w:rsidP="009D522B">
      <w:pPr>
        <w:spacing w:after="0" w:line="360" w:lineRule="auto"/>
        <w:ind w:firstLine="709"/>
        <w:jc w:val="both"/>
        <w:rPr>
          <w:sz w:val="28"/>
          <w:szCs w:val="28"/>
          <w:lang w:val="uk-UA"/>
        </w:rPr>
      </w:pPr>
      <w:r>
        <w:rPr>
          <w:sz w:val="28"/>
          <w:szCs w:val="28"/>
          <w:lang w:val="uk-UA"/>
        </w:rPr>
        <w:t>Д</w:t>
      </w:r>
      <w:r w:rsidR="009D522B" w:rsidRPr="00AC09C6">
        <w:rPr>
          <w:sz w:val="28"/>
          <w:szCs w:val="28"/>
          <w:lang w:val="uk-UA"/>
        </w:rPr>
        <w:t xml:space="preserve">етально розглянемо оцінку нижньої границі вимірювань </w:t>
      </w:r>
      <w:r w:rsidR="009D522B" w:rsidRPr="00AC09C6">
        <w:rPr>
          <w:position w:val="-12"/>
          <w:sz w:val="28"/>
          <w:szCs w:val="28"/>
          <w:lang w:val="uk-UA"/>
        </w:rPr>
        <w:object w:dxaOrig="480" w:dyaOrig="360">
          <v:shape id="_x0000_i1617" type="#_x0000_t75" style="width:24pt;height:18pt" o:ole="">
            <v:imagedata r:id="rId1245" o:title=""/>
          </v:shape>
          <o:OLEObject Type="Embed" ProgID="Equation.3" ShapeID="_x0000_i1617" DrawAspect="Content" ObjectID="_1609062415" r:id="rId1246"/>
        </w:object>
      </w:r>
      <w:r w:rsidR="009D522B" w:rsidRPr="00AC09C6">
        <w:rPr>
          <w:sz w:val="28"/>
          <w:szCs w:val="28"/>
          <w:lang w:val="uk-UA"/>
        </w:rPr>
        <w:t>.</w:t>
      </w:r>
      <w:r>
        <w:rPr>
          <w:sz w:val="28"/>
          <w:szCs w:val="28"/>
          <w:lang w:val="uk-UA"/>
        </w:rPr>
        <w:t xml:space="preserve"> </w:t>
      </w:r>
      <w:r w:rsidR="009D522B" w:rsidRPr="00AC09C6">
        <w:rPr>
          <w:sz w:val="28"/>
          <w:szCs w:val="28"/>
          <w:lang w:val="uk-UA"/>
        </w:rPr>
        <w:t xml:space="preserve">Загальний рівень випромінювання, як показали подальші розрахунки, пропорційний  </w:t>
      </w:r>
      <w:r w:rsidR="009D522B" w:rsidRPr="00AC09C6">
        <w:rPr>
          <w:position w:val="-12"/>
          <w:sz w:val="28"/>
          <w:szCs w:val="28"/>
          <w:lang w:val="uk-UA"/>
        </w:rPr>
        <w:object w:dxaOrig="1660" w:dyaOrig="480">
          <v:shape id="_x0000_i1618" type="#_x0000_t75" style="width:83.25pt;height:24pt" o:ole="">
            <v:imagedata r:id="rId1247" o:title=""/>
          </v:shape>
          <o:OLEObject Type="Embed" ProgID="Equation.3" ShapeID="_x0000_i1618" DrawAspect="Content" ObjectID="_1609062416" r:id="rId1248"/>
        </w:object>
      </w:r>
      <w:r w:rsidR="009D522B" w:rsidRPr="00AC09C6">
        <w:rPr>
          <w:sz w:val="28"/>
          <w:szCs w:val="28"/>
          <w:lang w:val="uk-UA"/>
        </w:rPr>
        <w:t>. Це фізично обґрунтовано. Протилежні ділянки апертури діють як диполь, поздовжній електричний розмір якого і ефективні довжини с</w:t>
      </w:r>
      <w:r>
        <w:rPr>
          <w:sz w:val="28"/>
          <w:szCs w:val="28"/>
          <w:lang w:val="uk-UA"/>
        </w:rPr>
        <w:t>и</w:t>
      </w:r>
      <w:r w:rsidR="009D522B" w:rsidRPr="00AC09C6">
        <w:rPr>
          <w:sz w:val="28"/>
          <w:szCs w:val="28"/>
          <w:lang w:val="uk-UA"/>
        </w:rPr>
        <w:t xml:space="preserve">нфазно випромінюючих ділянок пропорційні </w:t>
      </w:r>
      <w:r w:rsidR="009D522B" w:rsidRPr="00AC09C6">
        <w:rPr>
          <w:position w:val="-12"/>
          <w:sz w:val="28"/>
          <w:szCs w:val="28"/>
          <w:lang w:val="uk-UA"/>
        </w:rPr>
        <w:object w:dxaOrig="1040" w:dyaOrig="380">
          <v:shape id="_x0000_i1619" type="#_x0000_t75" style="width:51.75pt;height:18.75pt" o:ole="">
            <v:imagedata r:id="rId1249" o:title=""/>
          </v:shape>
          <o:OLEObject Type="Embed" ProgID="Equation.3" ShapeID="_x0000_i1619" DrawAspect="Content" ObjectID="_1609062417" r:id="rId1250"/>
        </w:object>
      </w:r>
      <w:r w:rsidR="009D522B" w:rsidRPr="00AC09C6">
        <w:rPr>
          <w:sz w:val="28"/>
          <w:szCs w:val="28"/>
          <w:lang w:val="uk-UA"/>
        </w:rPr>
        <w:t xml:space="preserve">.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При значному збільшенні розмірів апертури структура ближнього поля ускладнюється, що суттєво ускладнить використання відкритого кінця коаксіальної лінії як вимірювального пристрою. Зміна відносної інтенсивності поля в площині екрану в залежності від співвідношень </w:t>
      </w:r>
      <w:r w:rsidRPr="00AC09C6">
        <w:rPr>
          <w:position w:val="-12"/>
          <w:sz w:val="28"/>
          <w:szCs w:val="28"/>
          <w:lang w:val="uk-UA"/>
        </w:rPr>
        <w:object w:dxaOrig="859" w:dyaOrig="380">
          <v:shape id="_x0000_i1620" type="#_x0000_t75" style="width:42.75pt;height:18.75pt" o:ole="">
            <v:imagedata r:id="rId1251" o:title=""/>
          </v:shape>
          <o:OLEObject Type="Embed" ProgID="Equation.3" ShapeID="_x0000_i1620" DrawAspect="Content" ObjectID="_1609062418" r:id="rId1252"/>
        </w:object>
      </w:r>
      <w:r w:rsidRPr="00AC09C6">
        <w:rPr>
          <w:sz w:val="28"/>
          <w:szCs w:val="28"/>
          <w:lang w:val="uk-UA"/>
        </w:rPr>
        <w:t xml:space="preserve"> і </w:t>
      </w:r>
      <w:r w:rsidRPr="00AC09C6">
        <w:rPr>
          <w:position w:val="-12"/>
          <w:sz w:val="28"/>
          <w:szCs w:val="28"/>
          <w:lang w:val="uk-UA"/>
        </w:rPr>
        <w:object w:dxaOrig="1060" w:dyaOrig="380">
          <v:shape id="_x0000_i1621" type="#_x0000_t75" style="width:53.25pt;height:18.75pt" o:ole="">
            <v:imagedata r:id="rId1253" o:title=""/>
          </v:shape>
          <o:OLEObject Type="Embed" ProgID="Equation.3" ShapeID="_x0000_i1621" DrawAspect="Content" ObjectID="_1609062419" r:id="rId1254"/>
        </w:object>
      </w:r>
      <w:r w:rsidRPr="00AC09C6">
        <w:rPr>
          <w:sz w:val="28"/>
          <w:szCs w:val="28"/>
          <w:lang w:val="uk-UA"/>
        </w:rPr>
        <w:t xml:space="preserve"> показана на рис.5.7 а,б.</w:t>
      </w:r>
    </w:p>
    <w:p w:rsidR="00FC2F4B" w:rsidRDefault="00FC2F4B" w:rsidP="009D522B">
      <w:pPr>
        <w:spacing w:after="0" w:line="360" w:lineRule="auto"/>
        <w:ind w:firstLine="709"/>
        <w:jc w:val="both"/>
        <w:rPr>
          <w:sz w:val="28"/>
          <w:szCs w:val="28"/>
          <w:lang w:val="uk-UA"/>
        </w:rPr>
      </w:pPr>
      <w:r>
        <w:rPr>
          <w:noProof/>
          <w:sz w:val="28"/>
          <w:szCs w:val="28"/>
          <w:lang w:val="uk-UA" w:eastAsia="uk-UA"/>
        </w:rPr>
        <mc:AlternateContent>
          <mc:Choice Requires="wps">
            <w:drawing>
              <wp:anchor distT="0" distB="0" distL="114935" distR="114935" simplePos="0" relativeHeight="251682816" behindDoc="0" locked="1" layoutInCell="1" allowOverlap="0">
                <wp:simplePos x="0" y="0"/>
                <wp:positionH relativeFrom="column">
                  <wp:posOffset>95250</wp:posOffset>
                </wp:positionH>
                <wp:positionV relativeFrom="paragraph">
                  <wp:posOffset>511810</wp:posOffset>
                </wp:positionV>
                <wp:extent cx="6109335" cy="3491230"/>
                <wp:effectExtent l="0" t="0" r="5715" b="0"/>
                <wp:wrapTopAndBottom/>
                <wp:docPr id="402" name="Поле 4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9335" cy="3491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F67045" w:rsidRDefault="001F641C" w:rsidP="001C4BBD">
                            <w:pPr>
                              <w:spacing w:line="360" w:lineRule="auto"/>
                              <w:jc w:val="center"/>
                              <w:rPr>
                                <w:sz w:val="28"/>
                                <w:szCs w:val="28"/>
                              </w:rPr>
                            </w:pPr>
                            <w:r>
                              <w:rPr>
                                <w:noProof/>
                                <w:sz w:val="28"/>
                                <w:szCs w:val="28"/>
                                <w:lang w:val="uk-UA" w:eastAsia="uk-UA"/>
                              </w:rPr>
                              <w:drawing>
                                <wp:inline distT="0" distB="0" distL="0" distR="0">
                                  <wp:extent cx="3004185" cy="2256155"/>
                                  <wp:effectExtent l="0" t="0" r="5715" b="0"/>
                                  <wp:docPr id="401" name="Рисунок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1255">
                                            <a:extLst>
                                              <a:ext uri="{28A0092B-C50C-407E-A947-70E740481C1C}">
                                                <a14:useLocalDpi xmlns:a14="http://schemas.microsoft.com/office/drawing/2010/main" val="0"/>
                                              </a:ext>
                                            </a:extLst>
                                          </a:blip>
                                          <a:srcRect/>
                                          <a:stretch>
                                            <a:fillRect/>
                                          </a:stretch>
                                        </pic:blipFill>
                                        <pic:spPr bwMode="auto">
                                          <a:xfrm>
                                            <a:off x="0" y="0"/>
                                            <a:ext cx="3004185" cy="2256155"/>
                                          </a:xfrm>
                                          <a:prstGeom prst="rect">
                                            <a:avLst/>
                                          </a:prstGeom>
                                          <a:noFill/>
                                          <a:ln>
                                            <a:noFill/>
                                          </a:ln>
                                        </pic:spPr>
                                      </pic:pic>
                                    </a:graphicData>
                                  </a:graphic>
                                </wp:inline>
                              </w:drawing>
                            </w:r>
                            <w:r>
                              <w:rPr>
                                <w:noProof/>
                                <w:sz w:val="28"/>
                                <w:szCs w:val="28"/>
                                <w:lang w:val="uk-UA" w:eastAsia="uk-UA"/>
                              </w:rPr>
                              <w:drawing>
                                <wp:inline distT="0" distB="0" distL="0" distR="0">
                                  <wp:extent cx="2814320" cy="2280285"/>
                                  <wp:effectExtent l="0" t="0" r="5080" b="5715"/>
                                  <wp:docPr id="400" name="Рисунок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1256">
                                            <a:extLst>
                                              <a:ext uri="{28A0092B-C50C-407E-A947-70E740481C1C}">
                                                <a14:useLocalDpi xmlns:a14="http://schemas.microsoft.com/office/drawing/2010/main" val="0"/>
                                              </a:ext>
                                            </a:extLst>
                                          </a:blip>
                                          <a:srcRect/>
                                          <a:stretch>
                                            <a:fillRect/>
                                          </a:stretch>
                                        </pic:blipFill>
                                        <pic:spPr bwMode="auto">
                                          <a:xfrm>
                                            <a:off x="0" y="0"/>
                                            <a:ext cx="2814320" cy="2280285"/>
                                          </a:xfrm>
                                          <a:prstGeom prst="rect">
                                            <a:avLst/>
                                          </a:prstGeom>
                                          <a:noFill/>
                                          <a:ln>
                                            <a:noFill/>
                                          </a:ln>
                                        </pic:spPr>
                                      </pic:pic>
                                    </a:graphicData>
                                  </a:graphic>
                                </wp:inline>
                              </w:drawing>
                            </w:r>
                          </w:p>
                          <w:p w:rsidR="001F641C" w:rsidRPr="00F67045" w:rsidRDefault="001F641C" w:rsidP="00FC2F4B">
                            <w:pPr>
                              <w:spacing w:after="0" w:line="360" w:lineRule="auto"/>
                              <w:jc w:val="center"/>
                              <w:rPr>
                                <w:sz w:val="28"/>
                                <w:szCs w:val="28"/>
                              </w:rPr>
                            </w:pPr>
                            <w:r>
                              <w:rPr>
                                <w:sz w:val="28"/>
                                <w:szCs w:val="28"/>
                                <w:lang w:val="uk-UA"/>
                              </w:rPr>
                              <w:t xml:space="preserve">а                                                                   </w:t>
                            </w:r>
                            <w:r w:rsidRPr="00F67045">
                              <w:rPr>
                                <w:sz w:val="28"/>
                                <w:szCs w:val="28"/>
                              </w:rPr>
                              <w:t xml:space="preserve"> б</w:t>
                            </w:r>
                          </w:p>
                          <w:p w:rsidR="001F641C" w:rsidRDefault="001F641C" w:rsidP="00FC2F4B">
                            <w:pPr>
                              <w:spacing w:after="0" w:line="360" w:lineRule="auto"/>
                              <w:jc w:val="center"/>
                              <w:rPr>
                                <w:sz w:val="28"/>
                                <w:szCs w:val="28"/>
                                <w:lang w:val="uk-UA"/>
                              </w:rPr>
                            </w:pPr>
                            <w:r>
                              <w:rPr>
                                <w:sz w:val="28"/>
                                <w:szCs w:val="28"/>
                                <w:lang w:val="uk-UA"/>
                              </w:rPr>
                              <w:t>Рисунок</w:t>
                            </w:r>
                            <w:r w:rsidRPr="00F67045">
                              <w:rPr>
                                <w:sz w:val="28"/>
                                <w:szCs w:val="28"/>
                              </w:rPr>
                              <w:t xml:space="preserve"> 5.7 </w:t>
                            </w:r>
                            <w:r w:rsidRPr="0063788B">
                              <w:rPr>
                                <w:sz w:val="28"/>
                                <w:szCs w:val="28"/>
                                <w:lang w:val="uk-UA"/>
                              </w:rPr>
                              <w:t xml:space="preserve">– Зміна структури поля при критичному збільшенні </w:t>
                            </w:r>
                          </w:p>
                          <w:p w:rsidR="001F641C" w:rsidRPr="00F67045" w:rsidRDefault="001F641C" w:rsidP="00FC2F4B">
                            <w:pPr>
                              <w:spacing w:after="0" w:line="360" w:lineRule="auto"/>
                              <w:jc w:val="center"/>
                              <w:rPr>
                                <w:sz w:val="28"/>
                                <w:szCs w:val="28"/>
                              </w:rPr>
                            </w:pPr>
                            <w:r w:rsidRPr="0063788B">
                              <w:rPr>
                                <w:sz w:val="28"/>
                                <w:szCs w:val="28"/>
                                <w:lang w:val="uk-UA"/>
                              </w:rPr>
                              <w:t>радіуса апертури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02" o:spid="_x0000_s1034" type="#_x0000_t202" style="position:absolute;left:0;text-align:left;margin-left:7.5pt;margin-top:40.3pt;width:481.05pt;height:274.9pt;z-index:25168281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" o:allowoverlap="f" stroked="f">
                <v:textbox inset="0,0,0,0">
                  <w:txbxContent>
                    <w:p w:rsidR="001F641C" w:rsidRPr="00F67045" w:rsidRDefault="001F641C" w:rsidP="001C4BBD">
                      <w:pPr>
                        <w:spacing w:line="360" w:lineRule="auto"/>
                        <w:jc w:val="center"/>
                        <w:rPr>
                          <w:sz w:val="28"/>
                          <w:szCs w:val="28"/>
                        </w:rPr>
                      </w:pPr>
                      <w:r>
                        <w:rPr>
                          <w:noProof/>
                          <w:sz w:val="28"/>
                          <w:szCs w:val="28"/>
                          <w:lang w:val="uk-UA" w:eastAsia="uk-UA"/>
                        </w:rPr>
                        <w:drawing>
                          <wp:inline distT="0" distB="0" distL="0" distR="0">
                            <wp:extent cx="3004185" cy="2256155"/>
                            <wp:effectExtent l="0" t="0" r="5715" b="0"/>
                            <wp:docPr id="401" name="Рисунок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1255">
                                      <a:extLst>
                                        <a:ext uri="{28A0092B-C50C-407E-A947-70E740481C1C}">
                                          <a14:useLocalDpi xmlns:a14="http://schemas.microsoft.com/office/drawing/2010/main" val="0"/>
                                        </a:ext>
                                      </a:extLst>
                                    </a:blip>
                                    <a:srcRect/>
                                    <a:stretch>
                                      <a:fillRect/>
                                    </a:stretch>
                                  </pic:blipFill>
                                  <pic:spPr bwMode="auto">
                                    <a:xfrm>
                                      <a:off x="0" y="0"/>
                                      <a:ext cx="3004185" cy="2256155"/>
                                    </a:xfrm>
                                    <a:prstGeom prst="rect">
                                      <a:avLst/>
                                    </a:prstGeom>
                                    <a:noFill/>
                                    <a:ln>
                                      <a:noFill/>
                                    </a:ln>
                                  </pic:spPr>
                                </pic:pic>
                              </a:graphicData>
                            </a:graphic>
                          </wp:inline>
                        </w:drawing>
                      </w:r>
                      <w:r>
                        <w:rPr>
                          <w:noProof/>
                          <w:sz w:val="28"/>
                          <w:szCs w:val="28"/>
                          <w:lang w:val="uk-UA" w:eastAsia="uk-UA"/>
                        </w:rPr>
                        <w:drawing>
                          <wp:inline distT="0" distB="0" distL="0" distR="0">
                            <wp:extent cx="2814320" cy="2280285"/>
                            <wp:effectExtent l="0" t="0" r="5080" b="5715"/>
                            <wp:docPr id="400" name="Рисунок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1256">
                                      <a:extLst>
                                        <a:ext uri="{28A0092B-C50C-407E-A947-70E740481C1C}">
                                          <a14:useLocalDpi xmlns:a14="http://schemas.microsoft.com/office/drawing/2010/main" val="0"/>
                                        </a:ext>
                                      </a:extLst>
                                    </a:blip>
                                    <a:srcRect/>
                                    <a:stretch>
                                      <a:fillRect/>
                                    </a:stretch>
                                  </pic:blipFill>
                                  <pic:spPr bwMode="auto">
                                    <a:xfrm>
                                      <a:off x="0" y="0"/>
                                      <a:ext cx="2814320" cy="2280285"/>
                                    </a:xfrm>
                                    <a:prstGeom prst="rect">
                                      <a:avLst/>
                                    </a:prstGeom>
                                    <a:noFill/>
                                    <a:ln>
                                      <a:noFill/>
                                    </a:ln>
                                  </pic:spPr>
                                </pic:pic>
                              </a:graphicData>
                            </a:graphic>
                          </wp:inline>
                        </w:drawing>
                      </w:r>
                    </w:p>
                    <w:p w:rsidR="001F641C" w:rsidRPr="00F67045" w:rsidRDefault="001F641C" w:rsidP="00FC2F4B">
                      <w:pPr>
                        <w:spacing w:after="0" w:line="360" w:lineRule="auto"/>
                        <w:jc w:val="center"/>
                        <w:rPr>
                          <w:sz w:val="28"/>
                          <w:szCs w:val="28"/>
                        </w:rPr>
                      </w:pPr>
                      <w:r>
                        <w:rPr>
                          <w:sz w:val="28"/>
                          <w:szCs w:val="28"/>
                          <w:lang w:val="uk-UA"/>
                        </w:rPr>
                        <w:t xml:space="preserve">а                                                                   </w:t>
                      </w:r>
                      <w:r w:rsidRPr="00F67045">
                        <w:rPr>
                          <w:sz w:val="28"/>
                          <w:szCs w:val="28"/>
                        </w:rPr>
                        <w:t xml:space="preserve"> б</w:t>
                      </w:r>
                    </w:p>
                    <w:p w:rsidR="001F641C" w:rsidRDefault="001F641C" w:rsidP="00FC2F4B">
                      <w:pPr>
                        <w:spacing w:after="0" w:line="360" w:lineRule="auto"/>
                        <w:jc w:val="center"/>
                        <w:rPr>
                          <w:sz w:val="28"/>
                          <w:szCs w:val="28"/>
                          <w:lang w:val="uk-UA"/>
                        </w:rPr>
                      </w:pPr>
                      <w:r>
                        <w:rPr>
                          <w:sz w:val="28"/>
                          <w:szCs w:val="28"/>
                          <w:lang w:val="uk-UA"/>
                        </w:rPr>
                        <w:t>Рисунок</w:t>
                      </w:r>
                      <w:r w:rsidRPr="00F67045">
                        <w:rPr>
                          <w:sz w:val="28"/>
                          <w:szCs w:val="28"/>
                        </w:rPr>
                        <w:t xml:space="preserve"> 5.7 </w:t>
                      </w:r>
                      <w:r w:rsidRPr="0063788B">
                        <w:rPr>
                          <w:sz w:val="28"/>
                          <w:szCs w:val="28"/>
                          <w:lang w:val="uk-UA"/>
                        </w:rPr>
                        <w:t xml:space="preserve">– Зміна структури поля при критичному збільшенні </w:t>
                      </w:r>
                    </w:p>
                    <w:p w:rsidR="001F641C" w:rsidRPr="00F67045" w:rsidRDefault="001F641C" w:rsidP="00FC2F4B">
                      <w:pPr>
                        <w:spacing w:after="0" w:line="360" w:lineRule="auto"/>
                        <w:jc w:val="center"/>
                        <w:rPr>
                          <w:sz w:val="28"/>
                          <w:szCs w:val="28"/>
                        </w:rPr>
                      </w:pPr>
                      <w:r w:rsidRPr="0063788B">
                        <w:rPr>
                          <w:sz w:val="28"/>
                          <w:szCs w:val="28"/>
                          <w:lang w:val="uk-UA"/>
                        </w:rPr>
                        <w:t>радіуса апертури</w:t>
                      </w:r>
                    </w:p>
                  </w:txbxContent>
                </v:textbox>
                <w10:wrap type="topAndBottom"/>
                <w10:anchorlock/>
              </v:shape>
            </w:pict>
          </mc:Fallback>
        </mc:AlternateConten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lastRenderedPageBreak/>
        <w:t xml:space="preserve">Величину співвідношення </w:t>
      </w:r>
      <w:r w:rsidRPr="00AC09C6">
        <w:rPr>
          <w:position w:val="-12"/>
          <w:sz w:val="28"/>
          <w:szCs w:val="28"/>
          <w:lang w:val="uk-UA"/>
        </w:rPr>
        <w:object w:dxaOrig="2280" w:dyaOrig="380">
          <v:shape id="_x0000_i1622" type="#_x0000_t75" style="width:114pt;height:18.75pt" o:ole="">
            <v:imagedata r:id="rId1257" o:title=""/>
          </v:shape>
          <o:OLEObject Type="Embed" ProgID="Equation.3" ShapeID="_x0000_i1622" DrawAspect="Content" ObjectID="_1609062420" r:id="rId1258"/>
        </w:object>
      </w:r>
      <w:r w:rsidRPr="00AC09C6">
        <w:rPr>
          <w:position w:val="-12"/>
          <w:sz w:val="28"/>
          <w:szCs w:val="28"/>
          <w:lang w:val="uk-UA"/>
        </w:rPr>
        <w:t xml:space="preserve"> </w:t>
      </w:r>
      <w:r w:rsidRPr="00AC09C6">
        <w:rPr>
          <w:sz w:val="28"/>
          <w:szCs w:val="28"/>
          <w:lang w:val="uk-UA"/>
        </w:rPr>
        <w:t xml:space="preserve">можна вважати граничною для апертури, використовуваної в вимірювальних перетворювачах. Причому для великих значень </w:t>
      </w:r>
      <w:r w:rsidRPr="00AC09C6">
        <w:rPr>
          <w:position w:val="-12"/>
          <w:sz w:val="28"/>
          <w:szCs w:val="28"/>
          <w:lang w:val="uk-UA"/>
        </w:rPr>
        <w:object w:dxaOrig="1040" w:dyaOrig="380">
          <v:shape id="_x0000_i1623" type="#_x0000_t75" style="width:51.75pt;height:18.75pt" o:ole="">
            <v:imagedata r:id="rId1259" o:title=""/>
          </v:shape>
          <o:OLEObject Type="Embed" ProgID="Equation.3" ShapeID="_x0000_i1623" DrawAspect="Content" ObjectID="_1609062421" r:id="rId1260"/>
        </w:object>
      </w:r>
      <w:r w:rsidRPr="00AC09C6">
        <w:rPr>
          <w:sz w:val="28"/>
          <w:szCs w:val="28"/>
          <w:lang w:val="uk-UA"/>
        </w:rPr>
        <w:t xml:space="preserve"> потрібно враховувати нелінійність функції перетворення.</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Як показано раніше, обчислений згідно (3.45) розподіл </w:t>
      </w:r>
      <w:r w:rsidRPr="00AC09C6">
        <w:rPr>
          <w:position w:val="-12"/>
          <w:sz w:val="28"/>
          <w:szCs w:val="28"/>
          <w:lang w:val="uk-UA"/>
        </w:rPr>
        <w:object w:dxaOrig="1540" w:dyaOrig="380">
          <v:shape id="_x0000_i1624" type="#_x0000_t75" style="width:77.25pt;height:18.75pt" o:ole="">
            <v:imagedata r:id="rId1261" o:title=""/>
          </v:shape>
          <o:OLEObject Type="Embed" ProgID="Equation.3" ShapeID="_x0000_i1624" DrawAspect="Content" ObjectID="_1609062422" r:id="rId1262"/>
        </w:object>
      </w:r>
      <w:r w:rsidRPr="00AC09C6">
        <w:rPr>
          <w:sz w:val="28"/>
          <w:szCs w:val="28"/>
          <w:lang w:val="uk-UA"/>
        </w:rPr>
        <w:t xml:space="preserve"> повністю збігається з заданим – </w:t>
      </w:r>
      <w:r w:rsidRPr="00AC09C6">
        <w:rPr>
          <w:position w:val="-12"/>
          <w:sz w:val="28"/>
          <w:szCs w:val="28"/>
          <w:lang w:val="uk-UA"/>
        </w:rPr>
        <w:object w:dxaOrig="2120" w:dyaOrig="480">
          <v:shape id="_x0000_i1625" type="#_x0000_t75" style="width:105.05pt;height:24pt" o:ole="">
            <v:imagedata r:id="rId1263" o:title=""/>
          </v:shape>
          <o:OLEObject Type="Embed" ProgID="Equation.3" ShapeID="_x0000_i1625" DrawAspect="Content" ObjectID="_1609062423" r:id="rId1264"/>
        </w:object>
      </w:r>
      <w:r w:rsidRPr="00AC09C6">
        <w:rPr>
          <w:sz w:val="28"/>
          <w:szCs w:val="28"/>
          <w:lang w:val="uk-UA"/>
        </w:rPr>
        <w:t>. Але для більш точних розрахунків, з похибкою менше 1 ... 5%, необхідно поглиблювати площину заданого поля в коаксіальну лінію. Це саме можна сказати і до точного розрахунку ємності апертури.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Найбільше втрати енергії характеризує відношення </w:t>
      </w:r>
      <w:r w:rsidRPr="00AC09C6">
        <w:rPr>
          <w:position w:val="-12"/>
          <w:sz w:val="28"/>
          <w:szCs w:val="28"/>
          <w:lang w:val="uk-UA"/>
        </w:rPr>
        <w:object w:dxaOrig="940" w:dyaOrig="380">
          <v:shape id="_x0000_i1626" type="#_x0000_t75" style="width:47.25pt;height:18.75pt" o:ole="">
            <v:imagedata r:id="rId1265" o:title=""/>
          </v:shape>
          <o:OLEObject Type="Embed" ProgID="Equation.3" ShapeID="_x0000_i1626" DrawAspect="Content" ObjectID="_1609062424" r:id="rId1266"/>
        </w:object>
      </w:r>
      <w:r w:rsidRPr="00AC09C6">
        <w:rPr>
          <w:sz w:val="28"/>
          <w:szCs w:val="28"/>
          <w:lang w:val="uk-UA"/>
        </w:rPr>
        <w:t xml:space="preserve">. Для оцінки вкладу випромінювальних і теплових втрат в величину ємності </w:t>
      </w:r>
      <w:r w:rsidRPr="00FC2F4B">
        <w:rPr>
          <w:sz w:val="28"/>
          <w:szCs w:val="28"/>
          <w:lang w:val="uk-UA"/>
        </w:rPr>
        <w:t>апертури на рис.</w:t>
      </w:r>
      <w:r w:rsidR="00FC2F4B" w:rsidRPr="00FC2F4B">
        <w:rPr>
          <w:sz w:val="28"/>
          <w:szCs w:val="28"/>
          <w:lang w:val="uk-UA"/>
        </w:rPr>
        <w:t>5</w:t>
      </w:r>
      <w:r w:rsidRPr="00FC2F4B">
        <w:rPr>
          <w:sz w:val="28"/>
          <w:szCs w:val="28"/>
          <w:lang w:val="uk-UA"/>
        </w:rPr>
        <w:t>.8 представлені результати оціночних розрахунків цього</w:t>
      </w:r>
      <w:r w:rsidRPr="00AC09C6">
        <w:rPr>
          <w:sz w:val="28"/>
          <w:szCs w:val="28"/>
          <w:lang w:val="uk-UA"/>
        </w:rPr>
        <w:t xml:space="preserve"> відношення для апертури з </w:t>
      </w:r>
      <w:r w:rsidRPr="00AC09C6">
        <w:rPr>
          <w:position w:val="-12"/>
          <w:sz w:val="28"/>
          <w:szCs w:val="28"/>
          <w:lang w:val="uk-UA"/>
        </w:rPr>
        <w:object w:dxaOrig="800" w:dyaOrig="380">
          <v:shape id="_x0000_i1627" type="#_x0000_t75" style="width:39.75pt;height:18.75pt" o:ole="">
            <v:imagedata r:id="rId1267" o:title=""/>
          </v:shape>
          <o:OLEObject Type="Embed" ProgID="Equation.3" ShapeID="_x0000_i1627" DrawAspect="Content" ObjectID="_1609062425" r:id="rId1268"/>
        </w:object>
      </w:r>
      <w:r w:rsidRPr="00AC09C6">
        <w:rPr>
          <w:sz w:val="28"/>
          <w:szCs w:val="28"/>
          <w:lang w:val="uk-UA"/>
        </w:rPr>
        <w:t xml:space="preserve">мм, </w:t>
      </w:r>
      <w:r w:rsidRPr="00AC09C6">
        <w:rPr>
          <w:position w:val="-12"/>
          <w:sz w:val="28"/>
          <w:szCs w:val="28"/>
          <w:lang w:val="uk-UA"/>
        </w:rPr>
        <w:object w:dxaOrig="880" w:dyaOrig="380">
          <v:shape id="_x0000_i1628" type="#_x0000_t75" style="width:44.25pt;height:18.75pt" o:ole="">
            <v:imagedata r:id="rId1269" o:title=""/>
          </v:shape>
          <o:OLEObject Type="Embed" ProgID="Equation.3" ShapeID="_x0000_i1628" DrawAspect="Content" ObjectID="_1609062426" r:id="rId1270"/>
        </w:object>
      </w:r>
      <w:r w:rsidRPr="00AC09C6">
        <w:rPr>
          <w:sz w:val="28"/>
          <w:szCs w:val="28"/>
          <w:lang w:val="uk-UA"/>
        </w:rPr>
        <w:t xml:space="preserve">мм, ряду значень  </w:t>
      </w:r>
      <w:r w:rsidRPr="00AC09C6">
        <w:rPr>
          <w:position w:val="-12"/>
          <w:sz w:val="28"/>
          <w:szCs w:val="28"/>
          <w:lang w:val="uk-UA"/>
        </w:rPr>
        <w:object w:dxaOrig="1040" w:dyaOrig="380">
          <v:shape id="_x0000_i1629" type="#_x0000_t75" style="width:51.75pt;height:18.75pt" o:ole="">
            <v:imagedata r:id="rId1271" o:title=""/>
          </v:shape>
          <o:OLEObject Type="Embed" ProgID="Equation.3" ShapeID="_x0000_i1629" DrawAspect="Content" ObjectID="_1609062427" r:id="rId1272"/>
        </w:object>
      </w:r>
      <w:r w:rsidRPr="00AC09C6">
        <w:rPr>
          <w:sz w:val="28"/>
          <w:szCs w:val="28"/>
          <w:lang w:val="uk-UA"/>
        </w:rPr>
        <w:t xml:space="preserve"> і двох значень </w:t>
      </w:r>
      <w:r w:rsidRPr="00AC09C6">
        <w:rPr>
          <w:position w:val="-12"/>
          <w:sz w:val="28"/>
          <w:szCs w:val="28"/>
          <w:lang w:val="uk-UA"/>
        </w:rPr>
        <w:object w:dxaOrig="320" w:dyaOrig="380">
          <v:shape id="_x0000_i1630" type="#_x0000_t75" style="width:15pt;height:18.75pt" o:ole="">
            <v:imagedata r:id="rId1273" o:title=""/>
          </v:shape>
          <o:OLEObject Type="Embed" ProgID="Equation.3" ShapeID="_x0000_i1630" DrawAspect="Content" ObjectID="_1609062428" r:id="rId1274"/>
        </w:object>
      </w:r>
      <w:r w:rsidRPr="00AC09C6">
        <w:rPr>
          <w:sz w:val="28"/>
          <w:szCs w:val="28"/>
          <w:lang w:val="uk-UA"/>
        </w:rPr>
        <w:t xml:space="preserve"> при зміні величини теплових втрат в матеріалі зразка (</w:t>
      </w:r>
      <w:r w:rsidRPr="00AC09C6">
        <w:rPr>
          <w:position w:val="-12"/>
          <w:sz w:val="28"/>
          <w:szCs w:val="28"/>
          <w:lang w:val="uk-UA"/>
        </w:rPr>
        <w:object w:dxaOrig="600" w:dyaOrig="380">
          <v:shape id="_x0000_i1631" type="#_x0000_t75" style="width:30pt;height:18.75pt" o:ole="">
            <v:imagedata r:id="rId1275" o:title=""/>
          </v:shape>
          <o:OLEObject Type="Embed" ProgID="Equation.3" ShapeID="_x0000_i1631" DrawAspect="Content" ObjectID="_1609062429" r:id="rId1276"/>
        </w:object>
      </w:r>
      <w:r w:rsidRPr="00AC09C6">
        <w:rPr>
          <w:sz w:val="28"/>
          <w:szCs w:val="28"/>
          <w:lang w:val="uk-UA"/>
        </w:rPr>
        <w:t xml:space="preserve">). </w:t>
      </w:r>
    </w:p>
    <w:p w:rsidR="00FC2F4B" w:rsidRDefault="00FC2F4B" w:rsidP="009D522B">
      <w:pPr>
        <w:spacing w:after="0" w:line="360" w:lineRule="auto"/>
        <w:ind w:firstLine="709"/>
        <w:jc w:val="both"/>
        <w:rPr>
          <w:sz w:val="28"/>
          <w:szCs w:val="28"/>
          <w:lang w:val="uk-UA"/>
        </w:rPr>
      </w:pPr>
      <w:r>
        <w:rPr>
          <w:noProof/>
          <w:sz w:val="28"/>
          <w:szCs w:val="28"/>
          <w:lang w:val="uk-UA" w:eastAsia="uk-UA"/>
        </w:rPr>
        <mc:AlternateContent>
          <mc:Choice Requires="wps">
            <w:drawing>
              <wp:anchor distT="0" distB="0" distL="114935" distR="114935" simplePos="0" relativeHeight="251683840" behindDoc="0" locked="1" layoutInCell="1" allowOverlap="0">
                <wp:simplePos x="0" y="0"/>
                <wp:positionH relativeFrom="column">
                  <wp:posOffset>-94615</wp:posOffset>
                </wp:positionH>
                <wp:positionV relativeFrom="paragraph">
                  <wp:posOffset>561340</wp:posOffset>
                </wp:positionV>
                <wp:extent cx="6150610" cy="3811905"/>
                <wp:effectExtent l="0" t="0" r="2540" b="0"/>
                <wp:wrapTopAndBottom/>
                <wp:docPr id="431" name="Поле 4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0610" cy="3811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143A85" w:rsidRDefault="001F641C" w:rsidP="001C4BBD">
                            <w:pPr>
                              <w:spacing w:line="360" w:lineRule="auto"/>
                              <w:jc w:val="center"/>
                              <w:rPr>
                                <w:sz w:val="28"/>
                                <w:szCs w:val="28"/>
                              </w:rPr>
                            </w:pPr>
                            <w:r>
                              <w:rPr>
                                <w:noProof/>
                                <w:sz w:val="28"/>
                                <w:szCs w:val="28"/>
                                <w:lang w:val="uk-UA" w:eastAsia="uk-UA"/>
                              </w:rPr>
                              <w:drawing>
                                <wp:inline distT="0" distB="0" distL="0" distR="0">
                                  <wp:extent cx="2470150" cy="2482215"/>
                                  <wp:effectExtent l="0" t="0" r="6350" b="0"/>
                                  <wp:docPr id="430" name="Рисунок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1277">
                                            <a:extLst>
                                              <a:ext uri="{28A0092B-C50C-407E-A947-70E740481C1C}">
                                                <a14:useLocalDpi xmlns:a14="http://schemas.microsoft.com/office/drawing/2010/main" val="0"/>
                                              </a:ext>
                                            </a:extLst>
                                          </a:blip>
                                          <a:srcRect/>
                                          <a:stretch>
                                            <a:fillRect/>
                                          </a:stretch>
                                        </pic:blipFill>
                                        <pic:spPr bwMode="auto">
                                          <a:xfrm>
                                            <a:off x="0" y="0"/>
                                            <a:ext cx="2470150" cy="2482215"/>
                                          </a:xfrm>
                                          <a:prstGeom prst="rect">
                                            <a:avLst/>
                                          </a:prstGeom>
                                          <a:noFill/>
                                          <a:ln>
                                            <a:noFill/>
                                          </a:ln>
                                        </pic:spPr>
                                      </pic:pic>
                                    </a:graphicData>
                                  </a:graphic>
                                </wp:inline>
                              </w:drawing>
                            </w:r>
                            <w:r w:rsidRPr="00143A85">
                              <w:rPr>
                                <w:sz w:val="28"/>
                                <w:szCs w:val="28"/>
                              </w:rPr>
                              <w:t xml:space="preserve">    </w:t>
                            </w:r>
                            <w:r>
                              <w:rPr>
                                <w:noProof/>
                                <w:sz w:val="28"/>
                                <w:szCs w:val="28"/>
                                <w:lang w:val="uk-UA" w:eastAsia="uk-UA"/>
                              </w:rPr>
                              <w:drawing>
                                <wp:inline distT="0" distB="0" distL="0" distR="0">
                                  <wp:extent cx="2529205" cy="2553335"/>
                                  <wp:effectExtent l="0" t="0" r="4445" b="0"/>
                                  <wp:docPr id="429" name="Рисунок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1278">
                                            <a:extLst>
                                              <a:ext uri="{28A0092B-C50C-407E-A947-70E740481C1C}">
                                                <a14:useLocalDpi xmlns:a14="http://schemas.microsoft.com/office/drawing/2010/main" val="0"/>
                                              </a:ext>
                                            </a:extLst>
                                          </a:blip>
                                          <a:srcRect/>
                                          <a:stretch>
                                            <a:fillRect/>
                                          </a:stretch>
                                        </pic:blipFill>
                                        <pic:spPr bwMode="auto">
                                          <a:xfrm>
                                            <a:off x="0" y="0"/>
                                            <a:ext cx="2529205" cy="2553335"/>
                                          </a:xfrm>
                                          <a:prstGeom prst="rect">
                                            <a:avLst/>
                                          </a:prstGeom>
                                          <a:noFill/>
                                          <a:ln>
                                            <a:noFill/>
                                          </a:ln>
                                        </pic:spPr>
                                      </pic:pic>
                                    </a:graphicData>
                                  </a:graphic>
                                </wp:inline>
                              </w:drawing>
                            </w:r>
                          </w:p>
                          <w:p w:rsidR="001F641C" w:rsidRPr="00143A85" w:rsidRDefault="001F641C" w:rsidP="00AD648F">
                            <w:pPr>
                              <w:spacing w:after="0" w:line="360" w:lineRule="auto"/>
                              <w:jc w:val="center"/>
                              <w:rPr>
                                <w:sz w:val="28"/>
                                <w:szCs w:val="28"/>
                              </w:rPr>
                            </w:pPr>
                            <w:r w:rsidRPr="00143A85">
                              <w:rPr>
                                <w:sz w:val="28"/>
                                <w:szCs w:val="28"/>
                              </w:rPr>
                              <w:t xml:space="preserve">а </w:t>
                            </w:r>
                            <w:r>
                              <w:rPr>
                                <w:sz w:val="28"/>
                                <w:szCs w:val="28"/>
                                <w:lang w:val="uk-UA"/>
                              </w:rPr>
                              <w:t xml:space="preserve">                                                            </w:t>
                            </w:r>
                            <w:r w:rsidRPr="00143A85">
                              <w:rPr>
                                <w:sz w:val="28"/>
                                <w:szCs w:val="28"/>
                              </w:rPr>
                              <w:t>б</w:t>
                            </w:r>
                          </w:p>
                          <w:p w:rsidR="001F641C" w:rsidRPr="00143A85" w:rsidRDefault="001F641C" w:rsidP="00AD648F">
                            <w:pPr>
                              <w:spacing w:after="0" w:line="360" w:lineRule="auto"/>
                              <w:ind w:left="284" w:right="284"/>
                              <w:jc w:val="center"/>
                              <w:rPr>
                                <w:sz w:val="28"/>
                                <w:szCs w:val="28"/>
                              </w:rPr>
                            </w:pPr>
                            <w:r w:rsidRPr="0063788B">
                              <w:rPr>
                                <w:sz w:val="28"/>
                                <w:szCs w:val="28"/>
                                <w:lang w:val="uk-UA"/>
                              </w:rPr>
                              <w:t>Рисунок 5.8 – Відношення активної і реактивної складових ємності апертури: а)</w:t>
                            </w:r>
                            <w:r w:rsidRPr="00143A85">
                              <w:rPr>
                                <w:sz w:val="28"/>
                                <w:szCs w:val="28"/>
                              </w:rPr>
                              <w:t xml:space="preserve"> </w:t>
                            </w:r>
                            <w:r w:rsidRPr="00143A85">
                              <w:rPr>
                                <w:position w:val="-12"/>
                                <w:sz w:val="28"/>
                                <w:szCs w:val="28"/>
                              </w:rPr>
                              <w:object w:dxaOrig="660" w:dyaOrig="360">
                                <v:shape id="_x0000_i1829" type="#_x0000_t75" style="width:33pt;height:18pt" o:ole="">
                                  <v:imagedata r:id="rId1279" o:title=""/>
                                </v:shape>
                                <o:OLEObject Type="Embed" ProgID="Equation.3" ShapeID="_x0000_i1829" DrawAspect="Content" ObjectID="_1609062627" r:id="rId1280"/>
                              </w:object>
                            </w:r>
                            <w:r w:rsidRPr="00143A85">
                              <w:rPr>
                                <w:sz w:val="28"/>
                                <w:szCs w:val="28"/>
                              </w:rPr>
                              <w:t>; б)</w:t>
                            </w:r>
                            <w:r w:rsidRPr="00143A85">
                              <w:rPr>
                                <w:position w:val="-12"/>
                                <w:sz w:val="28"/>
                                <w:szCs w:val="28"/>
                              </w:rPr>
                              <w:object w:dxaOrig="780" w:dyaOrig="360">
                                <v:shape id="_x0000_i1830" type="#_x0000_t75" style="width:37.5pt;height:18pt" o:ole="">
                                  <v:imagedata r:id="rId1281" o:title=""/>
                                </v:shape>
                                <o:OLEObject Type="Embed" ProgID="Equation.3" ShapeID="_x0000_i1830" DrawAspect="Content" ObjectID="_1609062628" r:id="rId1282"/>
                              </w:objec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31" o:spid="_x0000_s1035" type="#_x0000_t202" style="position:absolute;left:0;text-align:left;margin-left:-7.45pt;margin-top:44.2pt;width:484.3pt;height:300.15pt;z-index:2516838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" o:allowoverlap="f" stroked="f">
                <v:textbox inset="0,0,0,0">
                  <w:txbxContent>
                    <w:p w:rsidR="001F641C" w:rsidRPr="00143A85" w:rsidRDefault="001F641C" w:rsidP="001C4BBD">
                      <w:pPr>
                        <w:spacing w:line="360" w:lineRule="auto"/>
                        <w:jc w:val="center"/>
                        <w:rPr>
                          <w:sz w:val="28"/>
                          <w:szCs w:val="28"/>
                        </w:rPr>
                      </w:pPr>
                      <w:r>
                        <w:rPr>
                          <w:noProof/>
                          <w:sz w:val="28"/>
                          <w:szCs w:val="28"/>
                          <w:lang w:val="uk-UA" w:eastAsia="uk-UA"/>
                        </w:rPr>
                        <w:drawing>
                          <wp:inline distT="0" distB="0" distL="0" distR="0">
                            <wp:extent cx="2470150" cy="2482215"/>
                            <wp:effectExtent l="0" t="0" r="6350" b="0"/>
                            <wp:docPr id="430" name="Рисунок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1277">
                                      <a:extLst>
                                        <a:ext uri="{28A0092B-C50C-407E-A947-70E740481C1C}">
                                          <a14:useLocalDpi xmlns:a14="http://schemas.microsoft.com/office/drawing/2010/main" val="0"/>
                                        </a:ext>
                                      </a:extLst>
                                    </a:blip>
                                    <a:srcRect/>
                                    <a:stretch>
                                      <a:fillRect/>
                                    </a:stretch>
                                  </pic:blipFill>
                                  <pic:spPr bwMode="auto">
                                    <a:xfrm>
                                      <a:off x="0" y="0"/>
                                      <a:ext cx="2470150" cy="2482215"/>
                                    </a:xfrm>
                                    <a:prstGeom prst="rect">
                                      <a:avLst/>
                                    </a:prstGeom>
                                    <a:noFill/>
                                    <a:ln>
                                      <a:noFill/>
                                    </a:ln>
                                  </pic:spPr>
                                </pic:pic>
                              </a:graphicData>
                            </a:graphic>
                          </wp:inline>
                        </w:drawing>
                      </w:r>
                      <w:r w:rsidRPr="00143A85">
                        <w:rPr>
                          <w:sz w:val="28"/>
                          <w:szCs w:val="28"/>
                        </w:rPr>
                        <w:t xml:space="preserve">    </w:t>
                      </w:r>
                      <w:r>
                        <w:rPr>
                          <w:noProof/>
                          <w:sz w:val="28"/>
                          <w:szCs w:val="28"/>
                          <w:lang w:val="uk-UA" w:eastAsia="uk-UA"/>
                        </w:rPr>
                        <w:drawing>
                          <wp:inline distT="0" distB="0" distL="0" distR="0">
                            <wp:extent cx="2529205" cy="2553335"/>
                            <wp:effectExtent l="0" t="0" r="4445" b="0"/>
                            <wp:docPr id="429" name="Рисунок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1278">
                                      <a:extLst>
                                        <a:ext uri="{28A0092B-C50C-407E-A947-70E740481C1C}">
                                          <a14:useLocalDpi xmlns:a14="http://schemas.microsoft.com/office/drawing/2010/main" val="0"/>
                                        </a:ext>
                                      </a:extLst>
                                    </a:blip>
                                    <a:srcRect/>
                                    <a:stretch>
                                      <a:fillRect/>
                                    </a:stretch>
                                  </pic:blipFill>
                                  <pic:spPr bwMode="auto">
                                    <a:xfrm>
                                      <a:off x="0" y="0"/>
                                      <a:ext cx="2529205" cy="2553335"/>
                                    </a:xfrm>
                                    <a:prstGeom prst="rect">
                                      <a:avLst/>
                                    </a:prstGeom>
                                    <a:noFill/>
                                    <a:ln>
                                      <a:noFill/>
                                    </a:ln>
                                  </pic:spPr>
                                </pic:pic>
                              </a:graphicData>
                            </a:graphic>
                          </wp:inline>
                        </w:drawing>
                      </w:r>
                    </w:p>
                    <w:p w:rsidR="001F641C" w:rsidRPr="00143A85" w:rsidRDefault="001F641C" w:rsidP="00AD648F">
                      <w:pPr>
                        <w:spacing w:after="0" w:line="360" w:lineRule="auto"/>
                        <w:jc w:val="center"/>
                        <w:rPr>
                          <w:sz w:val="28"/>
                          <w:szCs w:val="28"/>
                        </w:rPr>
                      </w:pPr>
                      <w:r w:rsidRPr="00143A85">
                        <w:rPr>
                          <w:sz w:val="28"/>
                          <w:szCs w:val="28"/>
                        </w:rPr>
                        <w:t xml:space="preserve">а </w:t>
                      </w:r>
                      <w:r>
                        <w:rPr>
                          <w:sz w:val="28"/>
                          <w:szCs w:val="28"/>
                          <w:lang w:val="uk-UA"/>
                        </w:rPr>
                        <w:t xml:space="preserve">                                                            </w:t>
                      </w:r>
                      <w:r w:rsidRPr="00143A85">
                        <w:rPr>
                          <w:sz w:val="28"/>
                          <w:szCs w:val="28"/>
                        </w:rPr>
                        <w:t>б</w:t>
                      </w:r>
                    </w:p>
                    <w:p w:rsidR="001F641C" w:rsidRPr="00143A85" w:rsidRDefault="001F641C" w:rsidP="00AD648F">
                      <w:pPr>
                        <w:spacing w:after="0" w:line="360" w:lineRule="auto"/>
                        <w:ind w:left="284" w:right="284"/>
                        <w:jc w:val="center"/>
                        <w:rPr>
                          <w:sz w:val="28"/>
                          <w:szCs w:val="28"/>
                        </w:rPr>
                      </w:pPr>
                      <w:r w:rsidRPr="0063788B">
                        <w:rPr>
                          <w:sz w:val="28"/>
                          <w:szCs w:val="28"/>
                          <w:lang w:val="uk-UA"/>
                        </w:rPr>
                        <w:t>Рисунок 5.8 – Відношення активної і реактивної складових ємності апертури: а)</w:t>
                      </w:r>
                      <w:r w:rsidRPr="00143A85">
                        <w:rPr>
                          <w:sz w:val="28"/>
                          <w:szCs w:val="28"/>
                        </w:rPr>
                        <w:t xml:space="preserve"> </w:t>
                      </w:r>
                      <w:r w:rsidRPr="00143A85">
                        <w:rPr>
                          <w:position w:val="-12"/>
                          <w:sz w:val="28"/>
                          <w:szCs w:val="28"/>
                        </w:rPr>
                        <w:object w:dxaOrig="660" w:dyaOrig="360">
                          <v:shape id="_x0000_i1829" type="#_x0000_t75" style="width:33pt;height:18pt" o:ole="">
                            <v:imagedata r:id="rId1279" o:title=""/>
                          </v:shape>
                          <o:OLEObject Type="Embed" ProgID="Equation.3" ShapeID="_x0000_i1829" DrawAspect="Content" ObjectID="_1609062627" r:id="rId1283"/>
                        </w:object>
                      </w:r>
                      <w:r w:rsidRPr="00143A85">
                        <w:rPr>
                          <w:sz w:val="28"/>
                          <w:szCs w:val="28"/>
                        </w:rPr>
                        <w:t>; б)</w:t>
                      </w:r>
                      <w:r w:rsidRPr="00143A85">
                        <w:rPr>
                          <w:position w:val="-12"/>
                          <w:sz w:val="28"/>
                          <w:szCs w:val="28"/>
                        </w:rPr>
                        <w:object w:dxaOrig="780" w:dyaOrig="360">
                          <v:shape id="_x0000_i1830" type="#_x0000_t75" style="width:37.5pt;height:18pt" o:ole="">
                            <v:imagedata r:id="rId1281" o:title=""/>
                          </v:shape>
                          <o:OLEObject Type="Embed" ProgID="Equation.3" ShapeID="_x0000_i1830" DrawAspect="Content" ObjectID="_1609062628" r:id="rId1284"/>
                        </w:object>
                      </w:r>
                    </w:p>
                  </w:txbxContent>
                </v:textbox>
                <w10:wrap type="topAndBottom"/>
                <w10:anchorlock/>
              </v:shape>
            </w:pict>
          </mc:Fallback>
        </mc:AlternateContent>
      </w:r>
    </w:p>
    <w:p w:rsidR="00AD648F" w:rsidRDefault="00AD648F"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Щоб показати вплив збільшення електричних розмірів апертури, початкова довжина хвилі взята в коаксіальній лінії (</w:t>
      </w:r>
      <w:r w:rsidRPr="00AC09C6">
        <w:rPr>
          <w:position w:val="-12"/>
          <w:sz w:val="28"/>
          <w:szCs w:val="28"/>
          <w:lang w:val="uk-UA"/>
        </w:rPr>
        <w:object w:dxaOrig="480" w:dyaOrig="380">
          <v:shape id="_x0000_i1632" type="#_x0000_t75" style="width:24pt;height:18.75pt" o:ole="">
            <v:imagedata r:id="rId1285" o:title=""/>
          </v:shape>
          <o:OLEObject Type="Embed" ProgID="Equation.3" ShapeID="_x0000_i1632" DrawAspect="Content" ObjectID="_1609062430" r:id="rId1286"/>
        </w:object>
      </w:r>
      <w:r w:rsidRPr="00AC09C6">
        <w:rPr>
          <w:sz w:val="28"/>
          <w:szCs w:val="28"/>
          <w:lang w:val="uk-UA"/>
        </w:rPr>
        <w:t>). Рівень кривих при малих втратах підтверджує вищесказане твердження, що величина випромінювання пропорційна відношенню</w:t>
      </w:r>
      <w:r w:rsidRPr="00AC09C6">
        <w:rPr>
          <w:position w:val="-12"/>
          <w:sz w:val="28"/>
          <w:szCs w:val="28"/>
          <w:lang w:val="uk-UA"/>
        </w:rPr>
        <w:object w:dxaOrig="1420" w:dyaOrig="480">
          <v:shape id="_x0000_i1633" type="#_x0000_t75" style="width:71.3pt;height:24pt" o:ole="">
            <v:imagedata r:id="rId1287" o:title=""/>
          </v:shape>
          <o:OLEObject Type="Embed" ProgID="Equation.3" ShapeID="_x0000_i1633" DrawAspect="Content" ObjectID="_1609062431" r:id="rId1288"/>
        </w:object>
      </w:r>
      <w:r w:rsidRPr="00AC09C6">
        <w:rPr>
          <w:sz w:val="28"/>
          <w:szCs w:val="28"/>
          <w:lang w:val="uk-UA"/>
        </w:rPr>
        <w:t xml:space="preserve">. Таким чином, рівень нижньої границі можливого діапазону вимірювань по </w:t>
      </w:r>
      <w:r w:rsidRPr="00AC09C6">
        <w:rPr>
          <w:position w:val="-10"/>
          <w:sz w:val="28"/>
          <w:szCs w:val="28"/>
          <w:lang w:val="uk-UA"/>
        </w:rPr>
        <w:object w:dxaOrig="440" w:dyaOrig="320">
          <v:shape id="_x0000_i1634" type="#_x0000_t75" style="width:21.75pt;height:15pt" o:ole="">
            <v:imagedata r:id="rId1289" o:title=""/>
          </v:shape>
          <o:OLEObject Type="Embed" ProgID="Equation.3" ShapeID="_x0000_i1634" DrawAspect="Content" ObjectID="_1609062432" r:id="rId1290"/>
        </w:object>
      </w:r>
      <w:r w:rsidRPr="00AC09C6">
        <w:rPr>
          <w:sz w:val="28"/>
          <w:szCs w:val="28"/>
          <w:lang w:val="uk-UA"/>
        </w:rPr>
        <w:t xml:space="preserve"> пропорційний ~</w:t>
      </w:r>
      <w:r w:rsidRPr="00AC09C6">
        <w:rPr>
          <w:position w:val="-12"/>
          <w:sz w:val="28"/>
          <w:szCs w:val="28"/>
          <w:lang w:val="uk-UA"/>
        </w:rPr>
        <w:object w:dxaOrig="2240" w:dyaOrig="480">
          <v:shape id="_x0000_i1635" type="#_x0000_t75" style="width:108.75pt;height:24pt" o:ole="">
            <v:imagedata r:id="rId1291" o:title=""/>
          </v:shape>
          <o:OLEObject Type="Embed" ProgID="Equation.3" ShapeID="_x0000_i1635" DrawAspect="Content" ObjectID="_1609062433" r:id="rId1292"/>
        </w:object>
      </w:r>
      <w:r w:rsidRPr="00AC09C6">
        <w:rPr>
          <w:sz w:val="28"/>
          <w:szCs w:val="28"/>
          <w:lang w:val="uk-UA"/>
        </w:rPr>
        <w:t xml:space="preserve">. Ця ж пропорція показує і обмеження, що накладаються на відношення </w:t>
      </w:r>
      <w:r w:rsidRPr="00AC09C6">
        <w:rPr>
          <w:position w:val="-12"/>
          <w:sz w:val="28"/>
          <w:szCs w:val="28"/>
          <w:lang w:val="uk-UA"/>
        </w:rPr>
        <w:object w:dxaOrig="820" w:dyaOrig="380">
          <v:shape id="_x0000_i1636" type="#_x0000_t75" style="width:41.25pt;height:18.75pt" o:ole="">
            <v:imagedata r:id="rId1293" o:title=""/>
          </v:shape>
          <o:OLEObject Type="Embed" ProgID="Equation.3" ShapeID="_x0000_i1636" DrawAspect="Content" ObjectID="_1609062434" r:id="rId1294"/>
        </w:object>
      </w:r>
      <w:r w:rsidRPr="00AC09C6">
        <w:rPr>
          <w:sz w:val="28"/>
          <w:szCs w:val="28"/>
          <w:lang w:val="uk-UA"/>
        </w:rPr>
        <w:t>. Коефіцієнтом в цій пропорції буде деяка умовна величина рівня випромінювань –</w:t>
      </w:r>
      <w:r w:rsidRPr="00AC09C6">
        <w:rPr>
          <w:position w:val="-12"/>
          <w:sz w:val="28"/>
          <w:szCs w:val="28"/>
          <w:lang w:val="uk-UA"/>
        </w:rPr>
        <w:object w:dxaOrig="440" w:dyaOrig="380">
          <v:shape id="_x0000_i1637" type="#_x0000_t75" style="width:21.75pt;height:18.75pt" o:ole="">
            <v:imagedata r:id="rId1295" o:title=""/>
          </v:shape>
          <o:OLEObject Type="Embed" ProgID="Equation.3" ShapeID="_x0000_i1637" DrawAspect="Content" ObjectID="_1609062435" r:id="rId1296"/>
        </w:object>
      </w:r>
      <w:r w:rsidRPr="00AC09C6">
        <w:rPr>
          <w:sz w:val="28"/>
          <w:szCs w:val="28"/>
          <w:lang w:val="uk-UA"/>
        </w:rPr>
        <w:t xml:space="preserve">, яка визначається відношенням </w:t>
      </w:r>
      <w:r w:rsidRPr="00AC09C6">
        <w:rPr>
          <w:position w:val="-12"/>
          <w:sz w:val="28"/>
          <w:szCs w:val="28"/>
          <w:lang w:val="uk-UA"/>
        </w:rPr>
        <w:object w:dxaOrig="859" w:dyaOrig="380">
          <v:shape id="_x0000_i1638" type="#_x0000_t75" style="width:42.75pt;height:18.75pt" o:ole="">
            <v:imagedata r:id="rId1297" o:title=""/>
          </v:shape>
          <o:OLEObject Type="Embed" ProgID="Equation.3" ShapeID="_x0000_i1638" DrawAspect="Content" ObjectID="_1609062436" r:id="rId1298"/>
        </w:object>
      </w:r>
      <w:r w:rsidRPr="00AC09C6">
        <w:rPr>
          <w:sz w:val="28"/>
          <w:szCs w:val="28"/>
          <w:lang w:val="uk-UA"/>
        </w:rPr>
        <w:t xml:space="preserve">.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При значному збільшенні </w:t>
      </w:r>
      <w:r w:rsidRPr="00AC09C6">
        <w:rPr>
          <w:position w:val="-12"/>
          <w:sz w:val="28"/>
          <w:szCs w:val="28"/>
          <w:lang w:val="uk-UA"/>
        </w:rPr>
        <w:object w:dxaOrig="320" w:dyaOrig="380">
          <v:shape id="_x0000_i1639" type="#_x0000_t75" style="width:15pt;height:18.75pt" o:ole="">
            <v:imagedata r:id="rId1299" o:title=""/>
          </v:shape>
          <o:OLEObject Type="Embed" ProgID="Equation.3" ShapeID="_x0000_i1639" DrawAspect="Content" ObjectID="_1609062437" r:id="rId1300"/>
        </w:object>
      </w:r>
      <w:r w:rsidRPr="00AC09C6">
        <w:rPr>
          <w:sz w:val="28"/>
          <w:szCs w:val="28"/>
          <w:lang w:val="uk-UA"/>
        </w:rPr>
        <w:t xml:space="preserve"> і великих апертурах відношення </w:t>
      </w:r>
      <w:r w:rsidRPr="00AC09C6">
        <w:rPr>
          <w:position w:val="-12"/>
          <w:sz w:val="28"/>
          <w:szCs w:val="28"/>
          <w:lang w:val="uk-UA"/>
        </w:rPr>
        <w:object w:dxaOrig="940" w:dyaOrig="380">
          <v:shape id="_x0000_i1640" type="#_x0000_t75" style="width:47.25pt;height:18.75pt" o:ole="">
            <v:imagedata r:id="rId1301" o:title=""/>
          </v:shape>
          <o:OLEObject Type="Embed" ProgID="Equation.3" ShapeID="_x0000_i1640" DrawAspect="Content" ObjectID="_1609062438" r:id="rId1302"/>
        </w:object>
      </w:r>
      <w:r w:rsidRPr="00AC09C6">
        <w:rPr>
          <w:position w:val="-12"/>
          <w:sz w:val="28"/>
          <w:szCs w:val="28"/>
          <w:lang w:val="uk-UA"/>
        </w:rPr>
        <w:t xml:space="preserve"> </w:t>
      </w:r>
      <w:r w:rsidRPr="00AC09C6">
        <w:rPr>
          <w:sz w:val="28"/>
          <w:szCs w:val="28"/>
          <w:lang w:val="uk-UA"/>
        </w:rPr>
        <w:t xml:space="preserve">перевершує 1 (рис.5.8 б). У цьому випадку інформацію про </w:t>
      </w:r>
      <w:r w:rsidRPr="00AC09C6">
        <w:rPr>
          <w:position w:val="-12"/>
          <w:sz w:val="28"/>
          <w:szCs w:val="28"/>
          <w:lang w:val="uk-UA"/>
        </w:rPr>
        <w:object w:dxaOrig="320" w:dyaOrig="380">
          <v:shape id="_x0000_i1641" type="#_x0000_t75" style="width:15pt;height:18.75pt" o:ole="">
            <v:imagedata r:id="rId1303" o:title=""/>
          </v:shape>
          <o:OLEObject Type="Embed" ProgID="Equation.3" ShapeID="_x0000_i1641" DrawAspect="Content" ObjectID="_1609062439" r:id="rId1304"/>
        </w:object>
      </w:r>
      <w:r w:rsidRPr="00AC09C6">
        <w:rPr>
          <w:position w:val="-12"/>
          <w:sz w:val="28"/>
          <w:szCs w:val="28"/>
          <w:lang w:val="uk-UA"/>
        </w:rPr>
        <w:t xml:space="preserve"> </w:t>
      </w:r>
      <w:r w:rsidRPr="00AC09C6">
        <w:rPr>
          <w:sz w:val="28"/>
          <w:szCs w:val="28"/>
          <w:lang w:val="uk-UA"/>
        </w:rPr>
        <w:t>буде нести комплексний коефіцієнт відбиття від границі розділу діелектриків. Але це питання, так само як і оцінка</w:t>
      </w:r>
      <w:r w:rsidRPr="00AC09C6">
        <w:rPr>
          <w:position w:val="-12"/>
          <w:sz w:val="28"/>
          <w:szCs w:val="28"/>
          <w:lang w:val="uk-UA"/>
        </w:rPr>
        <w:object w:dxaOrig="440" w:dyaOrig="380">
          <v:shape id="_x0000_i1642" type="#_x0000_t75" style="width:21.75pt;height:18.75pt" o:ole="">
            <v:imagedata r:id="rId1305" o:title=""/>
          </v:shape>
          <o:OLEObject Type="Embed" ProgID="Equation.3" ShapeID="_x0000_i1642" DrawAspect="Content" ObjectID="_1609062440" r:id="rId1306"/>
        </w:object>
      </w:r>
      <w:r w:rsidRPr="00AC09C6">
        <w:rPr>
          <w:sz w:val="28"/>
          <w:szCs w:val="28"/>
          <w:lang w:val="uk-UA"/>
        </w:rPr>
        <w:t xml:space="preserve">, вимагає окремого розгляду. </w:t>
      </w:r>
    </w:p>
    <w:p w:rsidR="009D522B" w:rsidRPr="00AC09C6" w:rsidRDefault="009D522B" w:rsidP="009D522B">
      <w:pPr>
        <w:autoSpaceDE w:val="0"/>
        <w:spacing w:after="0" w:line="360" w:lineRule="auto"/>
        <w:ind w:firstLine="709"/>
        <w:jc w:val="both"/>
        <w:rPr>
          <w:sz w:val="28"/>
          <w:szCs w:val="28"/>
          <w:lang w:val="uk-UA"/>
        </w:rPr>
      </w:pPr>
      <w:r w:rsidRPr="00AC09C6">
        <w:rPr>
          <w:sz w:val="28"/>
          <w:szCs w:val="28"/>
          <w:lang w:val="uk-UA"/>
        </w:rPr>
        <w:t xml:space="preserve">Проведений аналіз показав, що нижня границя вимірювань втрат в зразку </w:t>
      </w:r>
      <w:r w:rsidRPr="00AC09C6">
        <w:rPr>
          <w:position w:val="-12"/>
          <w:sz w:val="28"/>
          <w:szCs w:val="28"/>
          <w:lang w:val="uk-UA"/>
        </w:rPr>
        <w:object w:dxaOrig="520" w:dyaOrig="360">
          <v:shape id="_x0000_i1643" type="#_x0000_t75" style="width:26.25pt;height:18pt" o:ole="">
            <v:imagedata r:id="rId1307" o:title=""/>
          </v:shape>
          <o:OLEObject Type="Embed" ProgID="Equation.3" ShapeID="_x0000_i1643" DrawAspect="Content" ObjectID="_1609062441" r:id="rId1308"/>
        </w:object>
      </w:r>
      <w:r w:rsidRPr="00AC09C6">
        <w:rPr>
          <w:sz w:val="28"/>
          <w:szCs w:val="28"/>
          <w:lang w:val="uk-UA"/>
        </w:rPr>
        <w:t xml:space="preserve"> пропорційна ~</w:t>
      </w:r>
      <w:r w:rsidRPr="00AC09C6">
        <w:rPr>
          <w:position w:val="-12"/>
          <w:sz w:val="28"/>
          <w:szCs w:val="28"/>
          <w:lang w:val="uk-UA"/>
        </w:rPr>
        <w:object w:dxaOrig="1740" w:dyaOrig="440">
          <v:shape id="_x0000_i1644" type="#_x0000_t75" style="width:86.2pt;height:21.75pt" o:ole="">
            <v:imagedata r:id="rId1309" o:title=""/>
          </v:shape>
          <o:OLEObject Type="Embed" ProgID="Equation.3" ShapeID="_x0000_i1644" DrawAspect="Content" ObjectID="_1609062442" r:id="rId1310"/>
        </w:object>
      </w:r>
      <w:r w:rsidRPr="00AC09C6">
        <w:rPr>
          <w:sz w:val="28"/>
          <w:szCs w:val="28"/>
          <w:lang w:val="uk-UA"/>
        </w:rPr>
        <w:t xml:space="preserve">. Тобто, для вимірювань матеріалів з малими втратами потрібні сенсори з малими апертурами. Аналіз структури поля в зразку дозволяє припустити, що при малих </w:t>
      </w:r>
      <w:r w:rsidRPr="00AC09C6">
        <w:rPr>
          <w:position w:val="-12"/>
          <w:sz w:val="28"/>
          <w:szCs w:val="28"/>
          <w:lang w:val="uk-UA"/>
        </w:rPr>
        <w:object w:dxaOrig="279" w:dyaOrig="360">
          <v:shape id="_x0000_i1645" type="#_x0000_t75" style="width:14.25pt;height:18pt" o:ole="">
            <v:imagedata r:id="rId1311" o:title=""/>
          </v:shape>
          <o:OLEObject Type="Embed" ProgID="Equation.3" ShapeID="_x0000_i1645" DrawAspect="Content" ObjectID="_1609062443" r:id="rId1312"/>
        </w:object>
      </w:r>
      <w:r w:rsidRPr="00AC09C6">
        <w:rPr>
          <w:sz w:val="28"/>
          <w:szCs w:val="28"/>
          <w:lang w:val="uk-UA"/>
        </w:rPr>
        <w:t xml:space="preserve"> буде ефективна конструкція з розташуванням зразка в циліндричну область (рис.5.4 б), а при великих </w:t>
      </w:r>
      <w:r w:rsidRPr="00AC09C6">
        <w:rPr>
          <w:position w:val="-12"/>
          <w:sz w:val="28"/>
          <w:szCs w:val="28"/>
          <w:lang w:val="uk-UA"/>
        </w:rPr>
        <w:object w:dxaOrig="320" w:dyaOrig="380">
          <v:shape id="_x0000_i1646" type="#_x0000_t75" style="width:15pt;height:18.75pt" o:ole="">
            <v:imagedata r:id="rId1313" o:title=""/>
          </v:shape>
          <o:OLEObject Type="Embed" ProgID="Equation.3" ShapeID="_x0000_i1646" DrawAspect="Content" ObjectID="_1609062444" r:id="rId1314"/>
        </w:object>
      </w:r>
      <w:r w:rsidRPr="00AC09C6">
        <w:rPr>
          <w:position w:val="-12"/>
          <w:sz w:val="28"/>
          <w:szCs w:val="28"/>
          <w:lang w:val="uk-UA"/>
        </w:rPr>
        <w:t xml:space="preserve"> </w:t>
      </w:r>
      <w:r w:rsidRPr="00AC09C6">
        <w:rPr>
          <w:sz w:val="28"/>
          <w:szCs w:val="28"/>
          <w:lang w:val="uk-UA"/>
        </w:rPr>
        <w:t>– штир (рис.5.4.в). Оцінка верхньої границі потребує додаткового аналізу, так як взаємодія теплових втрат, випромінювання і відображення являє собою складний процес.</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jc w:val="center"/>
        <w:rPr>
          <w:caps/>
          <w:sz w:val="28"/>
          <w:szCs w:val="28"/>
          <w:lang w:val="uk-UA"/>
        </w:rPr>
      </w:pPr>
      <w:r w:rsidRPr="00AC09C6">
        <w:rPr>
          <w:sz w:val="28"/>
          <w:szCs w:val="28"/>
          <w:lang w:val="uk-UA"/>
        </w:rPr>
        <w:br w:type="page"/>
      </w:r>
      <w:r w:rsidRPr="00AC09C6">
        <w:rPr>
          <w:caps/>
          <w:sz w:val="28"/>
          <w:szCs w:val="28"/>
          <w:lang w:val="uk-UA"/>
        </w:rPr>
        <w:lastRenderedPageBreak/>
        <w:t>6 Порівняння властивостей різних структур РВП</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pStyle w:val="23"/>
        <w:keepNext/>
        <w:spacing w:after="0" w:line="360" w:lineRule="auto"/>
        <w:ind w:firstLine="709"/>
        <w:jc w:val="both"/>
        <w:rPr>
          <w:sz w:val="28"/>
          <w:szCs w:val="28"/>
          <w:lang w:val="uk-UA"/>
        </w:rPr>
      </w:pPr>
      <w:r w:rsidRPr="00AC09C6">
        <w:rPr>
          <w:sz w:val="28"/>
          <w:szCs w:val="28"/>
          <w:lang w:val="uk-UA"/>
        </w:rPr>
        <w:t>6.1 Основні чинники функціонування і аналізу РВП</w:t>
      </w:r>
    </w:p>
    <w:p w:rsidR="009D522B" w:rsidRPr="00AC09C6" w:rsidRDefault="009D522B" w:rsidP="009D522B">
      <w:pPr>
        <w:pStyle w:val="23"/>
        <w:spacing w:after="0" w:line="360" w:lineRule="auto"/>
        <w:ind w:firstLine="709"/>
        <w:jc w:val="both"/>
        <w:rPr>
          <w:sz w:val="28"/>
          <w:szCs w:val="28"/>
          <w:lang w:val="uk-UA"/>
        </w:rPr>
      </w:pPr>
      <w:r w:rsidRPr="00AC09C6">
        <w:rPr>
          <w:sz w:val="28"/>
          <w:szCs w:val="28"/>
          <w:lang w:val="uk-UA"/>
        </w:rPr>
        <w:t>Рішення задачі теоретичного градуювання РВП з КВА вимагає обліку і ефективного пригнічення впливу факторів, що заважають, різної природи.</w:t>
      </w:r>
    </w:p>
    <w:p w:rsidR="009D522B" w:rsidRDefault="009D522B" w:rsidP="009D522B">
      <w:pPr>
        <w:tabs>
          <w:tab w:val="left" w:pos="3686"/>
        </w:tabs>
        <w:spacing w:after="0" w:line="360" w:lineRule="auto"/>
        <w:ind w:firstLine="680"/>
        <w:jc w:val="both"/>
        <w:rPr>
          <w:sz w:val="28"/>
          <w:szCs w:val="28"/>
          <w:lang w:val="uk-UA"/>
        </w:rPr>
      </w:pPr>
      <w:r w:rsidRPr="00AC09C6">
        <w:rPr>
          <w:sz w:val="28"/>
          <w:szCs w:val="28"/>
          <w:lang w:val="uk-UA"/>
        </w:rPr>
        <w:t>Незалежно від конструкції самого РВП (рис.6.1), зовнішні елементи, що забезпечують фіксацію біоматеріалу в області КВА, беруть участь у формуванні розподілів ЕМП в робочій області. Принциповий інтерес представляють металеві конструкції, які можуть повністю або частково екранувати поле КВА. За цією ознакою структури РВП з КВА можна розділити на відкриті і закриті. Вони схематично представлені на рис.6.1 а, б.</w:t>
      </w:r>
    </w:p>
    <w:p w:rsidR="00AD648F" w:rsidRPr="00AC09C6" w:rsidRDefault="00AD648F" w:rsidP="009D522B">
      <w:pPr>
        <w:tabs>
          <w:tab w:val="left" w:pos="3686"/>
        </w:tabs>
        <w:spacing w:after="0" w:line="360" w:lineRule="auto"/>
        <w:ind w:firstLine="680"/>
        <w:jc w:val="both"/>
        <w:rPr>
          <w:sz w:val="28"/>
          <w:szCs w:val="28"/>
          <w:lang w:val="uk-UA"/>
        </w:rPr>
      </w:pPr>
    </w:p>
    <w:p w:rsidR="00AD648F" w:rsidRPr="00AC09C6" w:rsidRDefault="00AD648F" w:rsidP="00AD648F">
      <w:pPr>
        <w:spacing w:after="0" w:line="360" w:lineRule="auto"/>
        <w:ind w:firstLine="540"/>
        <w:rPr>
          <w:sz w:val="28"/>
          <w:szCs w:val="28"/>
          <w:lang w:val="uk-UA"/>
        </w:rPr>
      </w:pPr>
      <w:r>
        <w:rPr>
          <w:noProof/>
          <w:sz w:val="28"/>
          <w:szCs w:val="28"/>
          <w:lang w:val="uk-UA" w:eastAsia="uk-UA"/>
        </w:rPr>
        <w:drawing>
          <wp:inline distT="0" distB="0" distL="0" distR="0">
            <wp:extent cx="2339340" cy="2291715"/>
            <wp:effectExtent l="0" t="0" r="3810" b="0"/>
            <wp:docPr id="433" name="Рисунок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1315">
                      <a:extLst>
                        <a:ext uri="{28A0092B-C50C-407E-A947-70E740481C1C}">
                          <a14:useLocalDpi xmlns:a14="http://schemas.microsoft.com/office/drawing/2010/main" val="0"/>
                        </a:ext>
                      </a:extLst>
                    </a:blip>
                    <a:srcRect/>
                    <a:stretch>
                      <a:fillRect/>
                    </a:stretch>
                  </pic:blipFill>
                  <pic:spPr bwMode="auto">
                    <a:xfrm>
                      <a:off x="0" y="0"/>
                      <a:ext cx="2339340" cy="2291715"/>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541270" cy="2291715"/>
            <wp:effectExtent l="0" t="0" r="0" b="0"/>
            <wp:docPr id="432" name="Рисунок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1316">
                      <a:extLst>
                        <a:ext uri="{28A0092B-C50C-407E-A947-70E740481C1C}">
                          <a14:useLocalDpi xmlns:a14="http://schemas.microsoft.com/office/drawing/2010/main" val="0"/>
                        </a:ext>
                      </a:extLst>
                    </a:blip>
                    <a:srcRect/>
                    <a:stretch>
                      <a:fillRect/>
                    </a:stretch>
                  </pic:blipFill>
                  <pic:spPr bwMode="auto">
                    <a:xfrm>
                      <a:off x="0" y="0"/>
                      <a:ext cx="2541270" cy="2291715"/>
                    </a:xfrm>
                    <a:prstGeom prst="rect">
                      <a:avLst/>
                    </a:prstGeom>
                    <a:noFill/>
                    <a:ln>
                      <a:noFill/>
                    </a:ln>
                  </pic:spPr>
                </pic:pic>
              </a:graphicData>
            </a:graphic>
          </wp:inline>
        </w:drawing>
      </w:r>
    </w:p>
    <w:p w:rsidR="00AD648F" w:rsidRPr="00AC09C6" w:rsidRDefault="00AD648F" w:rsidP="00AD648F">
      <w:pPr>
        <w:spacing w:before="120" w:after="0" w:line="360" w:lineRule="auto"/>
        <w:ind w:firstLine="2160"/>
        <w:rPr>
          <w:sz w:val="28"/>
          <w:szCs w:val="28"/>
          <w:lang w:val="uk-UA"/>
        </w:rPr>
      </w:pPr>
      <w:r w:rsidRPr="00AC09C6">
        <w:rPr>
          <w:sz w:val="28"/>
          <w:szCs w:val="28"/>
          <w:lang w:val="uk-UA"/>
        </w:rPr>
        <w:t>а                                                                б</w:t>
      </w:r>
    </w:p>
    <w:p w:rsidR="00AD648F" w:rsidRPr="00AC09C6" w:rsidRDefault="00AD648F" w:rsidP="00AD648F">
      <w:pPr>
        <w:spacing w:after="0" w:line="360" w:lineRule="auto"/>
        <w:jc w:val="center"/>
        <w:rPr>
          <w:sz w:val="28"/>
          <w:szCs w:val="28"/>
          <w:lang w:val="uk-UA"/>
        </w:rPr>
      </w:pPr>
      <w:r w:rsidRPr="00AC09C6">
        <w:rPr>
          <w:sz w:val="28"/>
          <w:szCs w:val="28"/>
          <w:lang w:val="uk-UA"/>
        </w:rPr>
        <w:t>Рисунок 6.1 – Конструкції електродинамічної системи чвертьхвильовий резонатор-зразок: а) відкритого типу, б) закритого типу.</w:t>
      </w:r>
    </w:p>
    <w:p w:rsidR="009D522B" w:rsidRPr="00AC09C6" w:rsidRDefault="009D522B" w:rsidP="009D522B">
      <w:pPr>
        <w:spacing w:after="0" w:line="360" w:lineRule="auto"/>
        <w:ind w:firstLine="540"/>
        <w:rPr>
          <w:sz w:val="28"/>
          <w:szCs w:val="28"/>
          <w:lang w:val="uk-UA"/>
        </w:rPr>
      </w:pP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 xml:space="preserve">Тут І – область резонатора (може бути заповнена діелектриком з </w:t>
      </w:r>
      <w:r w:rsidRPr="00AC09C6">
        <w:rPr>
          <w:position w:val="-12"/>
          <w:sz w:val="28"/>
          <w:szCs w:val="28"/>
          <w:lang w:val="uk-UA"/>
        </w:rPr>
        <w:object w:dxaOrig="320" w:dyaOrig="480">
          <v:shape id="_x0000_i1647" type="#_x0000_t75" style="width:15pt;height:24pt" o:ole="">
            <v:imagedata r:id="rId1317" o:title=""/>
          </v:shape>
          <o:OLEObject Type="Embed" ProgID="Equation.3" ShapeID="_x0000_i1647" DrawAspect="Content" ObjectID="_1609062445" r:id="rId1318"/>
        </w:object>
      </w:r>
      <w:r w:rsidRPr="00AC09C6">
        <w:rPr>
          <w:sz w:val="28"/>
          <w:szCs w:val="28"/>
          <w:lang w:val="uk-UA"/>
        </w:rPr>
        <w:t xml:space="preserve">), ІІ – повітряний зазор (не торкатися до зразка, може бути відсутнім), ІІІ - досліджуваний зразок з комплексною діелектричною проникністю </w:t>
      </w:r>
      <w:r w:rsidRPr="00AC09C6">
        <w:rPr>
          <w:position w:val="-12"/>
          <w:sz w:val="28"/>
          <w:szCs w:val="28"/>
          <w:lang w:val="uk-UA"/>
        </w:rPr>
        <w:object w:dxaOrig="2880" w:dyaOrig="480">
          <v:shape id="_x0000_i1648" type="#_x0000_t75" style="width:2in;height:24pt" o:ole="">
            <v:imagedata r:id="rId1319" o:title=""/>
          </v:shape>
          <o:OLEObject Type="Embed" ProgID="Equation.3" ShapeID="_x0000_i1648" DrawAspect="Content" ObjectID="_1609062446" r:id="rId1320"/>
        </w:object>
      </w:r>
      <w:r w:rsidRPr="00AC09C6">
        <w:rPr>
          <w:sz w:val="28"/>
          <w:szCs w:val="28"/>
          <w:lang w:val="uk-UA"/>
        </w:rPr>
        <w:t xml:space="preserve">, за зразком розташований екран. Для аналізу першого випадку (рис.6.1, а) можна скористатися наближенням заданого </w:t>
      </w:r>
      <w:r w:rsidRPr="00AC09C6">
        <w:rPr>
          <w:sz w:val="28"/>
          <w:szCs w:val="28"/>
          <w:lang w:val="uk-UA"/>
        </w:rPr>
        <w:lastRenderedPageBreak/>
        <w:t>поля (в зарубіжних джерелах: Gіven Fіeld Method – GFM). Зміни еквівалентної ємності КВА перераховувалися в зміни добротності і резонансної частоти. Тут і в наступних підрозділах використовується найпростіша методика GFM з розташуванням площині заданого поля в площині апертури. Цього достатньо для порівнянь на якісному рівні властивостей закритих і відкритих конструкцій датчиків, а її результати покажуть необхідність розвитку методики теоретичного градуювання.</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Для аналізу другого випадку (рис.6.1 б) використовується чисельна модель і програмний пакет FEMLAB-6.0. Чисельне рішення отримано методом кінцевих елементів (Fіnіte Elements Method – FEM), заданого на власні значення для рівнянь Гельмгольца в вісесиметричній області, границі якої вважалися ідеально провідними. Граничний радіус в цій моделі вибирався з умови відсутності паразитних типів коливань в зоні розташування зразка. За отриманими власними значеннями визначаються резонансна частота і добротність системи.</w:t>
      </w:r>
    </w:p>
    <w:p w:rsidR="009D522B" w:rsidRPr="00AC09C6" w:rsidRDefault="009D522B" w:rsidP="009D522B">
      <w:pPr>
        <w:tabs>
          <w:tab w:val="left" w:pos="3686"/>
        </w:tabs>
        <w:spacing w:after="0" w:line="360" w:lineRule="auto"/>
        <w:ind w:firstLine="680"/>
        <w:jc w:val="both"/>
        <w:rPr>
          <w:sz w:val="28"/>
          <w:szCs w:val="28"/>
          <w:lang w:val="uk-UA"/>
        </w:rPr>
      </w:pPr>
    </w:p>
    <w:p w:rsidR="009D522B" w:rsidRPr="00AC09C6" w:rsidRDefault="009D522B" w:rsidP="009D522B">
      <w:pPr>
        <w:keepNext/>
        <w:tabs>
          <w:tab w:val="left" w:pos="3686"/>
        </w:tabs>
        <w:spacing w:after="0" w:line="360" w:lineRule="auto"/>
        <w:ind w:firstLine="680"/>
        <w:jc w:val="both"/>
        <w:rPr>
          <w:sz w:val="28"/>
          <w:szCs w:val="28"/>
          <w:lang w:val="uk-UA"/>
        </w:rPr>
      </w:pPr>
      <w:r w:rsidRPr="00AC09C6">
        <w:rPr>
          <w:sz w:val="28"/>
          <w:szCs w:val="28"/>
          <w:lang w:val="uk-UA"/>
        </w:rPr>
        <w:t>6.2 Чисельний аналіз впливу процесів випромінювання</w:t>
      </w:r>
    </w:p>
    <w:p w:rsidR="009D522B" w:rsidRPr="00AC09C6" w:rsidRDefault="009D522B" w:rsidP="009D522B">
      <w:pPr>
        <w:tabs>
          <w:tab w:val="left" w:pos="3686"/>
        </w:tabs>
        <w:spacing w:after="0" w:line="360" w:lineRule="auto"/>
        <w:ind w:firstLine="680"/>
        <w:jc w:val="both"/>
        <w:rPr>
          <w:sz w:val="28"/>
          <w:szCs w:val="28"/>
          <w:lang w:val="uk-UA"/>
        </w:rPr>
      </w:pPr>
      <w:r w:rsidRPr="00AD648F">
        <w:rPr>
          <w:sz w:val="28"/>
          <w:szCs w:val="28"/>
          <w:lang w:val="uk-UA"/>
        </w:rPr>
        <w:t>Розподіли компонентів електричного поля, що показані на рис.5.5,</w:t>
      </w:r>
      <w:r w:rsidRPr="00AC09C6">
        <w:rPr>
          <w:sz w:val="28"/>
          <w:szCs w:val="28"/>
          <w:lang w:val="uk-UA"/>
        </w:rPr>
        <w:t xml:space="preserve"> вказують на наявність досить сильного випромінювального процесу, який внесе вклад в загальну похибка градуювання, і при зміні параметрів зразка найбільш складно піддається строгому опису. Цей ефект є наслідком хвильової природи процесів в системі резонатор-зразок. Тому при вирішенні задачі теоретичного градуювання РВП з КВА потрібно особливу увагу приділити випромінюванню з відкритого кінця резонаторного датчика. Зокрема, в роботах [69-72] було відзначено, що при розрахунках в квазістатичному наближенні параметрів КВА та РВП в цілому спостерігається поява значної систематичної помилки внаслідок нехтування втрат на випромінювання.</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 xml:space="preserve">В [104, 106] дана оцінка впливу втрат на випромінювання на інтегральні характеристики РВП з КВА для області значень електрофізичних </w:t>
      </w:r>
      <w:r w:rsidRPr="00AC09C6">
        <w:rPr>
          <w:sz w:val="28"/>
          <w:szCs w:val="28"/>
          <w:lang w:val="uk-UA"/>
        </w:rPr>
        <w:lastRenderedPageBreak/>
        <w:t>параметрів об'єктів діагностики, в якій ці втрати найбільш суттєві, і визначена частка НВЧ енергії, що випромінюється в зазор.</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 xml:space="preserve">Для подальшого уточнення частки втрат енергії НВЧ поля, що випромінюється в зазор, необхідно розглянути поведінку інтегральних характеристик РВП з КВА в двох випадках: коли випромінювання принципово неможливо (структура з замкнутими границями), і для структури, в якій є втрати на випромінювання. </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 xml:space="preserve">Розглянемо спочатку результати розрахунків для конструкції без зазору. На рис. 6.2 наведені залежності відношення </w:t>
      </w:r>
      <w:r w:rsidRPr="00AC09C6">
        <w:rPr>
          <w:position w:val="-10"/>
          <w:sz w:val="28"/>
          <w:szCs w:val="28"/>
          <w:lang w:val="uk-UA"/>
        </w:rPr>
        <w:object w:dxaOrig="820" w:dyaOrig="340">
          <v:shape id="_x0000_i1649" type="#_x0000_t75" style="width:41.25pt;height:17.25pt" o:ole="">
            <v:imagedata r:id="rId1321" o:title=""/>
          </v:shape>
          <o:OLEObject Type="Embed" ProgID="Equation.3" ShapeID="_x0000_i1649" DrawAspect="Content" ObjectID="_1609062447" r:id="rId1322"/>
        </w:object>
      </w:r>
      <w:r w:rsidRPr="00AC09C6">
        <w:rPr>
          <w:sz w:val="28"/>
          <w:szCs w:val="28"/>
          <w:lang w:val="uk-UA"/>
        </w:rPr>
        <w:t xml:space="preserve"> від електрофізичних параметрів зразка, розраховані методами заданого поля і кінцевих елементів. </w:t>
      </w:r>
    </w:p>
    <w:p w:rsidR="009D522B" w:rsidRPr="00AC09C6" w:rsidRDefault="009D522B" w:rsidP="009D522B">
      <w:pPr>
        <w:tabs>
          <w:tab w:val="left" w:pos="3686"/>
        </w:tabs>
        <w:spacing w:after="0" w:line="360" w:lineRule="auto"/>
        <w:ind w:firstLine="680"/>
        <w:jc w:val="both"/>
        <w:rPr>
          <w:sz w:val="28"/>
          <w:szCs w:val="28"/>
          <w:lang w:val="uk-UA"/>
        </w:rPr>
      </w:pPr>
    </w:p>
    <w:p w:rsidR="00AD648F" w:rsidRPr="00AC09C6" w:rsidRDefault="00AD648F" w:rsidP="00AD648F">
      <w:pPr>
        <w:spacing w:after="0" w:line="360" w:lineRule="auto"/>
        <w:jc w:val="center"/>
        <w:rPr>
          <w:sz w:val="28"/>
          <w:szCs w:val="28"/>
          <w:lang w:val="uk-UA"/>
        </w:rPr>
      </w:pPr>
      <w:r>
        <w:rPr>
          <w:noProof/>
          <w:sz w:val="28"/>
          <w:szCs w:val="28"/>
          <w:lang w:val="uk-UA" w:eastAsia="uk-UA"/>
        </w:rPr>
        <w:drawing>
          <wp:inline distT="0" distB="0" distL="0" distR="0">
            <wp:extent cx="2778760" cy="2208530"/>
            <wp:effectExtent l="0" t="0" r="2540" b="1270"/>
            <wp:docPr id="435" name="Рисунок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1323" cstate="print">
                      <a:extLst>
                        <a:ext uri="{28A0092B-C50C-407E-A947-70E740481C1C}">
                          <a14:useLocalDpi xmlns:a14="http://schemas.microsoft.com/office/drawing/2010/main" val="0"/>
                        </a:ext>
                      </a:extLst>
                    </a:blip>
                    <a:srcRect/>
                    <a:stretch>
                      <a:fillRect/>
                    </a:stretch>
                  </pic:blipFill>
                  <pic:spPr bwMode="auto">
                    <a:xfrm>
                      <a:off x="0" y="0"/>
                      <a:ext cx="2778760" cy="220853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909570" cy="2208530"/>
            <wp:effectExtent l="0" t="0" r="5080" b="1270"/>
            <wp:docPr id="434" name="Рисунок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1324" cstate="print">
                      <a:extLst>
                        <a:ext uri="{28A0092B-C50C-407E-A947-70E740481C1C}">
                          <a14:useLocalDpi xmlns:a14="http://schemas.microsoft.com/office/drawing/2010/main" val="0"/>
                        </a:ext>
                      </a:extLst>
                    </a:blip>
                    <a:srcRect/>
                    <a:stretch>
                      <a:fillRect/>
                    </a:stretch>
                  </pic:blipFill>
                  <pic:spPr bwMode="auto">
                    <a:xfrm>
                      <a:off x="0" y="0"/>
                      <a:ext cx="2909570" cy="2208530"/>
                    </a:xfrm>
                    <a:prstGeom prst="rect">
                      <a:avLst/>
                    </a:prstGeom>
                    <a:noFill/>
                    <a:ln>
                      <a:noFill/>
                    </a:ln>
                  </pic:spPr>
                </pic:pic>
              </a:graphicData>
            </a:graphic>
          </wp:inline>
        </w:drawing>
      </w:r>
    </w:p>
    <w:p w:rsidR="00AD648F" w:rsidRPr="00AC09C6" w:rsidRDefault="00AD648F" w:rsidP="00AD648F">
      <w:pPr>
        <w:spacing w:before="240" w:after="0" w:line="360" w:lineRule="auto"/>
        <w:jc w:val="center"/>
        <w:rPr>
          <w:sz w:val="28"/>
          <w:szCs w:val="28"/>
          <w:lang w:val="uk-UA"/>
        </w:rPr>
      </w:pPr>
      <w:r w:rsidRPr="00AC09C6">
        <w:rPr>
          <w:sz w:val="28"/>
          <w:szCs w:val="28"/>
          <w:lang w:val="uk-UA"/>
        </w:rPr>
        <w:t>а                                                                                      б</w:t>
      </w:r>
    </w:p>
    <w:p w:rsidR="00AD648F" w:rsidRPr="00AC09C6" w:rsidRDefault="00AD648F" w:rsidP="00AD648F">
      <w:pPr>
        <w:spacing w:after="0" w:line="360" w:lineRule="auto"/>
        <w:jc w:val="center"/>
        <w:rPr>
          <w:sz w:val="28"/>
          <w:szCs w:val="28"/>
          <w:lang w:val="uk-UA"/>
        </w:rPr>
      </w:pPr>
      <w:r w:rsidRPr="00AC09C6">
        <w:rPr>
          <w:sz w:val="28"/>
          <w:szCs w:val="28"/>
          <w:lang w:val="uk-UA"/>
        </w:rPr>
        <w:t xml:space="preserve">Рисунок 6.2 – Залежності </w:t>
      </w:r>
      <w:r w:rsidRPr="00AC09C6">
        <w:rPr>
          <w:position w:val="-10"/>
          <w:sz w:val="28"/>
          <w:szCs w:val="28"/>
          <w:lang w:val="uk-UA"/>
        </w:rPr>
        <w:object w:dxaOrig="820" w:dyaOrig="340">
          <v:shape id="_x0000_i1650" type="#_x0000_t75" style="width:41.25pt;height:17.25pt" o:ole="">
            <v:imagedata r:id="rId1325" o:title=""/>
          </v:shape>
          <o:OLEObject Type="Embed" ProgID="Equation.3" ShapeID="_x0000_i1650" DrawAspect="Content" ObjectID="_1609062448" r:id="rId1326"/>
        </w:object>
      </w:r>
      <w:r w:rsidRPr="00AC09C6">
        <w:rPr>
          <w:sz w:val="28"/>
          <w:szCs w:val="28"/>
          <w:lang w:val="uk-UA"/>
        </w:rPr>
        <w:t xml:space="preserve"> від електрофізичних параметрів зразка при його безпосередньому приляганні до КВА</w:t>
      </w:r>
    </w:p>
    <w:p w:rsidR="009D522B" w:rsidRPr="00AC09C6" w:rsidRDefault="009D522B" w:rsidP="009D522B">
      <w:pPr>
        <w:tabs>
          <w:tab w:val="left" w:pos="3686"/>
        </w:tabs>
        <w:spacing w:after="0" w:line="360" w:lineRule="auto"/>
        <w:ind w:firstLine="680"/>
        <w:jc w:val="both"/>
        <w:rPr>
          <w:sz w:val="28"/>
          <w:szCs w:val="28"/>
          <w:lang w:val="uk-UA"/>
        </w:rPr>
      </w:pP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Індекс "no gap" означає, що розрахунки проводилися для структури без зазору (</w:t>
      </w:r>
      <w:r w:rsidRPr="00AC09C6">
        <w:rPr>
          <w:position w:val="-6"/>
          <w:sz w:val="28"/>
          <w:szCs w:val="28"/>
          <w:lang w:val="uk-UA"/>
        </w:rPr>
        <w:object w:dxaOrig="639" w:dyaOrig="300">
          <v:shape id="_x0000_i1651" type="#_x0000_t75" style="width:31.5pt;height:15pt" o:ole="">
            <v:imagedata r:id="rId1327" o:title=""/>
          </v:shape>
          <o:OLEObject Type="Embed" ProgID="Equation.3" ShapeID="_x0000_i1651" DrawAspect="Content" ObjectID="_1609062449" r:id="rId1328"/>
        </w:object>
      </w:r>
      <w:r w:rsidRPr="00AC09C6">
        <w:rPr>
          <w:position w:val="-6"/>
          <w:sz w:val="28"/>
          <w:szCs w:val="28"/>
          <w:lang w:val="uk-UA"/>
        </w:rPr>
        <w:t xml:space="preserve"> </w:t>
      </w:r>
      <w:r w:rsidRPr="00AC09C6">
        <w:rPr>
          <w:sz w:val="28"/>
          <w:szCs w:val="28"/>
          <w:lang w:val="uk-UA"/>
        </w:rPr>
        <w:t xml:space="preserve">рис.6.1 а, б). Для зручності по одній з осей відкладений логарифм тангенса кута діелектричних втрат в зразку. Розрахунки проводилися при відносних значеннях геометричних параметрів РВП: </w:t>
      </w:r>
      <w:r w:rsidRPr="00AC09C6">
        <w:rPr>
          <w:position w:val="-10"/>
          <w:sz w:val="28"/>
          <w:szCs w:val="28"/>
          <w:lang w:val="uk-UA"/>
        </w:rPr>
        <w:object w:dxaOrig="1100" w:dyaOrig="340">
          <v:shape id="_x0000_i1652" type="#_x0000_t75" style="width:54.7pt;height:17.25pt" o:ole="">
            <v:imagedata r:id="rId1329" o:title=""/>
          </v:shape>
          <o:OLEObject Type="Embed" ProgID="Equation.3" ShapeID="_x0000_i1652" DrawAspect="Content" ObjectID="_1609062450" r:id="rId1330"/>
        </w:object>
      </w:r>
      <w:r w:rsidRPr="00AC09C6">
        <w:rPr>
          <w:sz w:val="28"/>
          <w:szCs w:val="28"/>
          <w:lang w:val="uk-UA"/>
        </w:rPr>
        <w:t xml:space="preserve">; </w:t>
      </w:r>
      <w:r w:rsidRPr="00AC09C6">
        <w:rPr>
          <w:position w:val="-10"/>
          <w:sz w:val="28"/>
          <w:szCs w:val="28"/>
          <w:lang w:val="uk-UA"/>
        </w:rPr>
        <w:object w:dxaOrig="1140" w:dyaOrig="340">
          <v:shape id="_x0000_i1653" type="#_x0000_t75" style="width:57pt;height:17.25pt" o:ole="">
            <v:imagedata r:id="rId1331" o:title=""/>
          </v:shape>
          <o:OLEObject Type="Embed" ProgID="Equation.3" ShapeID="_x0000_i1653" DrawAspect="Content" ObjectID="_1609062451" r:id="rId1332"/>
        </w:object>
      </w:r>
      <w:r w:rsidRPr="00AC09C6">
        <w:rPr>
          <w:sz w:val="28"/>
          <w:szCs w:val="28"/>
          <w:lang w:val="uk-UA"/>
        </w:rPr>
        <w:t xml:space="preserve">; </w:t>
      </w:r>
      <w:r w:rsidRPr="00AC09C6">
        <w:rPr>
          <w:position w:val="-10"/>
          <w:sz w:val="28"/>
          <w:szCs w:val="28"/>
          <w:lang w:val="uk-UA"/>
        </w:rPr>
        <w:object w:dxaOrig="1140" w:dyaOrig="340">
          <v:shape id="_x0000_i1654" type="#_x0000_t75" style="width:57pt;height:17.25pt" o:ole="">
            <v:imagedata r:id="rId1333" o:title=""/>
          </v:shape>
          <o:OLEObject Type="Embed" ProgID="Equation.3" ShapeID="_x0000_i1654" DrawAspect="Content" ObjectID="_1609062452" r:id="rId1334"/>
        </w:object>
      </w:r>
      <w:r w:rsidRPr="00AC09C6">
        <w:rPr>
          <w:sz w:val="28"/>
          <w:szCs w:val="28"/>
          <w:lang w:val="uk-UA"/>
        </w:rPr>
        <w:t xml:space="preserve">. Більш високе значення </w:t>
      </w:r>
      <w:r w:rsidRPr="00AC09C6">
        <w:rPr>
          <w:position w:val="-10"/>
          <w:sz w:val="28"/>
          <w:szCs w:val="28"/>
          <w:lang w:val="uk-UA"/>
        </w:rPr>
        <w:object w:dxaOrig="820" w:dyaOrig="340">
          <v:shape id="_x0000_i1655" type="#_x0000_t75" style="width:41.25pt;height:17.25pt" o:ole="">
            <v:imagedata r:id="rId1335" o:title=""/>
          </v:shape>
          <o:OLEObject Type="Embed" ProgID="Equation.3" ShapeID="_x0000_i1655" DrawAspect="Content" ObjectID="_1609062453" r:id="rId1336"/>
        </w:object>
      </w:r>
      <w:r w:rsidRPr="00AC09C6">
        <w:rPr>
          <w:sz w:val="28"/>
          <w:szCs w:val="28"/>
          <w:lang w:val="uk-UA"/>
        </w:rPr>
        <w:t xml:space="preserve"> при </w:t>
      </w:r>
      <w:r w:rsidRPr="00AC09C6">
        <w:rPr>
          <w:sz w:val="28"/>
          <w:szCs w:val="28"/>
          <w:lang w:val="uk-UA"/>
        </w:rPr>
        <w:lastRenderedPageBreak/>
        <w:t>розрахунках для нескінченного зразка пояснюється тим, що до втрат, які внесені в електродинамічну систему зразком, подаються втрати на випромінювання в об’єм зразка.</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 xml:space="preserve">Одночасно слід зазначити, що наявність хорошого збігу результатів оцінки відносних змін добротності системи </w:t>
      </w:r>
      <w:r w:rsidRPr="00AC09C6">
        <w:rPr>
          <w:position w:val="-10"/>
          <w:sz w:val="28"/>
          <w:szCs w:val="28"/>
          <w:lang w:val="uk-UA"/>
        </w:rPr>
        <w:object w:dxaOrig="820" w:dyaOrig="340">
          <v:shape id="_x0000_i1656" type="#_x0000_t75" style="width:41.25pt;height:17.25pt" o:ole="">
            <v:imagedata r:id="rId1337" o:title=""/>
          </v:shape>
          <o:OLEObject Type="Embed" ProgID="Equation.3" ShapeID="_x0000_i1656" DrawAspect="Content" ObjectID="_1609062454" r:id="rId1338"/>
        </w:object>
      </w:r>
      <w:r w:rsidRPr="00AC09C6">
        <w:rPr>
          <w:sz w:val="28"/>
          <w:szCs w:val="28"/>
          <w:lang w:val="uk-UA"/>
        </w:rPr>
        <w:t xml:space="preserve"> при різних підходах свідчить про достатню достовірність обох варіантів.</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 xml:space="preserve">На рис.6.3 наведені графіки </w:t>
      </w:r>
      <w:r w:rsidRPr="00AC09C6">
        <w:rPr>
          <w:position w:val="-10"/>
          <w:sz w:val="28"/>
          <w:szCs w:val="28"/>
          <w:lang w:val="uk-UA"/>
        </w:rPr>
        <w:object w:dxaOrig="820" w:dyaOrig="340">
          <v:shape id="_x0000_i1657" type="#_x0000_t75" style="width:41.25pt;height:17.25pt" o:ole="">
            <v:imagedata r:id="rId1337" o:title=""/>
          </v:shape>
          <o:OLEObject Type="Embed" ProgID="Equation.3" ShapeID="_x0000_i1657" DrawAspect="Content" ObjectID="_1609062455" r:id="rId1339"/>
        </w:object>
      </w:r>
      <w:r w:rsidRPr="00AC09C6">
        <w:rPr>
          <w:sz w:val="28"/>
          <w:szCs w:val="28"/>
          <w:lang w:val="uk-UA"/>
        </w:rPr>
        <w:t xml:space="preserve"> при тих же розмірах, що розраховані для конструкції з зазором: </w:t>
      </w:r>
      <w:r w:rsidRPr="00AC09C6">
        <w:rPr>
          <w:position w:val="-10"/>
          <w:sz w:val="28"/>
          <w:szCs w:val="28"/>
          <w:lang w:val="uk-UA"/>
        </w:rPr>
        <w:object w:dxaOrig="1080" w:dyaOrig="340">
          <v:shape id="_x0000_i1658" type="#_x0000_t75" style="width:54pt;height:17.25pt" o:ole="">
            <v:imagedata r:id="rId1340" o:title=""/>
          </v:shape>
          <o:OLEObject Type="Embed" ProgID="Equation.3" ShapeID="_x0000_i1658" DrawAspect="Content" ObjectID="_1609062456" r:id="rId1341"/>
        </w:object>
      </w:r>
      <w:r w:rsidRPr="00AC09C6">
        <w:rPr>
          <w:sz w:val="28"/>
          <w:szCs w:val="28"/>
          <w:lang w:val="uk-UA"/>
        </w:rPr>
        <w:t xml:space="preserve"> (Індекс "gap"). </w:t>
      </w:r>
    </w:p>
    <w:p w:rsidR="009D522B" w:rsidRPr="00AC09C6" w:rsidRDefault="009D522B" w:rsidP="009D522B">
      <w:pPr>
        <w:tabs>
          <w:tab w:val="left" w:pos="3686"/>
        </w:tabs>
        <w:spacing w:after="0" w:line="360" w:lineRule="auto"/>
        <w:ind w:firstLine="680"/>
        <w:jc w:val="both"/>
        <w:rPr>
          <w:sz w:val="28"/>
          <w:szCs w:val="28"/>
          <w:lang w:val="uk-UA"/>
        </w:rPr>
      </w:pPr>
    </w:p>
    <w:p w:rsidR="00AD648F" w:rsidRPr="00AC09C6" w:rsidRDefault="00AD648F" w:rsidP="00AD648F">
      <w:pPr>
        <w:spacing w:after="0" w:line="360" w:lineRule="auto"/>
        <w:jc w:val="center"/>
        <w:rPr>
          <w:sz w:val="28"/>
          <w:szCs w:val="28"/>
          <w:lang w:val="uk-UA"/>
        </w:rPr>
      </w:pPr>
      <w:r w:rsidRPr="00AC09C6">
        <w:rPr>
          <w:sz w:val="28"/>
          <w:szCs w:val="28"/>
          <w:lang w:val="uk-UA"/>
        </w:rPr>
        <w:t>.</w:t>
      </w:r>
      <w:r>
        <w:rPr>
          <w:noProof/>
          <w:sz w:val="28"/>
          <w:szCs w:val="28"/>
          <w:lang w:val="uk-UA" w:eastAsia="uk-UA"/>
        </w:rPr>
        <w:drawing>
          <wp:inline distT="0" distB="0" distL="0" distR="0">
            <wp:extent cx="2790825" cy="2089785"/>
            <wp:effectExtent l="0" t="0" r="9525" b="5715"/>
            <wp:docPr id="437"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342" cstate="print">
                      <a:extLst>
                        <a:ext uri="{28A0092B-C50C-407E-A947-70E740481C1C}">
                          <a14:useLocalDpi xmlns:a14="http://schemas.microsoft.com/office/drawing/2010/main" val="0"/>
                        </a:ext>
                      </a:extLst>
                    </a:blip>
                    <a:srcRect/>
                    <a:stretch>
                      <a:fillRect/>
                    </a:stretch>
                  </pic:blipFill>
                  <pic:spPr bwMode="auto">
                    <a:xfrm>
                      <a:off x="0" y="0"/>
                      <a:ext cx="2790825" cy="2089785"/>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802890" cy="2113915"/>
            <wp:effectExtent l="0" t="0" r="0" b="635"/>
            <wp:docPr id="436" name="Рисунок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1343" cstate="print">
                      <a:extLst>
                        <a:ext uri="{28A0092B-C50C-407E-A947-70E740481C1C}">
                          <a14:useLocalDpi xmlns:a14="http://schemas.microsoft.com/office/drawing/2010/main" val="0"/>
                        </a:ext>
                      </a:extLst>
                    </a:blip>
                    <a:srcRect/>
                    <a:stretch>
                      <a:fillRect/>
                    </a:stretch>
                  </pic:blipFill>
                  <pic:spPr bwMode="auto">
                    <a:xfrm>
                      <a:off x="0" y="0"/>
                      <a:ext cx="2802890" cy="2113915"/>
                    </a:xfrm>
                    <a:prstGeom prst="rect">
                      <a:avLst/>
                    </a:prstGeom>
                    <a:noFill/>
                    <a:ln>
                      <a:noFill/>
                    </a:ln>
                  </pic:spPr>
                </pic:pic>
              </a:graphicData>
            </a:graphic>
          </wp:inline>
        </w:drawing>
      </w:r>
    </w:p>
    <w:p w:rsidR="00AD648F" w:rsidRPr="00AC09C6" w:rsidRDefault="00AD648F" w:rsidP="00AD648F">
      <w:pPr>
        <w:spacing w:before="240" w:after="0" w:line="360" w:lineRule="auto"/>
        <w:jc w:val="center"/>
        <w:rPr>
          <w:sz w:val="28"/>
          <w:szCs w:val="28"/>
          <w:lang w:val="uk-UA"/>
        </w:rPr>
      </w:pPr>
      <w:r w:rsidRPr="00AC09C6">
        <w:rPr>
          <w:sz w:val="28"/>
          <w:szCs w:val="28"/>
          <w:lang w:val="uk-UA"/>
        </w:rPr>
        <w:t>а                                                                         б</w:t>
      </w:r>
    </w:p>
    <w:p w:rsidR="00AD648F" w:rsidRPr="00AC09C6" w:rsidRDefault="00AD648F" w:rsidP="00AD648F">
      <w:pPr>
        <w:spacing w:after="0" w:line="360" w:lineRule="auto"/>
        <w:jc w:val="center"/>
        <w:rPr>
          <w:sz w:val="28"/>
          <w:szCs w:val="28"/>
          <w:lang w:val="uk-UA"/>
        </w:rPr>
      </w:pPr>
      <w:r w:rsidRPr="00AC09C6">
        <w:rPr>
          <w:sz w:val="28"/>
          <w:szCs w:val="28"/>
          <w:lang w:val="uk-UA"/>
        </w:rPr>
        <w:t xml:space="preserve">Рисунок 6.3 – Залежності </w:t>
      </w:r>
      <w:r w:rsidRPr="00AC09C6">
        <w:rPr>
          <w:position w:val="-10"/>
          <w:sz w:val="28"/>
          <w:szCs w:val="28"/>
          <w:lang w:val="uk-UA"/>
        </w:rPr>
        <w:object w:dxaOrig="820" w:dyaOrig="340">
          <v:shape id="_x0000_i1659" type="#_x0000_t75" style="width:41.25pt;height:17.25pt" o:ole="">
            <v:imagedata r:id="rId1344" o:title=""/>
          </v:shape>
          <o:OLEObject Type="Embed" ProgID="Equation.3" ShapeID="_x0000_i1659" DrawAspect="Content" ObjectID="_1609062457" r:id="rId1345"/>
        </w:object>
      </w:r>
      <w:r w:rsidRPr="00AC09C6">
        <w:rPr>
          <w:sz w:val="28"/>
          <w:szCs w:val="28"/>
          <w:lang w:val="uk-UA"/>
        </w:rPr>
        <w:t xml:space="preserve"> від електрофізичних параметрів зразка для конструкції і зазором</w:t>
      </w:r>
    </w:p>
    <w:p w:rsidR="009D522B" w:rsidRPr="00AC09C6" w:rsidRDefault="009D522B" w:rsidP="009D522B">
      <w:pPr>
        <w:tabs>
          <w:tab w:val="left" w:pos="3686"/>
        </w:tabs>
        <w:spacing w:after="0" w:line="360" w:lineRule="auto"/>
        <w:ind w:firstLine="680"/>
        <w:jc w:val="both"/>
        <w:rPr>
          <w:sz w:val="28"/>
          <w:szCs w:val="28"/>
          <w:lang w:val="uk-UA"/>
        </w:rPr>
      </w:pPr>
    </w:p>
    <w:p w:rsidR="009D522B" w:rsidRPr="00AC09C6" w:rsidRDefault="009D522B" w:rsidP="009D522B">
      <w:pPr>
        <w:tabs>
          <w:tab w:val="left" w:pos="3686"/>
        </w:tabs>
        <w:spacing w:after="0" w:line="360" w:lineRule="auto"/>
        <w:ind w:firstLine="680"/>
        <w:jc w:val="both"/>
        <w:rPr>
          <w:sz w:val="28"/>
          <w:szCs w:val="28"/>
          <w:lang w:val="uk-UA"/>
        </w:rPr>
      </w:pPr>
      <w:r w:rsidRPr="00AD648F">
        <w:rPr>
          <w:sz w:val="28"/>
          <w:szCs w:val="28"/>
          <w:lang w:val="uk-UA"/>
        </w:rPr>
        <w:t>На відміну від попередніх залежностей (рис. 5.2), тут очевидна як</w:t>
      </w:r>
      <w:r w:rsidRPr="00AC09C6">
        <w:rPr>
          <w:sz w:val="28"/>
          <w:szCs w:val="28"/>
          <w:lang w:val="uk-UA"/>
        </w:rPr>
        <w:t xml:space="preserve"> якісна, так і кількісна розбіжність результатів. В цьому випадку в області малих втрат також справедливо співвідношення </w:t>
      </w:r>
      <w:r w:rsidRPr="00AC09C6">
        <w:rPr>
          <w:position w:val="-12"/>
          <w:sz w:val="28"/>
          <w:szCs w:val="28"/>
          <w:lang w:val="uk-UA"/>
        </w:rPr>
        <w:object w:dxaOrig="2960" w:dyaOrig="380">
          <v:shape id="_x0000_i1660" type="#_x0000_t75" style="width:137.95pt;height:18.75pt" o:ole="">
            <v:imagedata r:id="rId1346" o:title=""/>
          </v:shape>
          <o:OLEObject Type="Embed" ProgID="Equation.3" ShapeID="_x0000_i1660" DrawAspect="Content" ObjectID="_1609062458" r:id="rId1347"/>
        </w:object>
      </w:r>
      <w:r w:rsidRPr="00AC09C6">
        <w:rPr>
          <w:sz w:val="28"/>
          <w:szCs w:val="28"/>
          <w:lang w:val="uk-UA"/>
        </w:rPr>
        <w:t>, що свідчить про значну роль втрат на випромінювання при формуванні відношення змін добротності системи</w:t>
      </w:r>
      <w:r w:rsidRPr="00AC09C6">
        <w:rPr>
          <w:sz w:val="16"/>
          <w:szCs w:val="16"/>
          <w:lang w:val="uk-UA"/>
        </w:rPr>
        <w:t xml:space="preserve">. </w:t>
      </w:r>
      <w:r w:rsidRPr="00AC09C6">
        <w:rPr>
          <w:sz w:val="28"/>
          <w:szCs w:val="28"/>
          <w:lang w:val="uk-UA"/>
        </w:rPr>
        <w:t xml:space="preserve">Однак при збільшенні діелектричної проникності і втрат відклик, що розрахований для закритої структури, значно більше, ніж відклик для відкритої структури. Суттєва якісна розбіжність отриманих залежностей в області великих значень діелектричної проникності </w:t>
      </w:r>
      <w:r w:rsidRPr="00AC09C6">
        <w:rPr>
          <w:sz w:val="28"/>
          <w:szCs w:val="28"/>
          <w:lang w:val="uk-UA"/>
        </w:rPr>
        <w:lastRenderedPageBreak/>
        <w:t>і тангенса кута втрат можна трактувати в загальних міркуваннях наявністю вкладу хвильових процесів, які враховують при розрахунках відкритих систем, в той час як в закритих системах розглядається тільки коливальний процес.</w:t>
      </w:r>
    </w:p>
    <w:p w:rsidR="009D522B" w:rsidRPr="00AC09C6" w:rsidRDefault="009D522B" w:rsidP="009D522B">
      <w:pPr>
        <w:tabs>
          <w:tab w:val="left" w:pos="3686"/>
        </w:tabs>
        <w:spacing w:after="0" w:line="360" w:lineRule="auto"/>
        <w:ind w:firstLine="680"/>
        <w:jc w:val="both"/>
        <w:rPr>
          <w:sz w:val="28"/>
          <w:szCs w:val="28"/>
          <w:lang w:val="uk-UA"/>
        </w:rPr>
      </w:pPr>
    </w:p>
    <w:p w:rsidR="009D522B" w:rsidRPr="00AC09C6" w:rsidRDefault="009D522B" w:rsidP="009D522B">
      <w:pPr>
        <w:keepNext/>
        <w:tabs>
          <w:tab w:val="left" w:pos="3686"/>
        </w:tabs>
        <w:spacing w:after="0" w:line="360" w:lineRule="auto"/>
        <w:ind w:firstLine="680"/>
        <w:jc w:val="both"/>
        <w:rPr>
          <w:sz w:val="28"/>
          <w:szCs w:val="28"/>
          <w:lang w:val="uk-UA"/>
        </w:rPr>
      </w:pPr>
      <w:r w:rsidRPr="00AC09C6">
        <w:rPr>
          <w:sz w:val="28"/>
          <w:szCs w:val="28"/>
          <w:lang w:val="uk-UA"/>
        </w:rPr>
        <w:t>6.3 Елементи попередньої оптимізації РВП</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У загальному випадку задача оптимізації РВП містить велику кількість окремих аспектів. Існує велика кількість робіт, як експериментального, так і теоретичного характеру, які присвячені дослідженню резонаторних вимірювальних перетворювачів для сканування об'єктів різної природи [38-45, 105]. Однак, в цих роботах не проводилася оптимізація чутливості датчика для проведення багатопараметричних досліджень. У свою чергу, теоретичні роботи базуються на спрощених моделях резонаторних перетворювачів, які дозволяють врахувати тільки коливальні втрати в резонаторній системі. Раніше в роботах [104, 106] і вище в пп. 5.2 показано, що випромінювання енергії за межі зразка суттєво впливає на інформаційні параметри (добротність </w:t>
      </w:r>
      <w:r w:rsidRPr="00AC09C6">
        <w:rPr>
          <w:position w:val="-10"/>
          <w:sz w:val="28"/>
          <w:szCs w:val="28"/>
          <w:lang w:val="uk-UA"/>
        </w:rPr>
        <w:object w:dxaOrig="279" w:dyaOrig="340">
          <v:shape id="_x0000_i1661" type="#_x0000_t75" style="width:14.25pt;height:17.25pt" o:ole="">
            <v:imagedata r:id="rId264" o:title=""/>
          </v:shape>
          <o:OLEObject Type="Embed" ProgID="Equation.3" ShapeID="_x0000_i1661" DrawAspect="Content" ObjectID="_1609062459" r:id="rId1348"/>
        </w:object>
      </w:r>
      <w:r w:rsidRPr="00AC09C6">
        <w:rPr>
          <w:sz w:val="28"/>
          <w:szCs w:val="28"/>
          <w:lang w:val="uk-UA"/>
        </w:rPr>
        <w:t xml:space="preserve"> і резонансну частоту </w:t>
      </w:r>
      <w:r w:rsidRPr="00AC09C6">
        <w:rPr>
          <w:position w:val="-18"/>
          <w:sz w:val="28"/>
          <w:szCs w:val="28"/>
          <w:lang w:val="uk-UA"/>
        </w:rPr>
        <w:object w:dxaOrig="320" w:dyaOrig="440">
          <v:shape id="_x0000_i1662" type="#_x0000_t75" style="width:15pt;height:21.75pt" o:ole="">
            <v:imagedata r:id="rId1349" o:title=""/>
          </v:shape>
          <o:OLEObject Type="Embed" ProgID="Equation.3" ShapeID="_x0000_i1662" DrawAspect="Content" ObjectID="_1609062460" r:id="rId1350"/>
        </w:object>
      </w:r>
      <w:r w:rsidRPr="00AC09C6">
        <w:rPr>
          <w:sz w:val="28"/>
          <w:szCs w:val="28"/>
          <w:lang w:val="uk-UA"/>
        </w:rPr>
        <w:t>) РВП. Проведення теоретичного градуювання вимагає обліку даних параметрів. Але, оскільки, як сказано вище, енергія, що пройшла у вільний простір, попередньо проходить через зразок з невизначеними параметрами і, в разі дослідження біооб'єктів, можливо зі складною структурою, вона найбільш складно піддається обліку. Тому актуальною є задача вибору таких конструктивів РВП і КВА, щоб мінімізувати випромінювану енергію. Але, з іншого боку, електрично закритий робочий об'єм в приладі, що призначений для поточних вимірювань, призведе до суттєвих складнощів в експлуатації. Тому важливою умовою успішного використання чвертьхвильових РВП з КВА для сканування біооб'єктів, є інваріантність інформаційних параметрів від характеристик самого зразка.</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lastRenderedPageBreak/>
        <w:t>Конструкція РВП у вигляді чвертьхвильового коаксіального резонатора з розміщенням об'єкта контролю на відкритому торці вибрана з урахуванням можливості перекриття робочого діапазону частот 5·10</w:t>
      </w:r>
      <w:r w:rsidRPr="00AC09C6">
        <w:rPr>
          <w:sz w:val="28"/>
          <w:szCs w:val="28"/>
          <w:vertAlign w:val="superscript"/>
          <w:lang w:val="uk-UA"/>
        </w:rPr>
        <w:t>6</w:t>
      </w:r>
      <w:r w:rsidRPr="00AC09C6">
        <w:rPr>
          <w:sz w:val="28"/>
          <w:szCs w:val="28"/>
          <w:lang w:val="uk-UA"/>
        </w:rPr>
        <w:t>...4•10</w:t>
      </w:r>
      <w:r w:rsidRPr="00AC09C6">
        <w:rPr>
          <w:sz w:val="28"/>
          <w:szCs w:val="28"/>
          <w:vertAlign w:val="superscript"/>
          <w:lang w:val="uk-UA"/>
        </w:rPr>
        <w:t>10</w:t>
      </w:r>
      <w:r w:rsidRPr="00AC09C6">
        <w:rPr>
          <w:sz w:val="28"/>
          <w:szCs w:val="28"/>
          <w:lang w:val="uk-UA"/>
        </w:rPr>
        <w:t xml:space="preserve"> Гц, важливого для дослідження об'єктів з різними співвідношеннями вільної та зв'язаної води.</w:t>
      </w:r>
    </w:p>
    <w:p w:rsidR="00AD648F" w:rsidRDefault="009D522B" w:rsidP="009D522B">
      <w:pPr>
        <w:spacing w:after="0" w:line="360" w:lineRule="auto"/>
        <w:ind w:firstLine="709"/>
        <w:jc w:val="both"/>
        <w:rPr>
          <w:sz w:val="28"/>
          <w:szCs w:val="28"/>
          <w:lang w:val="uk-UA"/>
        </w:rPr>
      </w:pPr>
      <w:r w:rsidRPr="00AC09C6">
        <w:rPr>
          <w:sz w:val="28"/>
          <w:szCs w:val="28"/>
          <w:lang w:val="uk-UA"/>
        </w:rPr>
        <w:t xml:space="preserve">Якщо вплив дійсної частини діелектричної проникності зразка в широкому діапазоні інваріантно впливає на вимір резонансної частоти, то вплив втрат складніше (рис.6.3). Для проведення практичних вимірювань важливо, щоб електрофізичні параметри зразка мали б якомога більший вплив на навантажену добротність РВП. При цьому навантажена добротність має залишатися досить високою, щоб мати можливість точно визначити зсув резонансної частоти. Попередньо, з урахуванням сучасних технічних можливостей можна визначити нижню границю </w:t>
      </w:r>
      <w:r w:rsidRPr="00AC09C6">
        <w:rPr>
          <w:position w:val="-10"/>
          <w:sz w:val="28"/>
          <w:szCs w:val="28"/>
          <w:lang w:val="uk-UA"/>
        </w:rPr>
        <w:object w:dxaOrig="279" w:dyaOrig="340">
          <v:shape id="_x0000_i1663" type="#_x0000_t75" style="width:14.25pt;height:17.25pt" o:ole="">
            <v:imagedata r:id="rId264" o:title=""/>
          </v:shape>
          <o:OLEObject Type="Embed" ProgID="Equation.3" ShapeID="_x0000_i1663" DrawAspect="Content" ObjectID="_1609062461" r:id="rId1351"/>
        </w:object>
      </w:r>
      <w:r w:rsidRPr="00AC09C6">
        <w:rPr>
          <w:sz w:val="28"/>
          <w:szCs w:val="28"/>
          <w:lang w:val="uk-UA"/>
        </w:rPr>
        <w:t xml:space="preserve"> в районі 100. З теорії коаксіальних ліній передач відомо, що мінімальний коефіцієнт поглинання в коаксіальній лінії досягається при співвідношенні радіусів центрального і зовнішнього провідників: </w:t>
      </w:r>
      <w:r w:rsidRPr="00AC09C6">
        <w:rPr>
          <w:position w:val="-14"/>
          <w:sz w:val="28"/>
          <w:szCs w:val="28"/>
          <w:lang w:val="uk-UA"/>
        </w:rPr>
        <w:object w:dxaOrig="1780" w:dyaOrig="400">
          <v:shape id="_x0000_i1664" type="#_x0000_t75" style="width:89.25pt;height:20.25pt" o:ole="">
            <v:imagedata r:id="rId1352" o:title=""/>
          </v:shape>
          <o:OLEObject Type="Embed" ProgID="Equation.3" ShapeID="_x0000_i1664" DrawAspect="Content" ObjectID="_1609062462" r:id="rId1353"/>
        </w:object>
      </w:r>
      <w:r w:rsidRPr="00AC09C6">
        <w:rPr>
          <w:sz w:val="28"/>
          <w:szCs w:val="28"/>
          <w:lang w:val="uk-UA"/>
        </w:rPr>
        <w:t xml:space="preserve">. Очевидно, що максимальна добротність чвертьхвильового коаксіального РВП буде так само досягатися при такому співвідношенні або близькому до нього. </w:t>
      </w:r>
    </w:p>
    <w:p w:rsidR="009D522B" w:rsidRPr="00AC09C6" w:rsidRDefault="00AD648F" w:rsidP="009D522B">
      <w:pPr>
        <w:spacing w:after="0" w:line="360" w:lineRule="auto"/>
        <w:ind w:firstLine="709"/>
        <w:jc w:val="both"/>
        <w:rPr>
          <w:sz w:val="28"/>
          <w:szCs w:val="28"/>
          <w:lang w:val="uk-UA"/>
        </w:rPr>
      </w:pPr>
      <w:r>
        <w:rPr>
          <w:sz w:val="28"/>
          <w:szCs w:val="28"/>
          <w:lang w:val="uk-UA"/>
        </w:rPr>
        <w:t>С</w:t>
      </w:r>
      <w:r w:rsidR="009D522B" w:rsidRPr="00AC09C6">
        <w:rPr>
          <w:sz w:val="28"/>
          <w:szCs w:val="28"/>
          <w:lang w:val="uk-UA"/>
        </w:rPr>
        <w:t xml:space="preserve">піввідношення радіусів КВА </w:t>
      </w:r>
      <w:r w:rsidR="009D522B" w:rsidRPr="00AC09C6">
        <w:rPr>
          <w:position w:val="-12"/>
          <w:sz w:val="28"/>
          <w:szCs w:val="28"/>
          <w:lang w:val="uk-UA"/>
        </w:rPr>
        <w:object w:dxaOrig="920" w:dyaOrig="380">
          <v:shape id="_x0000_i1665" type="#_x0000_t75" style="width:44.25pt;height:18.75pt" o:ole="">
            <v:imagedata r:id="rId1354" o:title=""/>
          </v:shape>
          <o:OLEObject Type="Embed" ProgID="Equation.3" ShapeID="_x0000_i1665" DrawAspect="Content" ObjectID="_1609062463" r:id="rId1355"/>
        </w:object>
      </w:r>
      <w:r w:rsidR="009D522B" w:rsidRPr="00AC09C6">
        <w:rPr>
          <w:position w:val="-12"/>
          <w:sz w:val="28"/>
          <w:szCs w:val="28"/>
          <w:lang w:val="uk-UA"/>
        </w:rPr>
        <w:t xml:space="preserve"> </w:t>
      </w:r>
      <w:r w:rsidR="009D522B" w:rsidRPr="00AC09C6">
        <w:rPr>
          <w:sz w:val="28"/>
          <w:szCs w:val="28"/>
          <w:lang w:val="uk-UA"/>
        </w:rPr>
        <w:t xml:space="preserve">вибирається з умови </w:t>
      </w:r>
      <w:r w:rsidR="009D522B" w:rsidRPr="00AD648F">
        <w:rPr>
          <w:sz w:val="28"/>
          <w:szCs w:val="28"/>
          <w:lang w:val="uk-UA"/>
        </w:rPr>
        <w:t xml:space="preserve">оптимальної взаємодії ЕМП зі зразком, </w:t>
      </w:r>
      <w:r w:rsidRPr="00AD648F">
        <w:rPr>
          <w:sz w:val="28"/>
          <w:szCs w:val="28"/>
          <w:lang w:val="uk-UA"/>
        </w:rPr>
        <w:t>але</w:t>
      </w:r>
      <w:r w:rsidR="009D522B" w:rsidRPr="00AD648F">
        <w:rPr>
          <w:sz w:val="28"/>
          <w:szCs w:val="28"/>
          <w:lang w:val="uk-UA"/>
        </w:rPr>
        <w:t xml:space="preserve"> воно може </w:t>
      </w:r>
      <w:r w:rsidRPr="00AD648F">
        <w:rPr>
          <w:sz w:val="28"/>
          <w:szCs w:val="28"/>
          <w:lang w:val="uk-UA"/>
        </w:rPr>
        <w:t xml:space="preserve">бути </w:t>
      </w:r>
      <w:r w:rsidR="009D522B" w:rsidRPr="00AD648F">
        <w:rPr>
          <w:sz w:val="28"/>
          <w:szCs w:val="28"/>
          <w:lang w:val="uk-UA"/>
        </w:rPr>
        <w:t>іншим. Тому конструкція КВА може бути більш складною, наприклад, що зображена на рис.3.1 г. Простіший варіант оптимізації РВП представлено на рис.6.4.</w:t>
      </w:r>
    </w:p>
    <w:p w:rsidR="009D522B" w:rsidRPr="00AC09C6" w:rsidRDefault="009D522B" w:rsidP="009D522B">
      <w:pPr>
        <w:spacing w:after="0" w:line="360" w:lineRule="auto"/>
        <w:ind w:firstLine="709"/>
        <w:jc w:val="both"/>
        <w:rPr>
          <w:lang w:val="uk-UA"/>
        </w:rPr>
      </w:pPr>
    </w:p>
    <w:p w:rsidR="00AD648F" w:rsidRPr="00AC09C6" w:rsidRDefault="00AD648F" w:rsidP="00AD648F">
      <w:pPr>
        <w:spacing w:after="0" w:line="360" w:lineRule="auto"/>
        <w:jc w:val="center"/>
        <w:rPr>
          <w:sz w:val="28"/>
          <w:szCs w:val="28"/>
          <w:lang w:val="uk-UA"/>
        </w:rPr>
      </w:pPr>
      <w:r>
        <w:rPr>
          <w:noProof/>
          <w:lang w:val="uk-UA" w:eastAsia="uk-UA"/>
        </w:rPr>
        <w:lastRenderedPageBreak/>
        <w:drawing>
          <wp:inline distT="0" distB="0" distL="0" distR="0">
            <wp:extent cx="3693160" cy="3289300"/>
            <wp:effectExtent l="0" t="0" r="0" b="0"/>
            <wp:docPr id="438" name="Рисунок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56"/>
                    <pic:cNvPicPr>
                      <a:picLocks noChangeAspect="1" noChangeArrowheads="1"/>
                    </pic:cNvPicPr>
                  </pic:nvPicPr>
                  <pic:blipFill>
                    <a:blip r:embed="rId1356">
                      <a:extLst>
                        <a:ext uri="{28A0092B-C50C-407E-A947-70E740481C1C}">
                          <a14:useLocalDpi xmlns:a14="http://schemas.microsoft.com/office/drawing/2010/main" val="0"/>
                        </a:ext>
                      </a:extLst>
                    </a:blip>
                    <a:srcRect/>
                    <a:stretch>
                      <a:fillRect/>
                    </a:stretch>
                  </pic:blipFill>
                  <pic:spPr bwMode="auto">
                    <a:xfrm>
                      <a:off x="0" y="0"/>
                      <a:ext cx="3693160" cy="3289300"/>
                    </a:xfrm>
                    <a:prstGeom prst="rect">
                      <a:avLst/>
                    </a:prstGeom>
                    <a:noFill/>
                    <a:ln>
                      <a:noFill/>
                    </a:ln>
                  </pic:spPr>
                </pic:pic>
              </a:graphicData>
            </a:graphic>
          </wp:inline>
        </w:drawing>
      </w:r>
    </w:p>
    <w:p w:rsidR="00AD648F" w:rsidRPr="00AC09C6" w:rsidRDefault="00AD648F" w:rsidP="00AD648F">
      <w:pPr>
        <w:spacing w:before="120" w:after="0" w:line="360" w:lineRule="auto"/>
        <w:ind w:left="1080" w:right="1075"/>
        <w:jc w:val="center"/>
        <w:rPr>
          <w:sz w:val="28"/>
          <w:szCs w:val="28"/>
          <w:lang w:val="uk-UA"/>
        </w:rPr>
      </w:pPr>
      <w:r w:rsidRPr="00AC09C6">
        <w:rPr>
          <w:sz w:val="28"/>
          <w:szCs w:val="28"/>
          <w:lang w:val="uk-UA"/>
        </w:rPr>
        <w:t>Рисунок 6.4 – Електродинамічна структура РВП з оптимізованою КВА</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У даній структурі повітряний зазор є аналогією денця діелектричної кювети, в яку поміщають біологічний матеріал.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Проведений чисельний аналіз електродинамічної структури, що представлена на рис.6.4, результати якого досить об'ємні, і які частково представлені нижче, дозволяє визначити можливості оптимізації конструкцій РВП з КВА для вибору необхідних співвідношень конструктивних параметрів.</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tabs>
          <w:tab w:val="left" w:pos="3686"/>
        </w:tabs>
        <w:spacing w:after="0" w:line="360" w:lineRule="auto"/>
        <w:ind w:left="1276" w:hanging="567"/>
        <w:jc w:val="both"/>
        <w:rPr>
          <w:sz w:val="28"/>
          <w:szCs w:val="28"/>
          <w:lang w:val="uk-UA"/>
        </w:rPr>
      </w:pPr>
      <w:r w:rsidRPr="00AC09C6">
        <w:rPr>
          <w:sz w:val="28"/>
          <w:szCs w:val="28"/>
          <w:lang w:val="uk-UA"/>
        </w:rPr>
        <w:t>6.4. Вибір і обґрунтування фундаментальних сигналів вимірювальної інформації. Вплив процесів випромінювання</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 xml:space="preserve">Крім оптимізації конструкції РВП необхідно узгоджена з нею оптимізація методики попередньої обробки вихідних інформаційних сигналів. В якості однієї з таких методик може бути вибір в якості фундаментальних сигналів вимірювальної інформації (ФСВІ) відношення змін резонансної частоти і добротності системи. Детальні розрахунки </w:t>
      </w:r>
      <w:r w:rsidRPr="00AC09C6">
        <w:rPr>
          <w:sz w:val="28"/>
          <w:szCs w:val="28"/>
          <w:lang w:val="uk-UA"/>
        </w:rPr>
        <w:lastRenderedPageBreak/>
        <w:t>показали, що при невеликих зсувах резонансної частоти і зміни добротності ці співвідношення зменшать значну частину апаратурних похибок, що пов'язані зі зміною температури, навколишнього середовища, вологості повітря, нещільним притиском зразка та інших. Загалом можна використовувати і інші комбінації, але вичерпне порівняння їх переваг і недоліків потребують окремого дослідження.</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Очевидно, що найбільша відмінність відносних змін ФСВІ буде при використанні закритої (cls) і відкритою (opn) систем РВП (рис.6.1). Частково вони розглянуті при аналізі впливу процесів випромінювання (пп.6.2). Далі продовжимо ці порівняння для інших параметрів.</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Для відношення змін добротності виберемо наступні відношення:</w:t>
      </w:r>
    </w:p>
    <w:p w:rsidR="009D522B" w:rsidRPr="00AC09C6" w:rsidRDefault="009D522B" w:rsidP="009D522B">
      <w:pPr>
        <w:tabs>
          <w:tab w:val="left" w:pos="3686"/>
        </w:tabs>
        <w:spacing w:after="0" w:line="360" w:lineRule="auto"/>
        <w:ind w:firstLine="680"/>
        <w:jc w:val="both"/>
        <w:rPr>
          <w:sz w:val="28"/>
          <w:szCs w:val="28"/>
          <w:lang w:val="uk-UA"/>
        </w:rPr>
      </w:pPr>
    </w:p>
    <w:p w:rsidR="009D522B" w:rsidRPr="00AC09C6" w:rsidRDefault="009D522B" w:rsidP="009D522B">
      <w:pPr>
        <w:pStyle w:val="140"/>
        <w:spacing w:before="240"/>
        <w:ind w:firstLine="0"/>
        <w:jc w:val="right"/>
        <w:rPr>
          <w:lang w:val="uk-UA"/>
        </w:rPr>
      </w:pPr>
      <w:r w:rsidRPr="00AC09C6">
        <w:rPr>
          <w:position w:val="-42"/>
          <w:lang w:val="uk-UA"/>
        </w:rPr>
        <w:object w:dxaOrig="4440" w:dyaOrig="999">
          <v:shape id="_x0000_i1666" type="#_x0000_t75" style="width:222pt;height:50.25pt" o:ole="">
            <v:imagedata r:id="rId1357" o:title=""/>
          </v:shape>
          <o:OLEObject Type="Embed" ProgID="Equation.3" ShapeID="_x0000_i1666" DrawAspect="Content" ObjectID="_1609062464" r:id="rId1358"/>
        </w:object>
      </w:r>
      <w:r w:rsidRPr="00AC09C6">
        <w:rPr>
          <w:lang w:val="uk-UA"/>
        </w:rPr>
        <w:t xml:space="preserve">, </w:t>
      </w:r>
      <w:r w:rsidRPr="00AC09C6">
        <w:rPr>
          <w:position w:val="-42"/>
          <w:lang w:val="uk-UA"/>
        </w:rPr>
        <w:object w:dxaOrig="3300" w:dyaOrig="999">
          <v:shape id="_x0000_i1667" type="#_x0000_t75" style="width:165pt;height:50.25pt" o:ole="">
            <v:imagedata r:id="rId1359" o:title=""/>
          </v:shape>
          <o:OLEObject Type="Embed" ProgID="Equation.3" ShapeID="_x0000_i1667" DrawAspect="Content" ObjectID="_1609062465" r:id="rId1360"/>
        </w:object>
      </w:r>
      <w:r w:rsidRPr="00AC09C6">
        <w:rPr>
          <w:lang w:val="uk-UA"/>
        </w:rPr>
        <w:t>.   (6.1)</w:t>
      </w:r>
    </w:p>
    <w:p w:rsidR="009D522B" w:rsidRPr="00AC09C6" w:rsidRDefault="009D522B" w:rsidP="009D522B">
      <w:pPr>
        <w:tabs>
          <w:tab w:val="left" w:pos="3686"/>
        </w:tabs>
        <w:spacing w:after="0" w:line="360" w:lineRule="auto"/>
        <w:ind w:firstLine="680"/>
        <w:jc w:val="both"/>
        <w:rPr>
          <w:sz w:val="28"/>
          <w:szCs w:val="28"/>
          <w:lang w:val="uk-UA"/>
        </w:rPr>
      </w:pP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На рис. 6.5 наведені графіки залежностей цих величин від електрофізичних параметрів зразка.</w:t>
      </w:r>
    </w:p>
    <w:p w:rsidR="009D522B" w:rsidRPr="00AC09C6" w:rsidRDefault="00AD648F" w:rsidP="009D522B">
      <w:pPr>
        <w:tabs>
          <w:tab w:val="left" w:pos="3686"/>
        </w:tabs>
        <w:spacing w:after="0" w:line="360" w:lineRule="auto"/>
        <w:ind w:firstLine="680"/>
        <w:jc w:val="both"/>
        <w:rPr>
          <w:sz w:val="28"/>
          <w:szCs w:val="28"/>
          <w:lang w:val="uk-UA"/>
        </w:rPr>
      </w:pPr>
      <w:r>
        <w:rPr>
          <w:noProof/>
          <w:sz w:val="28"/>
          <w:szCs w:val="28"/>
          <w:lang w:val="uk-UA" w:eastAsia="uk-UA"/>
        </w:rPr>
        <mc:AlternateContent>
          <mc:Choice Requires="wps">
            <w:drawing>
              <wp:anchor distT="0" distB="0" distL="114300" distR="114300" simplePos="0" relativeHeight="251684864" behindDoc="0" locked="1" layoutInCell="1" allowOverlap="0">
                <wp:simplePos x="0" y="0"/>
                <wp:positionH relativeFrom="column">
                  <wp:posOffset>156845</wp:posOffset>
                </wp:positionH>
                <wp:positionV relativeFrom="paragraph">
                  <wp:posOffset>330200</wp:posOffset>
                </wp:positionV>
                <wp:extent cx="6057900" cy="3133725"/>
                <wp:effectExtent l="0" t="0" r="0" b="9525"/>
                <wp:wrapTopAndBottom/>
                <wp:docPr id="467" name="Поле 4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3133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2C4D04" w:rsidRDefault="001F641C" w:rsidP="001C4BBD">
                            <w:pPr>
                              <w:spacing w:line="360" w:lineRule="auto"/>
                              <w:jc w:val="center"/>
                              <w:rPr>
                                <w:sz w:val="28"/>
                                <w:szCs w:val="28"/>
                              </w:rPr>
                            </w:pPr>
                            <w:r>
                              <w:rPr>
                                <w:noProof/>
                                <w:sz w:val="28"/>
                                <w:szCs w:val="28"/>
                                <w:lang w:val="uk-UA" w:eastAsia="uk-UA"/>
                              </w:rPr>
                              <w:drawing>
                                <wp:inline distT="0" distB="0" distL="0" distR="0">
                                  <wp:extent cx="2814320" cy="2125980"/>
                                  <wp:effectExtent l="0" t="0" r="5080" b="7620"/>
                                  <wp:docPr id="466"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1361">
                                            <a:extLst>
                                              <a:ext uri="{28A0092B-C50C-407E-A947-70E740481C1C}">
                                                <a14:useLocalDpi xmlns:a14="http://schemas.microsoft.com/office/drawing/2010/main" val="0"/>
                                              </a:ext>
                                            </a:extLst>
                                          </a:blip>
                                          <a:srcRect/>
                                          <a:stretch>
                                            <a:fillRect/>
                                          </a:stretch>
                                        </pic:blipFill>
                                        <pic:spPr bwMode="auto">
                                          <a:xfrm>
                                            <a:off x="0" y="0"/>
                                            <a:ext cx="2814320" cy="2125980"/>
                                          </a:xfrm>
                                          <a:prstGeom prst="rect">
                                            <a:avLst/>
                                          </a:prstGeom>
                                          <a:noFill/>
                                          <a:ln>
                                            <a:noFill/>
                                          </a:ln>
                                        </pic:spPr>
                                      </pic:pic>
                                    </a:graphicData>
                                  </a:graphic>
                                </wp:inline>
                              </w:drawing>
                            </w:r>
                            <w:r w:rsidRPr="002C4D04">
                              <w:rPr>
                                <w:sz w:val="28"/>
                                <w:szCs w:val="28"/>
                              </w:rPr>
                              <w:t xml:space="preserve">   </w:t>
                            </w:r>
                            <w:r>
                              <w:rPr>
                                <w:noProof/>
                                <w:sz w:val="28"/>
                                <w:szCs w:val="28"/>
                                <w:lang w:val="uk-UA" w:eastAsia="uk-UA"/>
                              </w:rPr>
                              <w:drawing>
                                <wp:inline distT="0" distB="0" distL="0" distR="0">
                                  <wp:extent cx="2778760" cy="2113915"/>
                                  <wp:effectExtent l="0" t="0" r="2540" b="635"/>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1362">
                                            <a:extLst>
                                              <a:ext uri="{28A0092B-C50C-407E-A947-70E740481C1C}">
                                                <a14:useLocalDpi xmlns:a14="http://schemas.microsoft.com/office/drawing/2010/main" val="0"/>
                                              </a:ext>
                                            </a:extLst>
                                          </a:blip>
                                          <a:srcRect/>
                                          <a:stretch>
                                            <a:fillRect/>
                                          </a:stretch>
                                        </pic:blipFill>
                                        <pic:spPr bwMode="auto">
                                          <a:xfrm>
                                            <a:off x="0" y="0"/>
                                            <a:ext cx="2778760" cy="2113915"/>
                                          </a:xfrm>
                                          <a:prstGeom prst="rect">
                                            <a:avLst/>
                                          </a:prstGeom>
                                          <a:noFill/>
                                          <a:ln>
                                            <a:noFill/>
                                          </a:ln>
                                        </pic:spPr>
                                      </pic:pic>
                                    </a:graphicData>
                                  </a:graphic>
                                </wp:inline>
                              </w:drawing>
                            </w:r>
                          </w:p>
                          <w:p w:rsidR="001F641C" w:rsidRPr="002C4D04" w:rsidRDefault="001F641C" w:rsidP="001C4BBD">
                            <w:pPr>
                              <w:spacing w:before="120" w:after="0" w:line="360" w:lineRule="auto"/>
                              <w:jc w:val="center"/>
                              <w:rPr>
                                <w:sz w:val="28"/>
                                <w:szCs w:val="28"/>
                              </w:rPr>
                            </w:pPr>
                            <w:r w:rsidRPr="002C4D04">
                              <w:rPr>
                                <w:sz w:val="28"/>
                                <w:szCs w:val="28"/>
                              </w:rPr>
                              <w:t xml:space="preserve">а </w:t>
                            </w:r>
                            <w:r>
                              <w:rPr>
                                <w:sz w:val="28"/>
                                <w:szCs w:val="28"/>
                                <w:lang w:val="uk-UA"/>
                              </w:rPr>
                              <w:t xml:space="preserve">                                                                </w:t>
                            </w:r>
                            <w:r w:rsidRPr="002C4D04">
                              <w:rPr>
                                <w:sz w:val="28"/>
                                <w:szCs w:val="28"/>
                              </w:rPr>
                              <w:t xml:space="preserve">б </w:t>
                            </w:r>
                          </w:p>
                          <w:p w:rsidR="001F641C" w:rsidRPr="00407C66" w:rsidRDefault="001F641C" w:rsidP="001C4BBD">
                            <w:pPr>
                              <w:spacing w:line="360" w:lineRule="auto"/>
                              <w:ind w:left="900" w:right="780"/>
                              <w:jc w:val="center"/>
                              <w:rPr>
                                <w:sz w:val="28"/>
                                <w:szCs w:val="28"/>
                                <w:lang w:val="uk-UA"/>
                              </w:rPr>
                            </w:pPr>
                            <w:r>
                              <w:rPr>
                                <w:sz w:val="28"/>
                                <w:szCs w:val="28"/>
                                <w:lang w:val="uk-UA"/>
                              </w:rPr>
                              <w:t>Рисунок</w:t>
                            </w:r>
                            <w:r w:rsidRPr="002C4D04">
                              <w:rPr>
                                <w:sz w:val="28"/>
                                <w:szCs w:val="28"/>
                              </w:rPr>
                              <w:t xml:space="preserve"> 6.5 </w:t>
                            </w:r>
                            <w:r w:rsidRPr="00407C66">
                              <w:rPr>
                                <w:sz w:val="28"/>
                                <w:szCs w:val="28"/>
                                <w:lang w:val="uk-UA"/>
                              </w:rPr>
                              <w:t>– До вибору ФС</w:t>
                            </w:r>
                            <w:r>
                              <w:rPr>
                                <w:sz w:val="28"/>
                                <w:szCs w:val="28"/>
                                <w:lang w:val="uk-UA"/>
                              </w:rPr>
                              <w:t>ВІ</w:t>
                            </w:r>
                            <w:r w:rsidRPr="00407C66">
                              <w:rPr>
                                <w:sz w:val="28"/>
                                <w:szCs w:val="28"/>
                                <w:lang w:val="uk-UA"/>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67" o:spid="_x0000_s1036" type="#_x0000_t202" style="position:absolute;left:0;text-align:left;margin-left:12.35pt;margin-top:26pt;width:477pt;height:246.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" o:allowoverlap="f" stroked="f">
                <v:textbox>
                  <w:txbxContent>
                    <w:p w:rsidR="001F641C" w:rsidRPr="002C4D04" w:rsidRDefault="001F641C" w:rsidP="001C4BBD">
                      <w:pPr>
                        <w:spacing w:line="360" w:lineRule="auto"/>
                        <w:jc w:val="center"/>
                        <w:rPr>
                          <w:sz w:val="28"/>
                          <w:szCs w:val="28"/>
                        </w:rPr>
                      </w:pPr>
                      <w:r>
                        <w:rPr>
                          <w:noProof/>
                          <w:sz w:val="28"/>
                          <w:szCs w:val="28"/>
                          <w:lang w:val="uk-UA" w:eastAsia="uk-UA"/>
                        </w:rPr>
                        <w:drawing>
                          <wp:inline distT="0" distB="0" distL="0" distR="0">
                            <wp:extent cx="2814320" cy="2125980"/>
                            <wp:effectExtent l="0" t="0" r="5080" b="7620"/>
                            <wp:docPr id="466"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1361">
                                      <a:extLst>
                                        <a:ext uri="{28A0092B-C50C-407E-A947-70E740481C1C}">
                                          <a14:useLocalDpi xmlns:a14="http://schemas.microsoft.com/office/drawing/2010/main" val="0"/>
                                        </a:ext>
                                      </a:extLst>
                                    </a:blip>
                                    <a:srcRect/>
                                    <a:stretch>
                                      <a:fillRect/>
                                    </a:stretch>
                                  </pic:blipFill>
                                  <pic:spPr bwMode="auto">
                                    <a:xfrm>
                                      <a:off x="0" y="0"/>
                                      <a:ext cx="2814320" cy="2125980"/>
                                    </a:xfrm>
                                    <a:prstGeom prst="rect">
                                      <a:avLst/>
                                    </a:prstGeom>
                                    <a:noFill/>
                                    <a:ln>
                                      <a:noFill/>
                                    </a:ln>
                                  </pic:spPr>
                                </pic:pic>
                              </a:graphicData>
                            </a:graphic>
                          </wp:inline>
                        </w:drawing>
                      </w:r>
                      <w:r w:rsidRPr="002C4D04">
                        <w:rPr>
                          <w:sz w:val="28"/>
                          <w:szCs w:val="28"/>
                        </w:rPr>
                        <w:t xml:space="preserve">   </w:t>
                      </w:r>
                      <w:r>
                        <w:rPr>
                          <w:noProof/>
                          <w:sz w:val="28"/>
                          <w:szCs w:val="28"/>
                          <w:lang w:val="uk-UA" w:eastAsia="uk-UA"/>
                        </w:rPr>
                        <w:drawing>
                          <wp:inline distT="0" distB="0" distL="0" distR="0">
                            <wp:extent cx="2778760" cy="2113915"/>
                            <wp:effectExtent l="0" t="0" r="2540" b="635"/>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1362">
                                      <a:extLst>
                                        <a:ext uri="{28A0092B-C50C-407E-A947-70E740481C1C}">
                                          <a14:useLocalDpi xmlns:a14="http://schemas.microsoft.com/office/drawing/2010/main" val="0"/>
                                        </a:ext>
                                      </a:extLst>
                                    </a:blip>
                                    <a:srcRect/>
                                    <a:stretch>
                                      <a:fillRect/>
                                    </a:stretch>
                                  </pic:blipFill>
                                  <pic:spPr bwMode="auto">
                                    <a:xfrm>
                                      <a:off x="0" y="0"/>
                                      <a:ext cx="2778760" cy="2113915"/>
                                    </a:xfrm>
                                    <a:prstGeom prst="rect">
                                      <a:avLst/>
                                    </a:prstGeom>
                                    <a:noFill/>
                                    <a:ln>
                                      <a:noFill/>
                                    </a:ln>
                                  </pic:spPr>
                                </pic:pic>
                              </a:graphicData>
                            </a:graphic>
                          </wp:inline>
                        </w:drawing>
                      </w:r>
                    </w:p>
                    <w:p w:rsidR="001F641C" w:rsidRPr="002C4D04" w:rsidRDefault="001F641C" w:rsidP="001C4BBD">
                      <w:pPr>
                        <w:spacing w:before="120" w:after="0" w:line="360" w:lineRule="auto"/>
                        <w:jc w:val="center"/>
                        <w:rPr>
                          <w:sz w:val="28"/>
                          <w:szCs w:val="28"/>
                        </w:rPr>
                      </w:pPr>
                      <w:r w:rsidRPr="002C4D04">
                        <w:rPr>
                          <w:sz w:val="28"/>
                          <w:szCs w:val="28"/>
                        </w:rPr>
                        <w:t xml:space="preserve">а </w:t>
                      </w:r>
                      <w:r>
                        <w:rPr>
                          <w:sz w:val="28"/>
                          <w:szCs w:val="28"/>
                          <w:lang w:val="uk-UA"/>
                        </w:rPr>
                        <w:t xml:space="preserve">                                                                </w:t>
                      </w:r>
                      <w:r w:rsidRPr="002C4D04">
                        <w:rPr>
                          <w:sz w:val="28"/>
                          <w:szCs w:val="28"/>
                        </w:rPr>
                        <w:t xml:space="preserve">б </w:t>
                      </w:r>
                    </w:p>
                    <w:p w:rsidR="001F641C" w:rsidRPr="00407C66" w:rsidRDefault="001F641C" w:rsidP="001C4BBD">
                      <w:pPr>
                        <w:spacing w:line="360" w:lineRule="auto"/>
                        <w:ind w:left="900" w:right="780"/>
                        <w:jc w:val="center"/>
                        <w:rPr>
                          <w:sz w:val="28"/>
                          <w:szCs w:val="28"/>
                          <w:lang w:val="uk-UA"/>
                        </w:rPr>
                      </w:pPr>
                      <w:r>
                        <w:rPr>
                          <w:sz w:val="28"/>
                          <w:szCs w:val="28"/>
                          <w:lang w:val="uk-UA"/>
                        </w:rPr>
                        <w:t>Рисунок</w:t>
                      </w:r>
                      <w:r w:rsidRPr="002C4D04">
                        <w:rPr>
                          <w:sz w:val="28"/>
                          <w:szCs w:val="28"/>
                        </w:rPr>
                        <w:t xml:space="preserve"> 6.5 </w:t>
                      </w:r>
                      <w:r w:rsidRPr="00407C66">
                        <w:rPr>
                          <w:sz w:val="28"/>
                          <w:szCs w:val="28"/>
                          <w:lang w:val="uk-UA"/>
                        </w:rPr>
                        <w:t>– До вибору ФС</w:t>
                      </w:r>
                      <w:r>
                        <w:rPr>
                          <w:sz w:val="28"/>
                          <w:szCs w:val="28"/>
                          <w:lang w:val="uk-UA"/>
                        </w:rPr>
                        <w:t>ВІ</w:t>
                      </w:r>
                      <w:r w:rsidRPr="00407C66">
                        <w:rPr>
                          <w:sz w:val="28"/>
                          <w:szCs w:val="28"/>
                          <w:lang w:val="uk-UA"/>
                        </w:rPr>
                        <w:t xml:space="preserve"> </w:t>
                      </w:r>
                    </w:p>
                  </w:txbxContent>
                </v:textbox>
                <w10:wrap type="topAndBottom"/>
                <w10:anchorlock/>
              </v:shape>
            </w:pict>
          </mc:Fallback>
        </mc:AlternateConten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lastRenderedPageBreak/>
        <w:t xml:space="preserve">Потрібно звернути увагу, що в конструкціях без зазору, в закритій системі сигнал менше, ніж у відкритій. При цьому зростання втрат в зразку і зменшення його діелектричної проникності призводить до зростання розбіжності цих сигналів. У закритій конструкції з зазором результат розрахунку майже всюди більше, але є область значень електрофізичних параметрів, при яких </w:t>
      </w:r>
      <w:r w:rsidRPr="00AC09C6">
        <w:rPr>
          <w:position w:val="-40"/>
          <w:sz w:val="28"/>
          <w:szCs w:val="28"/>
          <w:lang w:val="uk-UA"/>
        </w:rPr>
        <w:object w:dxaOrig="1900" w:dyaOrig="840">
          <v:shape id="_x0000_i1668" type="#_x0000_t75" style="width:95.3pt;height:42pt" o:ole="">
            <v:imagedata r:id="rId1363" o:title=""/>
          </v:shape>
          <o:OLEObject Type="Embed" ProgID="Equation.3" ShapeID="_x0000_i1668" DrawAspect="Content" ObjectID="_1609062466" r:id="rId1364"/>
        </w:object>
      </w:r>
      <w:r w:rsidRPr="00AC09C6">
        <w:rPr>
          <w:sz w:val="28"/>
          <w:szCs w:val="28"/>
          <w:lang w:val="uk-UA"/>
        </w:rPr>
        <w:t>. Таким чином аналіз рис. 6.5 також свідчить про проблемність визначення впливу випромінювання в зазор на ФСВІ РВП.</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Перевага закритої системи з зазором в цьому випадку однозначно свідчить про неадекватність моделювання РВП КВА в вигляді конструктивів, що зображені на рис. 6.1, б. Виявлений факт підвищення рівня сигналу заслуговує пильної уваги.</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Вплив хвильової компоненти на ФСВІ систем з переважаючим коливальним процесом, можна якісно і кількісно оцінити, досліджуючи в першу чергу залежність чутливості від діелектричної проникності середовища. Саме ця залежність може суттєво відрізнятися для коливального і хвильового процесів взаємодії.</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t xml:space="preserve">Більш повне обґрунтування методики оптимізації параметрів РВП з урахуванням діапазону змін параметрів зразків вимагає подальшого аналізу. Для оцінки чутливості РВП з КВА розглянемо в першу чергу залежність виду </w:t>
      </w:r>
      <w:r w:rsidRPr="00AC09C6">
        <w:rPr>
          <w:position w:val="-34"/>
          <w:sz w:val="28"/>
          <w:szCs w:val="28"/>
          <w:lang w:val="uk-UA"/>
        </w:rPr>
        <w:object w:dxaOrig="2340" w:dyaOrig="820">
          <v:shape id="_x0000_i1669" type="#_x0000_t75" style="width:114.8pt;height:41.25pt" o:ole="">
            <v:imagedata r:id="rId1365" o:title=""/>
          </v:shape>
          <o:OLEObject Type="Embed" ProgID="Equation.3" ShapeID="_x0000_i1669" DrawAspect="Content" ObjectID="_1609062467" r:id="rId1366"/>
        </w:object>
      </w:r>
      <w:r w:rsidRPr="00AC09C6">
        <w:rPr>
          <w:sz w:val="28"/>
          <w:szCs w:val="28"/>
          <w:lang w:val="uk-UA"/>
        </w:rPr>
        <w:t xml:space="preserve"> для аналізованих моделей РВП КВА (рис. 6.6). </w:t>
      </w:r>
    </w:p>
    <w:p w:rsidR="00AD648F" w:rsidRDefault="00AD648F" w:rsidP="009D522B">
      <w:pPr>
        <w:tabs>
          <w:tab w:val="left" w:pos="3686"/>
        </w:tabs>
        <w:spacing w:after="0" w:line="360" w:lineRule="auto"/>
        <w:ind w:firstLine="680"/>
        <w:jc w:val="both"/>
        <w:rPr>
          <w:sz w:val="28"/>
          <w:szCs w:val="28"/>
          <w:lang w:val="uk-UA"/>
        </w:rPr>
      </w:pPr>
    </w:p>
    <w:p w:rsidR="00AD648F" w:rsidRDefault="00AD648F" w:rsidP="009D522B">
      <w:pPr>
        <w:tabs>
          <w:tab w:val="left" w:pos="3686"/>
        </w:tabs>
        <w:spacing w:after="0" w:line="360" w:lineRule="auto"/>
        <w:ind w:firstLine="680"/>
        <w:jc w:val="both"/>
        <w:rPr>
          <w:sz w:val="28"/>
          <w:szCs w:val="28"/>
          <w:lang w:val="uk-UA"/>
        </w:rPr>
      </w:pPr>
    </w:p>
    <w:p w:rsidR="00AD648F" w:rsidRDefault="00AD648F" w:rsidP="009D522B">
      <w:pPr>
        <w:tabs>
          <w:tab w:val="left" w:pos="3686"/>
        </w:tabs>
        <w:spacing w:after="0" w:line="360" w:lineRule="auto"/>
        <w:ind w:firstLine="680"/>
        <w:jc w:val="both"/>
        <w:rPr>
          <w:sz w:val="28"/>
          <w:szCs w:val="28"/>
          <w:lang w:val="uk-UA"/>
        </w:rPr>
      </w:pPr>
    </w:p>
    <w:p w:rsidR="00AD648F" w:rsidRDefault="00AD648F" w:rsidP="009D522B">
      <w:pPr>
        <w:tabs>
          <w:tab w:val="left" w:pos="3686"/>
        </w:tabs>
        <w:spacing w:after="0" w:line="360" w:lineRule="auto"/>
        <w:ind w:firstLine="680"/>
        <w:jc w:val="both"/>
        <w:rPr>
          <w:sz w:val="28"/>
          <w:szCs w:val="28"/>
          <w:lang w:val="uk-UA"/>
        </w:rPr>
      </w:pPr>
    </w:p>
    <w:p w:rsidR="00AD648F" w:rsidRDefault="00AD648F" w:rsidP="009D522B">
      <w:pPr>
        <w:tabs>
          <w:tab w:val="left" w:pos="3686"/>
        </w:tabs>
        <w:spacing w:after="0" w:line="360" w:lineRule="auto"/>
        <w:ind w:firstLine="680"/>
        <w:jc w:val="both"/>
        <w:rPr>
          <w:sz w:val="28"/>
          <w:szCs w:val="28"/>
          <w:lang w:val="uk-UA"/>
        </w:rPr>
      </w:pPr>
    </w:p>
    <w:p w:rsidR="00AD648F" w:rsidRDefault="00AD648F" w:rsidP="009D522B">
      <w:pPr>
        <w:tabs>
          <w:tab w:val="left" w:pos="3686"/>
        </w:tabs>
        <w:spacing w:after="0" w:line="360" w:lineRule="auto"/>
        <w:ind w:firstLine="680"/>
        <w:jc w:val="both"/>
        <w:rPr>
          <w:sz w:val="28"/>
          <w:szCs w:val="28"/>
          <w:lang w:val="uk-UA"/>
        </w:rPr>
      </w:pPr>
    </w:p>
    <w:p w:rsidR="00AD648F" w:rsidRDefault="00AD648F" w:rsidP="009D522B">
      <w:pPr>
        <w:tabs>
          <w:tab w:val="left" w:pos="3686"/>
        </w:tabs>
        <w:spacing w:after="0" w:line="360" w:lineRule="auto"/>
        <w:ind w:firstLine="680"/>
        <w:jc w:val="both"/>
        <w:rPr>
          <w:sz w:val="28"/>
          <w:szCs w:val="28"/>
          <w:lang w:val="uk-UA"/>
        </w:rPr>
      </w:pPr>
    </w:p>
    <w:p w:rsidR="00AD648F" w:rsidRDefault="00AD648F" w:rsidP="009D522B">
      <w:pPr>
        <w:tabs>
          <w:tab w:val="left" w:pos="3686"/>
        </w:tabs>
        <w:spacing w:after="0" w:line="360" w:lineRule="auto"/>
        <w:ind w:firstLine="680"/>
        <w:jc w:val="both"/>
        <w:rPr>
          <w:sz w:val="28"/>
          <w:szCs w:val="28"/>
          <w:lang w:val="uk-UA"/>
        </w:rPr>
      </w:pPr>
    </w:p>
    <w:p w:rsidR="009D522B" w:rsidRPr="00AC09C6" w:rsidRDefault="00AD648F" w:rsidP="009D522B">
      <w:pPr>
        <w:tabs>
          <w:tab w:val="left" w:pos="3686"/>
        </w:tabs>
        <w:spacing w:after="0" w:line="360" w:lineRule="auto"/>
        <w:ind w:firstLine="680"/>
        <w:jc w:val="both"/>
        <w:rPr>
          <w:sz w:val="28"/>
          <w:szCs w:val="28"/>
          <w:lang w:val="uk-UA"/>
        </w:rPr>
      </w:pPr>
      <w:r>
        <w:rPr>
          <w:noProof/>
          <w:sz w:val="28"/>
          <w:szCs w:val="28"/>
          <w:lang w:val="uk-UA" w:eastAsia="uk-UA"/>
        </w:rPr>
        <mc:AlternateContent>
          <mc:Choice Requires="wps">
            <w:drawing>
              <wp:anchor distT="0" distB="0" distL="114300" distR="114300" simplePos="0" relativeHeight="251685888" behindDoc="0" locked="1" layoutInCell="1" allowOverlap="0">
                <wp:simplePos x="0" y="0"/>
                <wp:positionH relativeFrom="column">
                  <wp:posOffset>-151765</wp:posOffset>
                </wp:positionH>
                <wp:positionV relativeFrom="paragraph">
                  <wp:posOffset>-27305</wp:posOffset>
                </wp:positionV>
                <wp:extent cx="6057900" cy="6391275"/>
                <wp:effectExtent l="0" t="0" r="0" b="9525"/>
                <wp:wrapTopAndBottom/>
                <wp:docPr id="496" name="Поле 4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6391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641C" w:rsidRPr="005C6BB3" w:rsidRDefault="001F641C" w:rsidP="001C4BBD">
                            <w:pPr>
                              <w:spacing w:line="360" w:lineRule="auto"/>
                              <w:jc w:val="center"/>
                              <w:rPr>
                                <w:sz w:val="28"/>
                                <w:szCs w:val="28"/>
                              </w:rPr>
                            </w:pPr>
                            <w:r>
                              <w:rPr>
                                <w:noProof/>
                                <w:sz w:val="28"/>
                                <w:szCs w:val="28"/>
                                <w:lang w:val="uk-UA" w:eastAsia="uk-UA"/>
                              </w:rPr>
                              <w:drawing>
                                <wp:inline distT="0" distB="0" distL="0" distR="0">
                                  <wp:extent cx="2672080" cy="2042795"/>
                                  <wp:effectExtent l="0" t="0" r="0" b="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1367">
                                            <a:extLst>
                                              <a:ext uri="{28A0092B-C50C-407E-A947-70E740481C1C}">
                                                <a14:useLocalDpi xmlns:a14="http://schemas.microsoft.com/office/drawing/2010/main" val="0"/>
                                              </a:ext>
                                            </a:extLst>
                                          </a:blip>
                                          <a:srcRect/>
                                          <a:stretch>
                                            <a:fillRect/>
                                          </a:stretch>
                                        </pic:blipFill>
                                        <pic:spPr bwMode="auto">
                                          <a:xfrm>
                                            <a:off x="0" y="0"/>
                                            <a:ext cx="2672080" cy="2042795"/>
                                          </a:xfrm>
                                          <a:prstGeom prst="rect">
                                            <a:avLst/>
                                          </a:prstGeom>
                                          <a:noFill/>
                                          <a:ln>
                                            <a:noFill/>
                                          </a:ln>
                                        </pic:spPr>
                                      </pic:pic>
                                    </a:graphicData>
                                  </a:graphic>
                                </wp:inline>
                              </w:drawing>
                            </w:r>
                            <w:r>
                              <w:rPr>
                                <w:noProof/>
                                <w:sz w:val="28"/>
                                <w:szCs w:val="28"/>
                                <w:lang w:val="uk-UA" w:eastAsia="uk-UA"/>
                              </w:rPr>
                              <w:drawing>
                                <wp:inline distT="0" distB="0" distL="0" distR="0">
                                  <wp:extent cx="2933065" cy="2232660"/>
                                  <wp:effectExtent l="0" t="0" r="635" b="0"/>
                                  <wp:docPr id="494"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1368">
                                            <a:extLst>
                                              <a:ext uri="{28A0092B-C50C-407E-A947-70E740481C1C}">
                                                <a14:useLocalDpi xmlns:a14="http://schemas.microsoft.com/office/drawing/2010/main" val="0"/>
                                              </a:ext>
                                            </a:extLst>
                                          </a:blip>
                                          <a:srcRect/>
                                          <a:stretch>
                                            <a:fillRect/>
                                          </a:stretch>
                                        </pic:blipFill>
                                        <pic:spPr bwMode="auto">
                                          <a:xfrm>
                                            <a:off x="0" y="0"/>
                                            <a:ext cx="2933065" cy="2232660"/>
                                          </a:xfrm>
                                          <a:prstGeom prst="rect">
                                            <a:avLst/>
                                          </a:prstGeom>
                                          <a:noFill/>
                                          <a:ln>
                                            <a:noFill/>
                                          </a:ln>
                                        </pic:spPr>
                                      </pic:pic>
                                    </a:graphicData>
                                  </a:graphic>
                                </wp:inline>
                              </w:drawing>
                            </w:r>
                          </w:p>
                          <w:p w:rsidR="001F641C" w:rsidRPr="005C6BB3" w:rsidRDefault="001F641C" w:rsidP="001C4BBD">
                            <w:pPr>
                              <w:spacing w:before="120" w:after="240" w:line="360" w:lineRule="auto"/>
                              <w:jc w:val="center"/>
                              <w:rPr>
                                <w:sz w:val="28"/>
                                <w:szCs w:val="28"/>
                              </w:rPr>
                            </w:pPr>
                            <w:r w:rsidRPr="005C6BB3">
                              <w:rPr>
                                <w:sz w:val="28"/>
                                <w:szCs w:val="28"/>
                              </w:rPr>
                              <w:t xml:space="preserve">а </w:t>
                            </w:r>
                            <w:r>
                              <w:rPr>
                                <w:sz w:val="28"/>
                                <w:szCs w:val="28"/>
                                <w:lang w:val="uk-UA"/>
                              </w:rPr>
                              <w:t xml:space="preserve">                                                           </w:t>
                            </w:r>
                            <w:r w:rsidRPr="005C6BB3">
                              <w:rPr>
                                <w:sz w:val="28"/>
                                <w:szCs w:val="28"/>
                              </w:rPr>
                              <w:t>б</w:t>
                            </w:r>
                          </w:p>
                          <w:p w:rsidR="001F641C" w:rsidRPr="005C6BB3" w:rsidRDefault="001F641C" w:rsidP="001C4BBD">
                            <w:pPr>
                              <w:spacing w:line="360" w:lineRule="auto"/>
                              <w:jc w:val="center"/>
                              <w:rPr>
                                <w:sz w:val="28"/>
                                <w:szCs w:val="28"/>
                              </w:rPr>
                            </w:pPr>
                            <w:r>
                              <w:rPr>
                                <w:noProof/>
                                <w:sz w:val="28"/>
                                <w:szCs w:val="28"/>
                                <w:lang w:val="uk-UA" w:eastAsia="uk-UA"/>
                              </w:rPr>
                              <w:drawing>
                                <wp:inline distT="0" distB="0" distL="0" distR="0">
                                  <wp:extent cx="2861945" cy="2197100"/>
                                  <wp:effectExtent l="0" t="0" r="0" b="0"/>
                                  <wp:docPr id="493" name="Рисунок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1369">
                                            <a:extLst>
                                              <a:ext uri="{28A0092B-C50C-407E-A947-70E740481C1C}">
                                                <a14:useLocalDpi xmlns:a14="http://schemas.microsoft.com/office/drawing/2010/main" val="0"/>
                                              </a:ext>
                                            </a:extLst>
                                          </a:blip>
                                          <a:srcRect/>
                                          <a:stretch>
                                            <a:fillRect/>
                                          </a:stretch>
                                        </pic:blipFill>
                                        <pic:spPr bwMode="auto">
                                          <a:xfrm>
                                            <a:off x="0" y="0"/>
                                            <a:ext cx="2861945" cy="2197100"/>
                                          </a:xfrm>
                                          <a:prstGeom prst="rect">
                                            <a:avLst/>
                                          </a:prstGeom>
                                          <a:noFill/>
                                          <a:ln>
                                            <a:noFill/>
                                          </a:ln>
                                        </pic:spPr>
                                      </pic:pic>
                                    </a:graphicData>
                                  </a:graphic>
                                </wp:inline>
                              </w:drawing>
                            </w:r>
                            <w:r w:rsidRPr="005C6BB3">
                              <w:rPr>
                                <w:sz w:val="28"/>
                                <w:szCs w:val="28"/>
                              </w:rPr>
                              <w:t xml:space="preserve">  </w:t>
                            </w:r>
                            <w:r>
                              <w:rPr>
                                <w:noProof/>
                                <w:sz w:val="28"/>
                                <w:szCs w:val="28"/>
                                <w:lang w:val="uk-UA" w:eastAsia="uk-UA"/>
                              </w:rPr>
                              <w:drawing>
                                <wp:inline distT="0" distB="0" distL="0" distR="0">
                                  <wp:extent cx="2885440" cy="2208530"/>
                                  <wp:effectExtent l="0" t="0" r="0" b="1270"/>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1370">
                                            <a:extLst>
                                              <a:ext uri="{28A0092B-C50C-407E-A947-70E740481C1C}">
                                                <a14:useLocalDpi xmlns:a14="http://schemas.microsoft.com/office/drawing/2010/main" val="0"/>
                                              </a:ext>
                                            </a:extLst>
                                          </a:blip>
                                          <a:srcRect/>
                                          <a:stretch>
                                            <a:fillRect/>
                                          </a:stretch>
                                        </pic:blipFill>
                                        <pic:spPr bwMode="auto">
                                          <a:xfrm>
                                            <a:off x="0" y="0"/>
                                            <a:ext cx="2885440" cy="2208530"/>
                                          </a:xfrm>
                                          <a:prstGeom prst="rect">
                                            <a:avLst/>
                                          </a:prstGeom>
                                          <a:noFill/>
                                          <a:ln>
                                            <a:noFill/>
                                          </a:ln>
                                        </pic:spPr>
                                      </pic:pic>
                                    </a:graphicData>
                                  </a:graphic>
                                </wp:inline>
                              </w:drawing>
                            </w:r>
                          </w:p>
                          <w:p w:rsidR="001F641C" w:rsidRPr="005C6BB3" w:rsidRDefault="001F641C" w:rsidP="001C4BBD">
                            <w:pPr>
                              <w:spacing w:before="120" w:after="0" w:line="360" w:lineRule="auto"/>
                              <w:jc w:val="center"/>
                              <w:rPr>
                                <w:sz w:val="28"/>
                                <w:szCs w:val="28"/>
                              </w:rPr>
                            </w:pPr>
                            <w:r w:rsidRPr="005C6BB3">
                              <w:rPr>
                                <w:sz w:val="28"/>
                                <w:szCs w:val="28"/>
                              </w:rPr>
                              <w:t xml:space="preserve">в </w:t>
                            </w:r>
                            <w:r>
                              <w:rPr>
                                <w:sz w:val="28"/>
                                <w:szCs w:val="28"/>
                                <w:lang w:val="uk-UA"/>
                              </w:rPr>
                              <w:t xml:space="preserve">                                                         </w:t>
                            </w:r>
                            <w:proofErr w:type="gramStart"/>
                            <w:r w:rsidRPr="005C6BB3">
                              <w:rPr>
                                <w:sz w:val="28"/>
                                <w:szCs w:val="28"/>
                              </w:rPr>
                              <w:t>г</w:t>
                            </w:r>
                            <w:proofErr w:type="gramEnd"/>
                          </w:p>
                          <w:p w:rsidR="001F641C" w:rsidRPr="00407C66" w:rsidRDefault="001F641C" w:rsidP="001C4BBD">
                            <w:pPr>
                              <w:spacing w:line="360" w:lineRule="auto"/>
                              <w:jc w:val="center"/>
                              <w:rPr>
                                <w:sz w:val="28"/>
                                <w:szCs w:val="28"/>
                                <w:lang w:val="uk-UA"/>
                              </w:rPr>
                            </w:pPr>
                            <w:r>
                              <w:rPr>
                                <w:sz w:val="28"/>
                                <w:szCs w:val="28"/>
                                <w:lang w:val="uk-UA"/>
                              </w:rPr>
                              <w:t>Рисунок</w:t>
                            </w:r>
                            <w:r w:rsidRPr="005C6BB3">
                              <w:rPr>
                                <w:sz w:val="28"/>
                                <w:szCs w:val="28"/>
                              </w:rPr>
                              <w:t xml:space="preserve"> 6.6 </w:t>
                            </w:r>
                            <w:r>
                              <w:rPr>
                                <w:sz w:val="28"/>
                                <w:szCs w:val="28"/>
                                <w:lang w:val="uk-UA"/>
                              </w:rPr>
                              <w:t>–</w:t>
                            </w:r>
                            <w:r w:rsidRPr="005C6BB3">
                              <w:rPr>
                                <w:sz w:val="28"/>
                                <w:szCs w:val="28"/>
                              </w:rPr>
                              <w:t xml:space="preserve"> </w:t>
                            </w:r>
                            <w:r w:rsidRPr="00407C66">
                              <w:rPr>
                                <w:sz w:val="28"/>
                                <w:szCs w:val="28"/>
                                <w:lang w:val="uk-UA"/>
                              </w:rPr>
                              <w:t>Залежність параметра чутливості від електрофізичних параметрів зразків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96" o:spid="_x0000_s1037" type="#_x0000_t202" style="position:absolute;left:0;text-align:left;margin-left:-11.95pt;margin-top:-2.15pt;width:477pt;height:503.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" o:allowoverlap="f" stroked="f">
                <v:textbox>
                  <w:txbxContent>
                    <w:p w:rsidR="001F641C" w:rsidRPr="005C6BB3" w:rsidRDefault="001F641C" w:rsidP="001C4BBD">
                      <w:pPr>
                        <w:spacing w:line="360" w:lineRule="auto"/>
                        <w:jc w:val="center"/>
                        <w:rPr>
                          <w:sz w:val="28"/>
                          <w:szCs w:val="28"/>
                        </w:rPr>
                      </w:pPr>
                      <w:r>
                        <w:rPr>
                          <w:noProof/>
                          <w:sz w:val="28"/>
                          <w:szCs w:val="28"/>
                          <w:lang w:val="uk-UA" w:eastAsia="uk-UA"/>
                        </w:rPr>
                        <w:drawing>
                          <wp:inline distT="0" distB="0" distL="0" distR="0">
                            <wp:extent cx="2672080" cy="2042795"/>
                            <wp:effectExtent l="0" t="0" r="0" b="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1367">
                                      <a:extLst>
                                        <a:ext uri="{28A0092B-C50C-407E-A947-70E740481C1C}">
                                          <a14:useLocalDpi xmlns:a14="http://schemas.microsoft.com/office/drawing/2010/main" val="0"/>
                                        </a:ext>
                                      </a:extLst>
                                    </a:blip>
                                    <a:srcRect/>
                                    <a:stretch>
                                      <a:fillRect/>
                                    </a:stretch>
                                  </pic:blipFill>
                                  <pic:spPr bwMode="auto">
                                    <a:xfrm>
                                      <a:off x="0" y="0"/>
                                      <a:ext cx="2672080" cy="2042795"/>
                                    </a:xfrm>
                                    <a:prstGeom prst="rect">
                                      <a:avLst/>
                                    </a:prstGeom>
                                    <a:noFill/>
                                    <a:ln>
                                      <a:noFill/>
                                    </a:ln>
                                  </pic:spPr>
                                </pic:pic>
                              </a:graphicData>
                            </a:graphic>
                          </wp:inline>
                        </w:drawing>
                      </w:r>
                      <w:r>
                        <w:rPr>
                          <w:noProof/>
                          <w:sz w:val="28"/>
                          <w:szCs w:val="28"/>
                          <w:lang w:val="uk-UA" w:eastAsia="uk-UA"/>
                        </w:rPr>
                        <w:drawing>
                          <wp:inline distT="0" distB="0" distL="0" distR="0">
                            <wp:extent cx="2933065" cy="2232660"/>
                            <wp:effectExtent l="0" t="0" r="635" b="0"/>
                            <wp:docPr id="494"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1368">
                                      <a:extLst>
                                        <a:ext uri="{28A0092B-C50C-407E-A947-70E740481C1C}">
                                          <a14:useLocalDpi xmlns:a14="http://schemas.microsoft.com/office/drawing/2010/main" val="0"/>
                                        </a:ext>
                                      </a:extLst>
                                    </a:blip>
                                    <a:srcRect/>
                                    <a:stretch>
                                      <a:fillRect/>
                                    </a:stretch>
                                  </pic:blipFill>
                                  <pic:spPr bwMode="auto">
                                    <a:xfrm>
                                      <a:off x="0" y="0"/>
                                      <a:ext cx="2933065" cy="2232660"/>
                                    </a:xfrm>
                                    <a:prstGeom prst="rect">
                                      <a:avLst/>
                                    </a:prstGeom>
                                    <a:noFill/>
                                    <a:ln>
                                      <a:noFill/>
                                    </a:ln>
                                  </pic:spPr>
                                </pic:pic>
                              </a:graphicData>
                            </a:graphic>
                          </wp:inline>
                        </w:drawing>
                      </w:r>
                    </w:p>
                    <w:p w:rsidR="001F641C" w:rsidRPr="005C6BB3" w:rsidRDefault="001F641C" w:rsidP="001C4BBD">
                      <w:pPr>
                        <w:spacing w:before="120" w:after="240" w:line="360" w:lineRule="auto"/>
                        <w:jc w:val="center"/>
                        <w:rPr>
                          <w:sz w:val="28"/>
                          <w:szCs w:val="28"/>
                        </w:rPr>
                      </w:pPr>
                      <w:r w:rsidRPr="005C6BB3">
                        <w:rPr>
                          <w:sz w:val="28"/>
                          <w:szCs w:val="28"/>
                        </w:rPr>
                        <w:t xml:space="preserve">а </w:t>
                      </w:r>
                      <w:r>
                        <w:rPr>
                          <w:sz w:val="28"/>
                          <w:szCs w:val="28"/>
                          <w:lang w:val="uk-UA"/>
                        </w:rPr>
                        <w:t xml:space="preserve">                                                           </w:t>
                      </w:r>
                      <w:r w:rsidRPr="005C6BB3">
                        <w:rPr>
                          <w:sz w:val="28"/>
                          <w:szCs w:val="28"/>
                        </w:rPr>
                        <w:t>б</w:t>
                      </w:r>
                    </w:p>
                    <w:p w:rsidR="001F641C" w:rsidRPr="005C6BB3" w:rsidRDefault="001F641C" w:rsidP="001C4BBD">
                      <w:pPr>
                        <w:spacing w:line="360" w:lineRule="auto"/>
                        <w:jc w:val="center"/>
                        <w:rPr>
                          <w:sz w:val="28"/>
                          <w:szCs w:val="28"/>
                        </w:rPr>
                      </w:pPr>
                      <w:r>
                        <w:rPr>
                          <w:noProof/>
                          <w:sz w:val="28"/>
                          <w:szCs w:val="28"/>
                          <w:lang w:val="uk-UA" w:eastAsia="uk-UA"/>
                        </w:rPr>
                        <w:drawing>
                          <wp:inline distT="0" distB="0" distL="0" distR="0">
                            <wp:extent cx="2861945" cy="2197100"/>
                            <wp:effectExtent l="0" t="0" r="0" b="0"/>
                            <wp:docPr id="493" name="Рисунок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1369">
                                      <a:extLst>
                                        <a:ext uri="{28A0092B-C50C-407E-A947-70E740481C1C}">
                                          <a14:useLocalDpi xmlns:a14="http://schemas.microsoft.com/office/drawing/2010/main" val="0"/>
                                        </a:ext>
                                      </a:extLst>
                                    </a:blip>
                                    <a:srcRect/>
                                    <a:stretch>
                                      <a:fillRect/>
                                    </a:stretch>
                                  </pic:blipFill>
                                  <pic:spPr bwMode="auto">
                                    <a:xfrm>
                                      <a:off x="0" y="0"/>
                                      <a:ext cx="2861945" cy="2197100"/>
                                    </a:xfrm>
                                    <a:prstGeom prst="rect">
                                      <a:avLst/>
                                    </a:prstGeom>
                                    <a:noFill/>
                                    <a:ln>
                                      <a:noFill/>
                                    </a:ln>
                                  </pic:spPr>
                                </pic:pic>
                              </a:graphicData>
                            </a:graphic>
                          </wp:inline>
                        </w:drawing>
                      </w:r>
                      <w:r w:rsidRPr="005C6BB3">
                        <w:rPr>
                          <w:sz w:val="28"/>
                          <w:szCs w:val="28"/>
                        </w:rPr>
                        <w:t xml:space="preserve">  </w:t>
                      </w:r>
                      <w:r>
                        <w:rPr>
                          <w:noProof/>
                          <w:sz w:val="28"/>
                          <w:szCs w:val="28"/>
                          <w:lang w:val="uk-UA" w:eastAsia="uk-UA"/>
                        </w:rPr>
                        <w:drawing>
                          <wp:inline distT="0" distB="0" distL="0" distR="0">
                            <wp:extent cx="2885440" cy="2208530"/>
                            <wp:effectExtent l="0" t="0" r="0" b="1270"/>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1370">
                                      <a:extLst>
                                        <a:ext uri="{28A0092B-C50C-407E-A947-70E740481C1C}">
                                          <a14:useLocalDpi xmlns:a14="http://schemas.microsoft.com/office/drawing/2010/main" val="0"/>
                                        </a:ext>
                                      </a:extLst>
                                    </a:blip>
                                    <a:srcRect/>
                                    <a:stretch>
                                      <a:fillRect/>
                                    </a:stretch>
                                  </pic:blipFill>
                                  <pic:spPr bwMode="auto">
                                    <a:xfrm>
                                      <a:off x="0" y="0"/>
                                      <a:ext cx="2885440" cy="2208530"/>
                                    </a:xfrm>
                                    <a:prstGeom prst="rect">
                                      <a:avLst/>
                                    </a:prstGeom>
                                    <a:noFill/>
                                    <a:ln>
                                      <a:noFill/>
                                    </a:ln>
                                  </pic:spPr>
                                </pic:pic>
                              </a:graphicData>
                            </a:graphic>
                          </wp:inline>
                        </w:drawing>
                      </w:r>
                    </w:p>
                    <w:p w:rsidR="001F641C" w:rsidRPr="005C6BB3" w:rsidRDefault="001F641C" w:rsidP="001C4BBD">
                      <w:pPr>
                        <w:spacing w:before="120" w:after="0" w:line="360" w:lineRule="auto"/>
                        <w:jc w:val="center"/>
                        <w:rPr>
                          <w:sz w:val="28"/>
                          <w:szCs w:val="28"/>
                        </w:rPr>
                      </w:pPr>
                      <w:r w:rsidRPr="005C6BB3">
                        <w:rPr>
                          <w:sz w:val="28"/>
                          <w:szCs w:val="28"/>
                        </w:rPr>
                        <w:t xml:space="preserve">в </w:t>
                      </w:r>
                      <w:r>
                        <w:rPr>
                          <w:sz w:val="28"/>
                          <w:szCs w:val="28"/>
                          <w:lang w:val="uk-UA"/>
                        </w:rPr>
                        <w:t xml:space="preserve">                                                         </w:t>
                      </w:r>
                      <w:proofErr w:type="gramStart"/>
                      <w:r w:rsidRPr="005C6BB3">
                        <w:rPr>
                          <w:sz w:val="28"/>
                          <w:szCs w:val="28"/>
                        </w:rPr>
                        <w:t>г</w:t>
                      </w:r>
                      <w:proofErr w:type="gramEnd"/>
                    </w:p>
                    <w:p w:rsidR="001F641C" w:rsidRPr="00407C66" w:rsidRDefault="001F641C" w:rsidP="001C4BBD">
                      <w:pPr>
                        <w:spacing w:line="360" w:lineRule="auto"/>
                        <w:jc w:val="center"/>
                        <w:rPr>
                          <w:sz w:val="28"/>
                          <w:szCs w:val="28"/>
                          <w:lang w:val="uk-UA"/>
                        </w:rPr>
                      </w:pPr>
                      <w:r>
                        <w:rPr>
                          <w:sz w:val="28"/>
                          <w:szCs w:val="28"/>
                          <w:lang w:val="uk-UA"/>
                        </w:rPr>
                        <w:t>Рисунок</w:t>
                      </w:r>
                      <w:r w:rsidRPr="005C6BB3">
                        <w:rPr>
                          <w:sz w:val="28"/>
                          <w:szCs w:val="28"/>
                        </w:rPr>
                        <w:t xml:space="preserve"> 6.6 </w:t>
                      </w:r>
                      <w:r>
                        <w:rPr>
                          <w:sz w:val="28"/>
                          <w:szCs w:val="28"/>
                          <w:lang w:val="uk-UA"/>
                        </w:rPr>
                        <w:t>–</w:t>
                      </w:r>
                      <w:r w:rsidRPr="005C6BB3">
                        <w:rPr>
                          <w:sz w:val="28"/>
                          <w:szCs w:val="28"/>
                        </w:rPr>
                        <w:t xml:space="preserve"> </w:t>
                      </w:r>
                      <w:r w:rsidRPr="00407C66">
                        <w:rPr>
                          <w:sz w:val="28"/>
                          <w:szCs w:val="28"/>
                          <w:lang w:val="uk-UA"/>
                        </w:rPr>
                        <w:t>Залежність параметра чутливості від електрофізичних параметрів зразків</w:t>
                      </w:r>
                    </w:p>
                  </w:txbxContent>
                </v:textbox>
                <w10:wrap type="topAndBottom"/>
                <w10:anchorlock/>
              </v:shape>
            </w:pict>
          </mc:Fallback>
        </mc:AlternateContent>
      </w:r>
      <w:r w:rsidR="009D522B" w:rsidRPr="00AC09C6">
        <w:rPr>
          <w:sz w:val="28"/>
          <w:szCs w:val="28"/>
          <w:lang w:val="uk-UA"/>
        </w:rPr>
        <w:t>На представлених графіках, перш за все, звертає на себе увагу той факт, що параметр чутливості має різний знак для конструкцій без зазору і з зазором. Причому це спостерігається як у відкритих, так і у закритих систем. Кількісна розбіжність результатів для цих моделей можна трактувати з позицій внеску хвильового процесу. Як і слід було очікувати, ця розбіжність більша для конструкцій з зазором.</w:t>
      </w:r>
      <w:r w:rsidR="009D522B" w:rsidRPr="00AC09C6">
        <w:rPr>
          <w:sz w:val="6"/>
          <w:szCs w:val="6"/>
          <w:lang w:val="uk-UA"/>
        </w:rPr>
        <w:t>)</w:t>
      </w:r>
    </w:p>
    <w:p w:rsidR="009D522B" w:rsidRPr="00AC09C6" w:rsidRDefault="009D522B" w:rsidP="009D522B">
      <w:pPr>
        <w:tabs>
          <w:tab w:val="left" w:pos="3686"/>
        </w:tabs>
        <w:spacing w:after="0" w:line="360" w:lineRule="auto"/>
        <w:ind w:firstLine="680"/>
        <w:jc w:val="both"/>
        <w:rPr>
          <w:sz w:val="28"/>
          <w:szCs w:val="28"/>
          <w:lang w:val="uk-UA"/>
        </w:rPr>
      </w:pPr>
      <w:r w:rsidRPr="00AC09C6">
        <w:rPr>
          <w:sz w:val="28"/>
          <w:szCs w:val="28"/>
          <w:lang w:val="uk-UA"/>
        </w:rPr>
        <w:lastRenderedPageBreak/>
        <w:t>В цілому можна відзначити, що дана методика може надати тільки якісні результати. Чисельні методи не враховують поширення хвиль у вільному просторі, метод заданого поля в такій інтерпретації не дозволить визначити вплив внутрішніх елементів коаксіальної частини РВП. Проте, попередні, фізично адекватні результати спрощеним способом отримати можна. Тому далі, не зупиняючись на особливостях розрахунку, уявімо ці результати, для отримання яких використані програми, що побудовані за загальним алгоритмом і по його спрощеним варіантам, і за спрощеними моделями.</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09"/>
        <w:jc w:val="both"/>
        <w:rPr>
          <w:sz w:val="28"/>
          <w:szCs w:val="28"/>
          <w:lang w:val="uk-UA"/>
        </w:rPr>
      </w:pPr>
      <w:r w:rsidRPr="00AC09C6">
        <w:rPr>
          <w:sz w:val="28"/>
          <w:szCs w:val="28"/>
          <w:lang w:val="uk-UA"/>
        </w:rPr>
        <w:t>6.5 Оцінка впливу КВА на добротність РВП</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Параметри РВП і системи розміщення зразка мають забезпечити максимальний його вплив на добротність. При цьому, як зазначалося вище, навантажена добротність РВП не повинна бути менше 100.</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Частота максимуму дисперсії вільної води близько 10 ГГц. Тому робоча довжина хвилі РВП становить </w:t>
      </w:r>
      <w:r w:rsidRPr="00AC09C6">
        <w:rPr>
          <w:position w:val="-6"/>
          <w:sz w:val="28"/>
          <w:szCs w:val="28"/>
          <w:lang w:val="uk-UA"/>
        </w:rPr>
        <w:object w:dxaOrig="639" w:dyaOrig="300">
          <v:shape id="_x0000_i1670" type="#_x0000_t75" style="width:31.5pt;height:15pt" o:ole="">
            <v:imagedata r:id="rId1371" o:title=""/>
          </v:shape>
          <o:OLEObject Type="Embed" ProgID="Equation.3" ShapeID="_x0000_i1670" DrawAspect="Content" ObjectID="_1609062468" r:id="rId1372"/>
        </w:object>
      </w:r>
      <w:r w:rsidRPr="00AC09C6">
        <w:rPr>
          <w:sz w:val="28"/>
          <w:szCs w:val="28"/>
          <w:lang w:val="uk-UA"/>
        </w:rPr>
        <w:t>см. Згідно [106] одномодовий режим коаксіальної ліній зберігається в діапазоні частот:</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right"/>
        <w:rPr>
          <w:sz w:val="28"/>
          <w:szCs w:val="28"/>
          <w:lang w:val="uk-UA"/>
        </w:rPr>
      </w:pPr>
      <w:r w:rsidRPr="00AC09C6">
        <w:rPr>
          <w:position w:val="-34"/>
          <w:sz w:val="28"/>
          <w:szCs w:val="28"/>
          <w:lang w:val="uk-UA"/>
        </w:rPr>
        <w:object w:dxaOrig="1820" w:dyaOrig="780">
          <v:shape id="_x0000_i1671" type="#_x0000_t75" style="width:89.25pt;height:37.5pt" o:ole="">
            <v:imagedata r:id="rId1373" o:title=""/>
          </v:shape>
          <o:OLEObject Type="Embed" ProgID="Equation.3" ShapeID="_x0000_i1671" DrawAspect="Content" ObjectID="_1609062469" r:id="rId1374"/>
        </w:object>
      </w:r>
      <w:r w:rsidRPr="00AC09C6">
        <w:rPr>
          <w:sz w:val="28"/>
          <w:szCs w:val="28"/>
          <w:lang w:val="uk-UA"/>
        </w:rPr>
        <w:t>,</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 xml:space="preserve"> (6.2)</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де с – швидкість світла.</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Резонансна частота ідеального чвертьхвильового резонатора знаходимо з умови:</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right"/>
        <w:rPr>
          <w:sz w:val="28"/>
          <w:szCs w:val="28"/>
          <w:lang w:val="uk-UA"/>
        </w:rPr>
      </w:pPr>
      <w:r w:rsidRPr="00AC09C6">
        <w:rPr>
          <w:position w:val="-28"/>
          <w:sz w:val="28"/>
          <w:szCs w:val="28"/>
          <w:lang w:val="uk-UA"/>
        </w:rPr>
        <w:object w:dxaOrig="1620" w:dyaOrig="720">
          <v:shape id="_x0000_i1672" type="#_x0000_t75" style="width:80.25pt;height:36pt" o:ole="">
            <v:imagedata r:id="rId1375" o:title=""/>
          </v:shape>
          <o:OLEObject Type="Embed" ProgID="Equation.3" ShapeID="_x0000_i1672" DrawAspect="Content" ObjectID="_1609062470" r:id="rId1376"/>
        </w:object>
      </w:r>
      <w:r w:rsidRPr="00AC09C6">
        <w:rPr>
          <w:sz w:val="28"/>
          <w:szCs w:val="28"/>
          <w:lang w:val="uk-UA"/>
        </w:rPr>
        <w:t xml:space="preserve">.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(6.3)</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З урахуванням попередньої теоретичної оцінки [17, 101-103], було обрано такі геометричні розміри моделі (рис.6.4.):</w:t>
      </w:r>
      <w:r w:rsidRPr="00AC09C6">
        <w:rPr>
          <w:position w:val="-10"/>
          <w:sz w:val="28"/>
          <w:szCs w:val="28"/>
          <w:lang w:val="uk-UA"/>
        </w:rPr>
        <w:object w:dxaOrig="1340" w:dyaOrig="340">
          <v:shape id="_x0000_i1673" type="#_x0000_t75" style="width:66pt;height:17.25pt" o:ole="">
            <v:imagedata r:id="rId1377" o:title=""/>
          </v:shape>
          <o:OLEObject Type="Embed" ProgID="Equation.3" ShapeID="_x0000_i1673" DrawAspect="Content" ObjectID="_1609062471" r:id="rId1378"/>
        </w:object>
      </w:r>
      <w:r w:rsidRPr="00AC09C6">
        <w:rPr>
          <w:sz w:val="28"/>
          <w:szCs w:val="28"/>
          <w:lang w:val="uk-UA"/>
        </w:rPr>
        <w:t xml:space="preserve">; </w:t>
      </w:r>
      <w:r w:rsidRPr="00AC09C6">
        <w:rPr>
          <w:position w:val="-12"/>
          <w:sz w:val="28"/>
          <w:szCs w:val="28"/>
          <w:lang w:val="uk-UA"/>
        </w:rPr>
        <w:object w:dxaOrig="1500" w:dyaOrig="380">
          <v:shape id="_x0000_i1674" type="#_x0000_t75" style="width:74.25pt;height:18.75pt" o:ole="">
            <v:imagedata r:id="rId1379" o:title=""/>
          </v:shape>
          <o:OLEObject Type="Embed" ProgID="Equation.3" ShapeID="_x0000_i1674" DrawAspect="Content" ObjectID="_1609062472" r:id="rId1380"/>
        </w:object>
      </w:r>
      <w:r w:rsidRPr="00AC09C6">
        <w:rPr>
          <w:sz w:val="28"/>
          <w:szCs w:val="28"/>
          <w:lang w:val="uk-UA"/>
        </w:rPr>
        <w:t xml:space="preserve">; </w:t>
      </w:r>
      <w:r w:rsidRPr="00AC09C6">
        <w:rPr>
          <w:position w:val="-10"/>
          <w:sz w:val="28"/>
          <w:szCs w:val="28"/>
          <w:lang w:val="uk-UA"/>
        </w:rPr>
        <w:object w:dxaOrig="1900" w:dyaOrig="460">
          <v:shape id="_x0000_i1675" type="#_x0000_t75" style="width:95.3pt;height:23.25pt" o:ole="">
            <v:imagedata r:id="rId1381" o:title=""/>
          </v:shape>
          <o:OLEObject Type="Embed" ProgID="Equation.3" ShapeID="_x0000_i1675" DrawAspect="Content" ObjectID="_1609062473" r:id="rId1382"/>
        </w:object>
      </w:r>
      <w:r w:rsidRPr="00AC09C6">
        <w:rPr>
          <w:sz w:val="28"/>
          <w:szCs w:val="28"/>
          <w:lang w:val="uk-UA"/>
        </w:rPr>
        <w:t xml:space="preserve">; </w:t>
      </w:r>
      <w:r w:rsidRPr="00AC09C6">
        <w:rPr>
          <w:position w:val="-4"/>
          <w:sz w:val="28"/>
          <w:szCs w:val="28"/>
          <w:lang w:val="uk-UA"/>
        </w:rPr>
        <w:object w:dxaOrig="700" w:dyaOrig="220">
          <v:shape id="_x0000_i1676" type="#_x0000_t75" style="width:35.25pt;height:11.25pt" o:ole="">
            <v:imagedata r:id="rId1383" o:title=""/>
          </v:shape>
          <o:OLEObject Type="Embed" ProgID="Equation.3" ShapeID="_x0000_i1676" DrawAspect="Content" ObjectID="_1609062474" r:id="rId1384"/>
        </w:object>
      </w:r>
      <w:r w:rsidRPr="00AC09C6">
        <w:rPr>
          <w:sz w:val="28"/>
          <w:szCs w:val="28"/>
          <w:lang w:val="uk-UA"/>
        </w:rPr>
        <w:t xml:space="preserve">; </w:t>
      </w:r>
      <w:r w:rsidRPr="00AC09C6">
        <w:rPr>
          <w:position w:val="-6"/>
          <w:sz w:val="28"/>
          <w:szCs w:val="28"/>
          <w:lang w:val="uk-UA"/>
        </w:rPr>
        <w:object w:dxaOrig="660" w:dyaOrig="300">
          <v:shape id="_x0000_i1677" type="#_x0000_t75" style="width:33pt;height:15pt" o:ole="">
            <v:imagedata r:id="rId1385" o:title=""/>
          </v:shape>
          <o:OLEObject Type="Embed" ProgID="Equation.3" ShapeID="_x0000_i1677" DrawAspect="Content" ObjectID="_1609062475" r:id="rId1386"/>
        </w:object>
      </w:r>
      <w:r w:rsidRPr="00AC09C6">
        <w:rPr>
          <w:position w:val="-6"/>
          <w:sz w:val="28"/>
          <w:szCs w:val="28"/>
          <w:lang w:val="uk-UA"/>
        </w:rPr>
        <w:t xml:space="preserve"> </w:t>
      </w:r>
      <w:r w:rsidRPr="00AC09C6">
        <w:rPr>
          <w:sz w:val="28"/>
          <w:szCs w:val="28"/>
          <w:lang w:val="uk-UA"/>
        </w:rPr>
        <w:t xml:space="preserve">(простий чвертьхвильовий резонатор, що навантажений на вільний простір). Провідність стінок резонатора дорівнює </w:t>
      </w:r>
      <w:r w:rsidRPr="00AC09C6">
        <w:rPr>
          <w:position w:val="-10"/>
          <w:sz w:val="28"/>
          <w:szCs w:val="28"/>
          <w:lang w:val="uk-UA"/>
        </w:rPr>
        <w:object w:dxaOrig="1400" w:dyaOrig="460">
          <v:shape id="_x0000_i1678" type="#_x0000_t75" style="width:68.25pt;height:23.25pt" o:ole="">
            <v:imagedata r:id="rId1387" o:title=""/>
          </v:shape>
          <o:OLEObject Type="Embed" ProgID="Equation.3" ShapeID="_x0000_i1678" DrawAspect="Content" ObjectID="_1609062476" r:id="rId1388"/>
        </w:object>
      </w:r>
      <w:r w:rsidRPr="00AC09C6">
        <w:rPr>
          <w:sz w:val="28"/>
          <w:szCs w:val="28"/>
          <w:lang w:val="uk-UA"/>
        </w:rPr>
        <w:t>Сим / м.</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В результаті чисельного рішення рівнянь Максвелла з урахуванням втрат в стінках і на випромінювання, і рішення рівнянь Гельмгольца, що враховують тільки втрати в стінках, отримані наступні залежності добротності і резонансної частоти РВП від розмірів коаксіальної апертури  (рис. 6.7).</w:t>
      </w:r>
    </w:p>
    <w:p w:rsidR="009D522B" w:rsidRPr="00AC09C6" w:rsidRDefault="009D522B" w:rsidP="009D522B">
      <w:pPr>
        <w:spacing w:after="0" w:line="360" w:lineRule="auto"/>
        <w:jc w:val="center"/>
        <w:rPr>
          <w:sz w:val="28"/>
          <w:szCs w:val="28"/>
          <w:lang w:val="uk-UA"/>
        </w:rPr>
      </w:pPr>
    </w:p>
    <w:p w:rsidR="00AD648F" w:rsidRPr="00AC09C6" w:rsidRDefault="00AD648F" w:rsidP="00AD648F">
      <w:pPr>
        <w:spacing w:after="0" w:line="360" w:lineRule="auto"/>
        <w:jc w:val="center"/>
        <w:rPr>
          <w:sz w:val="28"/>
          <w:szCs w:val="28"/>
          <w:lang w:val="uk-UA"/>
        </w:rPr>
      </w:pPr>
      <w:r>
        <w:rPr>
          <w:noProof/>
          <w:sz w:val="28"/>
          <w:szCs w:val="28"/>
          <w:lang w:val="uk-UA" w:eastAsia="uk-UA"/>
        </w:rPr>
        <w:drawing>
          <wp:inline distT="0" distB="0" distL="0" distR="0">
            <wp:extent cx="2600960" cy="2066290"/>
            <wp:effectExtent l="0" t="0" r="8890" b="0"/>
            <wp:docPr id="498" name="Рисунок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1389">
                      <a:extLst>
                        <a:ext uri="{28A0092B-C50C-407E-A947-70E740481C1C}">
                          <a14:useLocalDpi xmlns:a14="http://schemas.microsoft.com/office/drawing/2010/main" val="0"/>
                        </a:ext>
                      </a:extLst>
                    </a:blip>
                    <a:srcRect/>
                    <a:stretch>
                      <a:fillRect/>
                    </a:stretch>
                  </pic:blipFill>
                  <pic:spPr bwMode="auto">
                    <a:xfrm>
                      <a:off x="0" y="0"/>
                      <a:ext cx="2600960" cy="206629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576830" cy="2089785"/>
            <wp:effectExtent l="0" t="0" r="0" b="5715"/>
            <wp:docPr id="497"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1390">
                      <a:extLst>
                        <a:ext uri="{28A0092B-C50C-407E-A947-70E740481C1C}">
                          <a14:useLocalDpi xmlns:a14="http://schemas.microsoft.com/office/drawing/2010/main" val="0"/>
                        </a:ext>
                      </a:extLst>
                    </a:blip>
                    <a:srcRect/>
                    <a:stretch>
                      <a:fillRect/>
                    </a:stretch>
                  </pic:blipFill>
                  <pic:spPr bwMode="auto">
                    <a:xfrm>
                      <a:off x="0" y="0"/>
                      <a:ext cx="2576830" cy="2089785"/>
                    </a:xfrm>
                    <a:prstGeom prst="rect">
                      <a:avLst/>
                    </a:prstGeom>
                    <a:noFill/>
                    <a:ln>
                      <a:noFill/>
                    </a:ln>
                  </pic:spPr>
                </pic:pic>
              </a:graphicData>
            </a:graphic>
          </wp:inline>
        </w:drawing>
      </w:r>
    </w:p>
    <w:p w:rsidR="00AD648F" w:rsidRPr="00AC09C6" w:rsidRDefault="00AD648F" w:rsidP="00AD648F">
      <w:pPr>
        <w:spacing w:before="120" w:after="0" w:line="360" w:lineRule="auto"/>
        <w:jc w:val="center"/>
        <w:rPr>
          <w:sz w:val="28"/>
          <w:szCs w:val="28"/>
          <w:lang w:val="uk-UA"/>
        </w:rPr>
      </w:pPr>
      <w:r w:rsidRPr="00AC09C6">
        <w:rPr>
          <w:sz w:val="28"/>
          <w:szCs w:val="28"/>
          <w:lang w:val="uk-UA"/>
        </w:rPr>
        <w:t xml:space="preserve">а)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AD648F" w:rsidRPr="00AC09C6" w:rsidRDefault="00AD648F" w:rsidP="00AD648F">
      <w:pPr>
        <w:spacing w:after="0" w:line="360" w:lineRule="auto"/>
        <w:jc w:val="center"/>
        <w:rPr>
          <w:sz w:val="28"/>
          <w:szCs w:val="28"/>
          <w:lang w:val="uk-UA"/>
        </w:rPr>
      </w:pPr>
      <w:r w:rsidRPr="00AC09C6">
        <w:rPr>
          <w:sz w:val="28"/>
          <w:szCs w:val="28"/>
          <w:lang w:val="uk-UA"/>
        </w:rPr>
        <w:t>Рисунок 6.7 – Залежність добротності (а) і частоти (б) від розмірів апертури</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Необхідність обліку втрат на випромінювання найбільш явно проявляється у впливі розмірів апертури на величину добротності (рис.6.7, а). Навіть при малих апертурах добротності, що обчислені з урахуванням втрат на випромінюванні і без нього, відрізняються майже в 2 рази. У той же час, облік випромінювання майже не впливає на обчислене значення резонансної частоти (рис. 6.7, б). Як видно з цих графіків, зменшення розмірів апертури дозволяє знизити втрати на випромінювання у вільний простір.</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На рис. 6.8 показані результати аналогічного розрахунку добротності і резонансної частоти РВП, але при співвідношенні радіусів коаксіалу </w:t>
      </w:r>
      <w:r w:rsidRPr="00AC09C6">
        <w:rPr>
          <w:position w:val="-12"/>
          <w:sz w:val="28"/>
          <w:szCs w:val="28"/>
          <w:lang w:val="uk-UA"/>
        </w:rPr>
        <w:object w:dxaOrig="1500" w:dyaOrig="380">
          <v:shape id="_x0000_i1679" type="#_x0000_t75" style="width:74.25pt;height:18.75pt" o:ole="">
            <v:imagedata r:id="rId1391" o:title=""/>
          </v:shape>
          <o:OLEObject Type="Embed" ProgID="Equation.3" ShapeID="_x0000_i1679" DrawAspect="Content" ObjectID="_1609062477" r:id="rId1392"/>
        </w:object>
      </w:r>
      <w:r w:rsidRPr="00AC09C6">
        <w:rPr>
          <w:sz w:val="28"/>
          <w:szCs w:val="28"/>
          <w:lang w:val="uk-UA"/>
        </w:rPr>
        <w:t>.</w:t>
      </w:r>
    </w:p>
    <w:p w:rsidR="009D522B" w:rsidRPr="00AC09C6" w:rsidRDefault="009D522B" w:rsidP="009D522B">
      <w:pPr>
        <w:spacing w:after="0" w:line="360" w:lineRule="auto"/>
        <w:ind w:firstLine="709"/>
        <w:jc w:val="both"/>
        <w:rPr>
          <w:sz w:val="28"/>
          <w:szCs w:val="28"/>
          <w:lang w:val="uk-UA"/>
        </w:rPr>
      </w:pPr>
    </w:p>
    <w:p w:rsidR="00AD648F" w:rsidRPr="00AC09C6" w:rsidRDefault="00AD648F" w:rsidP="00AD648F">
      <w:pPr>
        <w:spacing w:after="0" w:line="360" w:lineRule="auto"/>
        <w:jc w:val="center"/>
        <w:rPr>
          <w:sz w:val="28"/>
          <w:szCs w:val="28"/>
          <w:lang w:val="uk-UA"/>
        </w:rPr>
      </w:pPr>
      <w:r>
        <w:rPr>
          <w:noProof/>
          <w:sz w:val="28"/>
          <w:szCs w:val="28"/>
          <w:lang w:val="uk-UA" w:eastAsia="uk-UA"/>
        </w:rPr>
        <w:drawing>
          <wp:inline distT="0" distB="0" distL="0" distR="0">
            <wp:extent cx="2814320" cy="2149475"/>
            <wp:effectExtent l="0" t="0" r="5080" b="3175"/>
            <wp:docPr id="500" name="Рисунок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1393">
                      <a:extLst>
                        <a:ext uri="{28A0092B-C50C-407E-A947-70E740481C1C}">
                          <a14:useLocalDpi xmlns:a14="http://schemas.microsoft.com/office/drawing/2010/main" val="0"/>
                        </a:ext>
                      </a:extLst>
                    </a:blip>
                    <a:srcRect/>
                    <a:stretch>
                      <a:fillRect/>
                    </a:stretch>
                  </pic:blipFill>
                  <pic:spPr bwMode="auto">
                    <a:xfrm>
                      <a:off x="0" y="0"/>
                      <a:ext cx="2814320" cy="2149475"/>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766695" cy="2256155"/>
            <wp:effectExtent l="0" t="0" r="0" b="0"/>
            <wp:docPr id="499"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394">
                      <a:extLst>
                        <a:ext uri="{28A0092B-C50C-407E-A947-70E740481C1C}">
                          <a14:useLocalDpi xmlns:a14="http://schemas.microsoft.com/office/drawing/2010/main" val="0"/>
                        </a:ext>
                      </a:extLst>
                    </a:blip>
                    <a:srcRect/>
                    <a:stretch>
                      <a:fillRect/>
                    </a:stretch>
                  </pic:blipFill>
                  <pic:spPr bwMode="auto">
                    <a:xfrm>
                      <a:off x="0" y="0"/>
                      <a:ext cx="2766695" cy="2256155"/>
                    </a:xfrm>
                    <a:prstGeom prst="rect">
                      <a:avLst/>
                    </a:prstGeom>
                    <a:noFill/>
                    <a:ln>
                      <a:noFill/>
                    </a:ln>
                  </pic:spPr>
                </pic:pic>
              </a:graphicData>
            </a:graphic>
          </wp:inline>
        </w:drawing>
      </w:r>
    </w:p>
    <w:p w:rsidR="00AD648F" w:rsidRPr="00AC09C6" w:rsidRDefault="00AD648F" w:rsidP="00AD648F">
      <w:pPr>
        <w:spacing w:before="120" w:after="0" w:line="360" w:lineRule="auto"/>
        <w:jc w:val="center"/>
        <w:rPr>
          <w:sz w:val="28"/>
          <w:szCs w:val="28"/>
          <w:lang w:val="uk-UA"/>
        </w:rPr>
      </w:pPr>
      <w:r w:rsidRPr="00AC09C6">
        <w:rPr>
          <w:sz w:val="28"/>
          <w:szCs w:val="28"/>
          <w:lang w:val="uk-UA"/>
        </w:rPr>
        <w:t xml:space="preserve">а)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AD648F" w:rsidRPr="00AC09C6" w:rsidRDefault="00AD648F" w:rsidP="00AD648F">
      <w:pPr>
        <w:spacing w:after="0" w:line="360" w:lineRule="auto"/>
        <w:jc w:val="center"/>
        <w:rPr>
          <w:sz w:val="28"/>
          <w:szCs w:val="28"/>
          <w:lang w:val="uk-UA"/>
        </w:rPr>
      </w:pPr>
      <w:r w:rsidRPr="00AC09C6">
        <w:rPr>
          <w:sz w:val="28"/>
          <w:szCs w:val="28"/>
          <w:lang w:val="uk-UA"/>
        </w:rPr>
        <w:t>Рисунок 6.8 – Залежність добротності (а) і частоти (б) від величини апертури при неоптимальному співвідношенні радіусів резонансної камери</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Як видно з графіка (рис. 6.8 а), відношення </w:t>
      </w:r>
      <w:r w:rsidRPr="00AC09C6">
        <w:rPr>
          <w:position w:val="-12"/>
          <w:sz w:val="28"/>
          <w:szCs w:val="28"/>
          <w:lang w:val="uk-UA"/>
        </w:rPr>
        <w:object w:dxaOrig="859" w:dyaOrig="380">
          <v:shape id="_x0000_i1680" type="#_x0000_t75" style="width:42.75pt;height:18.75pt" o:ole="">
            <v:imagedata r:id="rId1395" o:title=""/>
          </v:shape>
          <o:OLEObject Type="Embed" ProgID="Equation.3" ShapeID="_x0000_i1680" DrawAspect="Content" ObjectID="_1609062478" r:id="rId1396"/>
        </w:object>
      </w:r>
      <w:r w:rsidRPr="00AC09C6">
        <w:rPr>
          <w:position w:val="-12"/>
          <w:sz w:val="28"/>
          <w:szCs w:val="28"/>
          <w:lang w:val="uk-UA"/>
        </w:rPr>
        <w:t xml:space="preserve"> </w:t>
      </w:r>
      <w:r w:rsidRPr="00AC09C6">
        <w:rPr>
          <w:sz w:val="28"/>
          <w:szCs w:val="28"/>
          <w:lang w:val="uk-UA"/>
        </w:rPr>
        <w:t>суттєво впливає на добротність РВП. В даному випадку вона зменшилася в 1,5 рази. Поведінка резонансної частоти РВП (рис. 6.8, б) аналогічна до наведеного на рис. 5.7, б.</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Зменшення добротності змушене, якщо РВП призначений для дослідження об'єктів малих розмірів. Вихід з цієї ситуації може бути у використанні більш складної конструкції РВП, в якій </w:t>
      </w:r>
      <w:r w:rsidRPr="00AC09C6">
        <w:rPr>
          <w:position w:val="-6"/>
          <w:sz w:val="28"/>
          <w:szCs w:val="28"/>
          <w:lang w:val="uk-UA"/>
        </w:rPr>
        <w:object w:dxaOrig="660" w:dyaOrig="300">
          <v:shape id="_x0000_i1681" type="#_x0000_t75" style="width:33pt;height:15pt" o:ole="">
            <v:imagedata r:id="rId1397" o:title=""/>
          </v:shape>
          <o:OLEObject Type="Embed" ProgID="Equation.3" ShapeID="_x0000_i1681" DrawAspect="Content" ObjectID="_1609062479" r:id="rId1398"/>
        </w:object>
      </w:r>
      <w:r w:rsidRPr="00AC09C6">
        <w:rPr>
          <w:sz w:val="28"/>
          <w:szCs w:val="28"/>
          <w:lang w:val="uk-UA"/>
        </w:rPr>
        <w:t xml:space="preserve">  (рис.6.4).</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09"/>
        <w:jc w:val="both"/>
        <w:rPr>
          <w:sz w:val="28"/>
          <w:szCs w:val="28"/>
          <w:lang w:val="uk-UA"/>
        </w:rPr>
      </w:pPr>
      <w:r w:rsidRPr="00AC09C6">
        <w:rPr>
          <w:sz w:val="28"/>
          <w:szCs w:val="28"/>
          <w:lang w:val="uk-UA"/>
        </w:rPr>
        <w:t>6.6 Оцінка впливу конструкції КВА на режими роботи РВП</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Фізичні процеси в РВП з КВА при </w:t>
      </w:r>
      <w:r w:rsidRPr="00AC09C6">
        <w:rPr>
          <w:position w:val="-6"/>
          <w:sz w:val="28"/>
          <w:szCs w:val="28"/>
          <w:lang w:val="uk-UA"/>
        </w:rPr>
        <w:object w:dxaOrig="660" w:dyaOrig="300">
          <v:shape id="_x0000_i1682" type="#_x0000_t75" style="width:33pt;height:15pt" o:ole="">
            <v:imagedata r:id="rId1397" o:title=""/>
          </v:shape>
          <o:OLEObject Type="Embed" ProgID="Equation.3" ShapeID="_x0000_i1682" DrawAspect="Content" ObjectID="_1609062480" r:id="rId1399"/>
        </w:object>
      </w:r>
      <w:r w:rsidRPr="00AC09C6">
        <w:rPr>
          <w:position w:val="-6"/>
          <w:sz w:val="28"/>
          <w:szCs w:val="28"/>
          <w:lang w:val="uk-UA"/>
        </w:rPr>
        <w:t xml:space="preserve"> </w:t>
      </w:r>
      <w:r w:rsidRPr="00AC09C6">
        <w:rPr>
          <w:sz w:val="28"/>
          <w:szCs w:val="28"/>
          <w:lang w:val="uk-UA"/>
        </w:rPr>
        <w:t>складніші, ніж в простому чвертьхвильовому резонаторі. Даний РВП (рис.6.4) може функціонувати в декількох режимах. Режим роботи задається вибором геометрії коаксіальної апертури.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1. Коаксіальна апертура резонансно налаштована на робочу частоту і створює з основною резонансної камерою систему зв'язаних резонаторів. При дослідженні зразка змінюється резонансна частота і добротність КВА, що призводить до зміни резонансної частоти і добротності всієї системи.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lastRenderedPageBreak/>
        <w:t>2. Коаксіальна апертура узгоджена з резонатором в області їх з'єднання, але працює в режимі лінії передачі, що навантажена зразком. При скануванні змінюється узгодження такої лінії з резонатором, що викликає зміну добротності і резонансної частоти системи.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3. Коаксіальна апертура погоджена як з резонатором, так і з зразком. Неузгодженість з боку зразка при скануванні змінює добротність і резонансну частоту системи.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Реалізувати будь-який з даних режимів в чистому вигляді досить проблематично. Найбільш часто коаксіальна апертура функціонує в декількох режимах одночасно. При розрахунках впливу висоти апертури використовувалася чисельна модель, з обмеженням по радіусу робочої зони, як показано на рис.6.4. В інших випадках загальні закономірності зберігаються.</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На рис. 6.9 наведені залежності добротності і резонансної частоти РВП від висоти апертури </w:t>
      </w:r>
      <w:r w:rsidRPr="00AC09C6">
        <w:rPr>
          <w:position w:val="-4"/>
          <w:sz w:val="28"/>
          <w:szCs w:val="28"/>
          <w:lang w:val="uk-UA"/>
        </w:rPr>
        <w:object w:dxaOrig="220" w:dyaOrig="279">
          <v:shape id="_x0000_i1683" type="#_x0000_t75" style="width:11.25pt;height:14.25pt" o:ole="">
            <v:imagedata r:id="rId1400" o:title=""/>
          </v:shape>
          <o:OLEObject Type="Embed" ProgID="Equation.3" ShapeID="_x0000_i1683" DrawAspect="Content" ObjectID="_1609062481" r:id="rId1401"/>
        </w:object>
      </w:r>
      <w:r w:rsidRPr="00AC09C6">
        <w:rPr>
          <w:sz w:val="28"/>
          <w:szCs w:val="28"/>
          <w:lang w:val="uk-UA"/>
        </w:rPr>
        <w:t>,  при різних значеннях розмірів апертур.</w:t>
      </w:r>
    </w:p>
    <w:p w:rsidR="009D522B" w:rsidRPr="00AC09C6" w:rsidRDefault="009D522B" w:rsidP="009D522B">
      <w:pPr>
        <w:spacing w:after="0" w:line="360" w:lineRule="auto"/>
        <w:ind w:firstLine="709"/>
        <w:jc w:val="both"/>
        <w:rPr>
          <w:sz w:val="28"/>
          <w:szCs w:val="28"/>
          <w:lang w:val="uk-UA"/>
        </w:rPr>
      </w:pPr>
    </w:p>
    <w:p w:rsidR="00AD648F" w:rsidRPr="00AC09C6" w:rsidRDefault="00AD648F" w:rsidP="00AD648F">
      <w:pPr>
        <w:spacing w:after="0" w:line="360" w:lineRule="auto"/>
        <w:jc w:val="center"/>
        <w:rPr>
          <w:sz w:val="28"/>
          <w:szCs w:val="28"/>
          <w:lang w:val="uk-UA"/>
        </w:rPr>
      </w:pPr>
      <w:r>
        <w:rPr>
          <w:noProof/>
          <w:sz w:val="28"/>
          <w:szCs w:val="28"/>
          <w:lang w:val="uk-UA" w:eastAsia="uk-UA"/>
        </w:rPr>
        <w:drawing>
          <wp:inline distT="0" distB="0" distL="0" distR="0">
            <wp:extent cx="2707640" cy="2149475"/>
            <wp:effectExtent l="0" t="0" r="0" b="3175"/>
            <wp:docPr id="502" name="Рисунок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402">
                      <a:extLst>
                        <a:ext uri="{28A0092B-C50C-407E-A947-70E740481C1C}">
                          <a14:useLocalDpi xmlns:a14="http://schemas.microsoft.com/office/drawing/2010/main" val="0"/>
                        </a:ext>
                      </a:extLst>
                    </a:blip>
                    <a:srcRect/>
                    <a:stretch>
                      <a:fillRect/>
                    </a:stretch>
                  </pic:blipFill>
                  <pic:spPr bwMode="auto">
                    <a:xfrm>
                      <a:off x="0" y="0"/>
                      <a:ext cx="2707640" cy="2149475"/>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802890" cy="2303780"/>
            <wp:effectExtent l="0" t="0" r="0" b="1270"/>
            <wp:docPr id="501" name="Рисунок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1403">
                      <a:extLst>
                        <a:ext uri="{28A0092B-C50C-407E-A947-70E740481C1C}">
                          <a14:useLocalDpi xmlns:a14="http://schemas.microsoft.com/office/drawing/2010/main" val="0"/>
                        </a:ext>
                      </a:extLst>
                    </a:blip>
                    <a:srcRect/>
                    <a:stretch>
                      <a:fillRect/>
                    </a:stretch>
                  </pic:blipFill>
                  <pic:spPr bwMode="auto">
                    <a:xfrm>
                      <a:off x="0" y="0"/>
                      <a:ext cx="2802890" cy="2303780"/>
                    </a:xfrm>
                    <a:prstGeom prst="rect">
                      <a:avLst/>
                    </a:prstGeom>
                    <a:noFill/>
                    <a:ln>
                      <a:noFill/>
                    </a:ln>
                  </pic:spPr>
                </pic:pic>
              </a:graphicData>
            </a:graphic>
          </wp:inline>
        </w:drawing>
      </w:r>
    </w:p>
    <w:p w:rsidR="00AD648F" w:rsidRPr="00AC09C6" w:rsidRDefault="00AD648F" w:rsidP="00AD648F">
      <w:pPr>
        <w:spacing w:before="120" w:after="0" w:line="360" w:lineRule="auto"/>
        <w:jc w:val="center"/>
        <w:rPr>
          <w:sz w:val="28"/>
          <w:szCs w:val="28"/>
          <w:lang w:val="uk-UA"/>
        </w:rPr>
      </w:pPr>
      <w:r w:rsidRPr="00AC09C6">
        <w:rPr>
          <w:sz w:val="28"/>
          <w:szCs w:val="28"/>
          <w:lang w:val="uk-UA"/>
        </w:rPr>
        <w:t xml:space="preserve">а)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AD648F" w:rsidRPr="00AC09C6" w:rsidRDefault="00AD648F" w:rsidP="00AD648F">
      <w:pPr>
        <w:spacing w:after="0" w:line="360" w:lineRule="auto"/>
        <w:jc w:val="center"/>
        <w:rPr>
          <w:sz w:val="28"/>
          <w:szCs w:val="28"/>
          <w:lang w:val="uk-UA"/>
        </w:rPr>
      </w:pPr>
      <w:r w:rsidRPr="00AC09C6">
        <w:rPr>
          <w:sz w:val="28"/>
          <w:szCs w:val="28"/>
          <w:lang w:val="uk-UA"/>
        </w:rPr>
        <w:t>Рисунок 6.9 – Залежність добротності (а) і резонансної частоти (б) від параметрів апертур</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При дослідженні особливостей режимів роботи РВП з КВА врахуємо фізичні фактори. При співвідношеннях </w:t>
      </w:r>
      <w:r w:rsidRPr="00AC09C6">
        <w:rPr>
          <w:position w:val="-10"/>
          <w:sz w:val="28"/>
          <w:szCs w:val="28"/>
          <w:lang w:val="uk-UA"/>
        </w:rPr>
        <w:object w:dxaOrig="1180" w:dyaOrig="340">
          <v:shape id="_x0000_i1684" type="#_x0000_t75" style="width:59.25pt;height:17.25pt" o:ole="">
            <v:imagedata r:id="rId1404" o:title=""/>
          </v:shape>
          <o:OLEObject Type="Embed" ProgID="Equation.3" ShapeID="_x0000_i1684" DrawAspect="Content" ObjectID="_1609062482" r:id="rId1405"/>
        </w:object>
      </w:r>
      <w:r w:rsidRPr="00AC09C6">
        <w:rPr>
          <w:position w:val="-10"/>
          <w:sz w:val="28"/>
          <w:szCs w:val="28"/>
          <w:lang w:val="uk-UA"/>
        </w:rPr>
        <w:t xml:space="preserve"> </w:t>
      </w:r>
      <w:r w:rsidRPr="00AC09C6">
        <w:rPr>
          <w:sz w:val="28"/>
          <w:szCs w:val="28"/>
          <w:lang w:val="uk-UA"/>
        </w:rPr>
        <w:t xml:space="preserve">реалізується 1-й режим </w:t>
      </w:r>
      <w:r w:rsidRPr="00AC09C6">
        <w:rPr>
          <w:sz w:val="28"/>
          <w:szCs w:val="28"/>
          <w:lang w:val="uk-UA"/>
        </w:rPr>
        <w:lastRenderedPageBreak/>
        <w:t xml:space="preserve">(рис.6.9, а, б,). При аналізі графіків потрібно врахувати, що вони побудовані для випадку </w:t>
      </w:r>
      <w:r w:rsidRPr="00AC09C6">
        <w:rPr>
          <w:position w:val="-10"/>
          <w:sz w:val="28"/>
          <w:szCs w:val="28"/>
          <w:lang w:val="uk-UA"/>
        </w:rPr>
        <w:object w:dxaOrig="1340" w:dyaOrig="340">
          <v:shape id="_x0000_i1685" type="#_x0000_t75" style="width:66pt;height:17.25pt" o:ole="">
            <v:imagedata r:id="rId1406" o:title=""/>
          </v:shape>
          <o:OLEObject Type="Embed" ProgID="Equation.3" ShapeID="_x0000_i1685" DrawAspect="Content" ObjectID="_1609062483" r:id="rId1407"/>
        </w:object>
      </w:r>
      <w:r w:rsidRPr="00AC09C6">
        <w:rPr>
          <w:sz w:val="28"/>
          <w:szCs w:val="28"/>
          <w:lang w:val="uk-UA"/>
        </w:rPr>
        <w:t>. Цей режим характеризується суттєвим зменшенням добротності, так як співвідношення радіусів резонансно налаштованої КВА не оптимальні.</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Функціонування в другому режимі також передбачає збільшення відношення </w:t>
      </w:r>
      <w:r w:rsidRPr="00AC09C6">
        <w:rPr>
          <w:position w:val="-6"/>
          <w:sz w:val="28"/>
          <w:szCs w:val="28"/>
          <w:lang w:val="uk-UA"/>
        </w:rPr>
        <w:object w:dxaOrig="460" w:dyaOrig="260">
          <v:shape id="_x0000_i1686" type="#_x0000_t75" style="width:33.75pt;height:18pt" o:ole="">
            <v:imagedata r:id="rId1408" o:title=""/>
          </v:shape>
          <o:OLEObject Type="Embed" ProgID="Equation.3" ShapeID="_x0000_i1686" DrawAspect="Content" ObjectID="_1609062484" r:id="rId1409"/>
        </w:object>
      </w:r>
      <w:r w:rsidRPr="00AC09C6">
        <w:rPr>
          <w:sz w:val="28"/>
          <w:szCs w:val="28"/>
          <w:lang w:val="uk-UA"/>
        </w:rPr>
        <w:t xml:space="preserve">, яке призводить до виродження конструкції, згладжування її характеристик. Тому використання РВП з КВА при таких конструктивних рішеннях недоцільно. По суті, при збільшенні </w:t>
      </w:r>
      <w:r w:rsidRPr="00AC09C6">
        <w:rPr>
          <w:position w:val="-4"/>
          <w:sz w:val="28"/>
          <w:szCs w:val="28"/>
          <w:lang w:val="uk-UA"/>
        </w:rPr>
        <w:object w:dxaOrig="220" w:dyaOrig="279">
          <v:shape id="_x0000_i1687" type="#_x0000_t75" style="width:11.25pt;height:14.25pt" o:ole="">
            <v:imagedata r:id="rId1400" o:title=""/>
          </v:shape>
          <o:OLEObject Type="Embed" ProgID="Equation.3" ShapeID="_x0000_i1687" DrawAspect="Content" ObjectID="_1609062485" r:id="rId1410"/>
        </w:object>
      </w:r>
      <w:r w:rsidRPr="00AC09C6">
        <w:rPr>
          <w:sz w:val="28"/>
          <w:szCs w:val="28"/>
          <w:lang w:val="uk-UA"/>
        </w:rPr>
        <w:t xml:space="preserve"> даний РВП перетворюється в коаксіальний чвертьхвильовий резонатор з неоптимальним співвідношенням радіусів </w:t>
      </w:r>
      <w:r w:rsidRPr="00AC09C6">
        <w:rPr>
          <w:position w:val="-12"/>
          <w:sz w:val="28"/>
          <w:szCs w:val="28"/>
          <w:lang w:val="uk-UA"/>
        </w:rPr>
        <w:object w:dxaOrig="859" w:dyaOrig="380">
          <v:shape id="_x0000_i1688" type="#_x0000_t75" style="width:42.75pt;height:18.75pt" o:ole="">
            <v:imagedata r:id="rId1395" o:title=""/>
          </v:shape>
          <o:OLEObject Type="Embed" ProgID="Equation.3" ShapeID="_x0000_i1688" DrawAspect="Content" ObjectID="_1609062486" r:id="rId1411"/>
        </w:object>
      </w:r>
      <w:r w:rsidRPr="00AC09C6">
        <w:rPr>
          <w:sz w:val="28"/>
          <w:szCs w:val="28"/>
          <w:lang w:val="uk-UA"/>
        </w:rPr>
        <w:t xml:space="preserve">.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Зміна добротності (рис. 6.9, а) носить резонансний характер. Більш гострий резонансний пік спостерігається при меншій апертурі, що відповідає зменшенню втрат на випромінювання. Зменшення резонансної частоти (рис.6.9, б) обумовлено зростанням ємності апертури при збільшенні її висоти.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Очевидно, що найбільший вплив зразка на вихідні параметри РВП з КВА буде спостерігатися при малих радіусах апертури. При цьому відношення </w:t>
      </w:r>
      <w:r w:rsidRPr="00AC09C6">
        <w:rPr>
          <w:position w:val="-6"/>
          <w:sz w:val="28"/>
          <w:szCs w:val="28"/>
          <w:lang w:val="uk-UA"/>
        </w:rPr>
        <w:object w:dxaOrig="620" w:dyaOrig="300">
          <v:shape id="_x0000_i1689" type="#_x0000_t75" style="width:30.75pt;height:15pt" o:ole="">
            <v:imagedata r:id="rId1412" o:title=""/>
          </v:shape>
          <o:OLEObject Type="Embed" ProgID="Equation.3" ShapeID="_x0000_i1689" DrawAspect="Content" ObjectID="_1609062487" r:id="rId1413"/>
        </w:object>
      </w:r>
      <w:r w:rsidRPr="00AC09C6">
        <w:rPr>
          <w:sz w:val="28"/>
          <w:szCs w:val="28"/>
          <w:lang w:val="uk-UA"/>
        </w:rPr>
        <w:t xml:space="preserve"> має бути в межах 0,01 ... 0,05.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Чутливість РВП до зміни параметрів зразка дозволяють оцінити залежності добротності і відносної зміни добротності від висоти коаксіальної апертури </w:t>
      </w:r>
      <w:r w:rsidRPr="00AC09C6">
        <w:rPr>
          <w:position w:val="-4"/>
          <w:sz w:val="28"/>
          <w:szCs w:val="28"/>
          <w:lang w:val="uk-UA"/>
        </w:rPr>
        <w:object w:dxaOrig="220" w:dyaOrig="279">
          <v:shape id="_x0000_i1690" type="#_x0000_t75" style="width:11.25pt;height:14.25pt" o:ole="">
            <v:imagedata r:id="rId1400" o:title=""/>
          </v:shape>
          <o:OLEObject Type="Embed" ProgID="Equation.3" ShapeID="_x0000_i1690" DrawAspect="Content" ObjectID="_1609062488" r:id="rId1414"/>
        </w:object>
      </w:r>
      <w:r w:rsidRPr="00AC09C6">
        <w:rPr>
          <w:sz w:val="28"/>
          <w:szCs w:val="28"/>
          <w:lang w:val="uk-UA"/>
        </w:rPr>
        <w:t>. Ці залежності наведені на рис. 6.10. Ці графіки також отримані за допомогою чисельного рішення рівнянь Максвелла для моделі з параметрами:</w:t>
      </w:r>
      <w:r w:rsidRPr="00AC09C6">
        <w:rPr>
          <w:position w:val="-10"/>
          <w:sz w:val="28"/>
          <w:szCs w:val="28"/>
          <w:lang w:val="uk-UA"/>
        </w:rPr>
        <w:object w:dxaOrig="1340" w:dyaOrig="340">
          <v:shape id="_x0000_i1691" type="#_x0000_t75" style="width:66pt;height:17.25pt" o:ole="">
            <v:imagedata r:id="rId1415" o:title=""/>
          </v:shape>
          <o:OLEObject Type="Embed" ProgID="Equation.3" ShapeID="_x0000_i1691" DrawAspect="Content" ObjectID="_1609062489" r:id="rId1416"/>
        </w:object>
      </w:r>
      <w:r w:rsidRPr="00AC09C6">
        <w:rPr>
          <w:sz w:val="28"/>
          <w:szCs w:val="28"/>
          <w:lang w:val="uk-UA"/>
        </w:rPr>
        <w:t xml:space="preserve">; </w:t>
      </w:r>
      <w:r w:rsidRPr="00AC09C6">
        <w:rPr>
          <w:position w:val="-12"/>
          <w:sz w:val="28"/>
          <w:szCs w:val="28"/>
          <w:lang w:val="uk-UA"/>
        </w:rPr>
        <w:object w:dxaOrig="1500" w:dyaOrig="380">
          <v:shape id="_x0000_i1692" type="#_x0000_t75" style="width:74.25pt;height:18.75pt" o:ole="">
            <v:imagedata r:id="rId1417" o:title=""/>
          </v:shape>
          <o:OLEObject Type="Embed" ProgID="Equation.3" ShapeID="_x0000_i1692" DrawAspect="Content" ObjectID="_1609062490" r:id="rId1418"/>
        </w:object>
      </w:r>
      <w:r w:rsidRPr="00AC09C6">
        <w:rPr>
          <w:sz w:val="28"/>
          <w:szCs w:val="28"/>
          <w:lang w:val="uk-UA"/>
        </w:rPr>
        <w:t xml:space="preserve">; </w:t>
      </w:r>
      <w:r w:rsidRPr="00AC09C6">
        <w:rPr>
          <w:position w:val="-12"/>
          <w:sz w:val="28"/>
          <w:szCs w:val="28"/>
          <w:lang w:val="uk-UA"/>
        </w:rPr>
        <w:object w:dxaOrig="1680" w:dyaOrig="380">
          <v:shape id="_x0000_i1693" type="#_x0000_t75" style="width:84pt;height:18.75pt" o:ole="">
            <v:imagedata r:id="rId1419" o:title=""/>
          </v:shape>
          <o:OLEObject Type="Embed" ProgID="Equation.3" ShapeID="_x0000_i1693" DrawAspect="Content" ObjectID="_1609062491" r:id="rId1420"/>
        </w:object>
      </w:r>
      <w:r w:rsidRPr="00AC09C6">
        <w:rPr>
          <w:sz w:val="28"/>
          <w:szCs w:val="28"/>
          <w:lang w:val="uk-UA"/>
        </w:rPr>
        <w:t xml:space="preserve">; </w:t>
      </w:r>
      <w:r w:rsidRPr="00AC09C6">
        <w:rPr>
          <w:position w:val="-6"/>
          <w:sz w:val="28"/>
          <w:szCs w:val="28"/>
          <w:lang w:val="uk-UA"/>
        </w:rPr>
        <w:object w:dxaOrig="639" w:dyaOrig="300">
          <v:shape id="_x0000_i1694" type="#_x0000_t75" style="width:31.5pt;height:15pt" o:ole="">
            <v:imagedata r:id="rId1421" o:title=""/>
          </v:shape>
          <o:OLEObject Type="Embed" ProgID="Equation.3" ShapeID="_x0000_i1694" DrawAspect="Content" ObjectID="_1609062492" r:id="rId1422"/>
        </w:object>
      </w:r>
      <w:r w:rsidRPr="00AC09C6">
        <w:rPr>
          <w:sz w:val="28"/>
          <w:szCs w:val="28"/>
          <w:lang w:val="uk-UA"/>
        </w:rPr>
        <w:t xml:space="preserve">; </w:t>
      </w:r>
      <w:r w:rsidRPr="00AC09C6">
        <w:rPr>
          <w:position w:val="-12"/>
          <w:sz w:val="28"/>
          <w:szCs w:val="28"/>
          <w:lang w:val="uk-UA"/>
        </w:rPr>
        <w:object w:dxaOrig="920" w:dyaOrig="380">
          <v:shape id="_x0000_i1695" type="#_x0000_t75" style="width:44.25pt;height:18.75pt" o:ole="">
            <v:imagedata r:id="rId1423" o:title=""/>
          </v:shape>
          <o:OLEObject Type="Embed" ProgID="Equation.3" ShapeID="_x0000_i1695" DrawAspect="Content" ObjectID="_1609062493" r:id="rId1424"/>
        </w:object>
      </w:r>
      <w:r w:rsidRPr="00AC09C6">
        <w:rPr>
          <w:sz w:val="28"/>
          <w:szCs w:val="28"/>
          <w:lang w:val="uk-UA"/>
        </w:rPr>
        <w:t xml:space="preserve">; </w:t>
      </w:r>
      <w:r w:rsidRPr="00AC09C6">
        <w:rPr>
          <w:position w:val="-12"/>
          <w:sz w:val="28"/>
          <w:szCs w:val="28"/>
          <w:lang w:val="uk-UA"/>
        </w:rPr>
        <w:object w:dxaOrig="1440" w:dyaOrig="380">
          <v:shape id="_x0000_i1696" type="#_x0000_t75" style="width:1in;height:18.75pt" o:ole="">
            <v:imagedata r:id="rId1425" o:title=""/>
          </v:shape>
          <o:OLEObject Type="Embed" ProgID="Equation.3" ShapeID="_x0000_i1696" DrawAspect="Content" ObjectID="_1609062494" r:id="rId1426"/>
        </w:object>
      </w:r>
      <w:r w:rsidRPr="00AC09C6">
        <w:rPr>
          <w:sz w:val="28"/>
          <w:szCs w:val="28"/>
          <w:lang w:val="uk-UA"/>
        </w:rPr>
        <w:t xml:space="preserve">; </w:t>
      </w:r>
      <w:r w:rsidRPr="00AC09C6">
        <w:rPr>
          <w:position w:val="-10"/>
          <w:sz w:val="28"/>
          <w:szCs w:val="28"/>
          <w:lang w:val="uk-UA"/>
        </w:rPr>
        <w:object w:dxaOrig="1400" w:dyaOrig="460">
          <v:shape id="_x0000_i1697" type="#_x0000_t75" style="width:68.25pt;height:23.25pt" o:ole="">
            <v:imagedata r:id="rId1427" o:title=""/>
          </v:shape>
          <o:OLEObject Type="Embed" ProgID="Equation.3" ShapeID="_x0000_i1697" DrawAspect="Content" ObjectID="_1609062495" r:id="rId1428"/>
        </w:object>
      </w:r>
      <w:r w:rsidRPr="00AC09C6">
        <w:rPr>
          <w:sz w:val="28"/>
          <w:szCs w:val="28"/>
          <w:lang w:val="uk-UA"/>
        </w:rPr>
        <w:t xml:space="preserve"> Сим/м; </w:t>
      </w:r>
      <w:r w:rsidRPr="00AC09C6">
        <w:rPr>
          <w:position w:val="-6"/>
          <w:sz w:val="28"/>
          <w:szCs w:val="28"/>
          <w:lang w:val="uk-UA"/>
        </w:rPr>
        <w:object w:dxaOrig="660" w:dyaOrig="300">
          <v:shape id="_x0000_i1698" type="#_x0000_t75" style="width:33pt;height:15pt" o:ole="">
            <v:imagedata r:id="rId1429" o:title=""/>
          </v:shape>
          <o:OLEObject Type="Embed" ProgID="Equation.3" ShapeID="_x0000_i1698" DrawAspect="Content" ObjectID="_1609062496" r:id="rId1430"/>
        </w:object>
      </w:r>
      <w:r w:rsidRPr="00AC09C6">
        <w:rPr>
          <w:sz w:val="28"/>
          <w:szCs w:val="28"/>
          <w:lang w:val="uk-UA"/>
        </w:rPr>
        <w:t xml:space="preserve">см. Відносна зміна добротності розрахована виходячи з добротності системи, що навантажена на вільний простір і добротності системи, що навантажена на зразок з параметрами </w:t>
      </w:r>
      <w:r w:rsidRPr="00AC09C6">
        <w:rPr>
          <w:position w:val="-12"/>
          <w:sz w:val="28"/>
          <w:szCs w:val="28"/>
          <w:lang w:val="uk-UA"/>
        </w:rPr>
        <w:object w:dxaOrig="760" w:dyaOrig="380">
          <v:shape id="_x0000_i1699" type="#_x0000_t75" style="width:38.25pt;height:18.75pt" o:ole="">
            <v:imagedata r:id="rId1431" o:title=""/>
          </v:shape>
          <o:OLEObject Type="Embed" ProgID="Equation.3" ShapeID="_x0000_i1699" DrawAspect="Content" ObjectID="_1609062497" r:id="rId1432"/>
        </w:object>
      </w:r>
      <w:r w:rsidRPr="00AC09C6">
        <w:rPr>
          <w:sz w:val="28"/>
          <w:szCs w:val="28"/>
          <w:lang w:val="uk-UA"/>
        </w:rPr>
        <w:t xml:space="preserve">; </w:t>
      </w:r>
      <w:r w:rsidRPr="00AC09C6">
        <w:rPr>
          <w:position w:val="-12"/>
          <w:sz w:val="28"/>
          <w:szCs w:val="28"/>
          <w:lang w:val="uk-UA"/>
        </w:rPr>
        <w:object w:dxaOrig="1359" w:dyaOrig="380">
          <v:shape id="_x0000_i1700" type="#_x0000_t75" style="width:67.45pt;height:18.75pt" o:ole="">
            <v:imagedata r:id="rId1433" o:title=""/>
          </v:shape>
          <o:OLEObject Type="Embed" ProgID="Equation.3" ShapeID="_x0000_i1700" DrawAspect="Content" ObjectID="_1609062498" r:id="rId1434"/>
        </w:object>
      </w:r>
      <w:r w:rsidRPr="00AC09C6">
        <w:rPr>
          <w:sz w:val="28"/>
          <w:szCs w:val="28"/>
          <w:lang w:val="uk-UA"/>
        </w:rPr>
        <w:t>.</w:t>
      </w:r>
    </w:p>
    <w:p w:rsidR="009D522B" w:rsidRPr="00AC09C6" w:rsidRDefault="009D522B" w:rsidP="009D522B">
      <w:pPr>
        <w:spacing w:after="0" w:line="360" w:lineRule="auto"/>
        <w:ind w:firstLine="709"/>
        <w:jc w:val="both"/>
        <w:rPr>
          <w:sz w:val="28"/>
          <w:szCs w:val="28"/>
          <w:lang w:val="uk-UA"/>
        </w:rPr>
      </w:pPr>
    </w:p>
    <w:p w:rsidR="007E77A0" w:rsidRPr="00AC09C6" w:rsidRDefault="007E77A0" w:rsidP="007E77A0">
      <w:pPr>
        <w:spacing w:after="0" w:line="360" w:lineRule="auto"/>
        <w:jc w:val="center"/>
        <w:rPr>
          <w:sz w:val="28"/>
          <w:szCs w:val="28"/>
          <w:lang w:val="uk-UA"/>
        </w:rPr>
      </w:pPr>
      <w:r>
        <w:rPr>
          <w:noProof/>
          <w:sz w:val="28"/>
          <w:szCs w:val="28"/>
          <w:lang w:val="uk-UA" w:eastAsia="uk-UA"/>
        </w:rPr>
        <w:lastRenderedPageBreak/>
        <w:drawing>
          <wp:inline distT="0" distB="0" distL="0" distR="0">
            <wp:extent cx="2826385" cy="2244725"/>
            <wp:effectExtent l="0" t="0" r="0" b="3175"/>
            <wp:docPr id="504" name="Рисунок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435">
                      <a:extLst>
                        <a:ext uri="{28A0092B-C50C-407E-A947-70E740481C1C}">
                          <a14:useLocalDpi xmlns:a14="http://schemas.microsoft.com/office/drawing/2010/main" val="0"/>
                        </a:ext>
                      </a:extLst>
                    </a:blip>
                    <a:srcRect/>
                    <a:stretch>
                      <a:fillRect/>
                    </a:stretch>
                  </pic:blipFill>
                  <pic:spPr bwMode="auto">
                    <a:xfrm>
                      <a:off x="0" y="0"/>
                      <a:ext cx="2826385" cy="2244725"/>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826385" cy="2256155"/>
            <wp:effectExtent l="0" t="0" r="0" b="0"/>
            <wp:docPr id="503" name="Рисунок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436">
                      <a:extLst>
                        <a:ext uri="{28A0092B-C50C-407E-A947-70E740481C1C}">
                          <a14:useLocalDpi xmlns:a14="http://schemas.microsoft.com/office/drawing/2010/main" val="0"/>
                        </a:ext>
                      </a:extLst>
                    </a:blip>
                    <a:srcRect/>
                    <a:stretch>
                      <a:fillRect/>
                    </a:stretch>
                  </pic:blipFill>
                  <pic:spPr bwMode="auto">
                    <a:xfrm>
                      <a:off x="0" y="0"/>
                      <a:ext cx="2826385" cy="2256155"/>
                    </a:xfrm>
                    <a:prstGeom prst="rect">
                      <a:avLst/>
                    </a:prstGeom>
                    <a:noFill/>
                    <a:ln>
                      <a:noFill/>
                    </a:ln>
                  </pic:spPr>
                </pic:pic>
              </a:graphicData>
            </a:graphic>
          </wp:inline>
        </w:drawing>
      </w:r>
    </w:p>
    <w:p w:rsidR="007E77A0" w:rsidRPr="00AC09C6" w:rsidRDefault="007E77A0" w:rsidP="007E77A0">
      <w:pPr>
        <w:spacing w:before="120" w:after="0" w:line="360" w:lineRule="auto"/>
        <w:jc w:val="center"/>
        <w:rPr>
          <w:sz w:val="28"/>
          <w:szCs w:val="28"/>
          <w:lang w:val="uk-UA"/>
        </w:rPr>
      </w:pPr>
      <w:r w:rsidRPr="00AC09C6">
        <w:rPr>
          <w:sz w:val="28"/>
          <w:szCs w:val="28"/>
          <w:lang w:val="uk-UA"/>
        </w:rPr>
        <w:t xml:space="preserve">а)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7E77A0" w:rsidRPr="00AC09C6" w:rsidRDefault="007E77A0" w:rsidP="007E77A0">
      <w:pPr>
        <w:spacing w:after="0" w:line="360" w:lineRule="auto"/>
        <w:jc w:val="center"/>
        <w:rPr>
          <w:sz w:val="28"/>
          <w:szCs w:val="28"/>
          <w:lang w:val="uk-UA"/>
        </w:rPr>
      </w:pPr>
      <w:r w:rsidRPr="00AC09C6">
        <w:rPr>
          <w:sz w:val="28"/>
          <w:szCs w:val="28"/>
          <w:lang w:val="uk-UA"/>
        </w:rPr>
        <w:t xml:space="preserve">Рисунок 6.10 – Залежність </w:t>
      </w:r>
      <w:r w:rsidRPr="00AC09C6">
        <w:rPr>
          <w:position w:val="-10"/>
          <w:sz w:val="28"/>
          <w:szCs w:val="28"/>
          <w:lang w:val="uk-UA"/>
        </w:rPr>
        <w:object w:dxaOrig="279" w:dyaOrig="340">
          <v:shape id="_x0000_i1701" type="#_x0000_t75" style="width:14.25pt;height:17.25pt" o:ole="">
            <v:imagedata r:id="rId264" o:title=""/>
          </v:shape>
          <o:OLEObject Type="Embed" ProgID="Equation.3" ShapeID="_x0000_i1701" DrawAspect="Content" ObjectID="_1609062499" r:id="rId1437"/>
        </w:object>
      </w:r>
      <w:r w:rsidRPr="00AC09C6">
        <w:rPr>
          <w:sz w:val="28"/>
          <w:szCs w:val="28"/>
          <w:lang w:val="uk-UA"/>
        </w:rPr>
        <w:t xml:space="preserve">(а) та </w:t>
      </w:r>
      <w:r w:rsidRPr="00AC09C6">
        <w:rPr>
          <w:position w:val="-10"/>
          <w:sz w:val="28"/>
          <w:szCs w:val="28"/>
          <w:lang w:val="uk-UA"/>
        </w:rPr>
        <w:object w:dxaOrig="800" w:dyaOrig="340">
          <v:shape id="_x0000_i1702" type="#_x0000_t75" style="width:39.75pt;height:17.25pt" o:ole="">
            <v:imagedata r:id="rId1438" o:title=""/>
          </v:shape>
          <o:OLEObject Type="Embed" ProgID="Equation.3" ShapeID="_x0000_i1702" DrawAspect="Content" ObjectID="_1609062500" r:id="rId1439"/>
        </w:object>
      </w:r>
      <w:r w:rsidRPr="00AC09C6">
        <w:rPr>
          <w:sz w:val="28"/>
          <w:szCs w:val="28"/>
          <w:lang w:val="uk-UA"/>
        </w:rPr>
        <w:t xml:space="preserve"> (б) від параметрів апертури</w: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Як видно з графіка (рис. 6.10, а) добротність РВП при дослідженні зразка з параметрами </w:t>
      </w:r>
      <w:r w:rsidRPr="00AC09C6">
        <w:rPr>
          <w:position w:val="-12"/>
          <w:sz w:val="28"/>
          <w:szCs w:val="28"/>
          <w:lang w:val="uk-UA"/>
        </w:rPr>
        <w:object w:dxaOrig="760" w:dyaOrig="380">
          <v:shape id="_x0000_i1703" type="#_x0000_t75" style="width:38.25pt;height:18.75pt" o:ole="">
            <v:imagedata r:id="rId1440" o:title=""/>
          </v:shape>
          <o:OLEObject Type="Embed" ProgID="Equation.3" ShapeID="_x0000_i1703" DrawAspect="Content" ObjectID="_1609062501" r:id="rId1441"/>
        </w:object>
      </w:r>
      <w:r w:rsidRPr="00AC09C6">
        <w:rPr>
          <w:sz w:val="28"/>
          <w:szCs w:val="28"/>
          <w:lang w:val="uk-UA"/>
        </w:rPr>
        <w:t xml:space="preserve">; </w:t>
      </w:r>
      <w:r w:rsidRPr="00AC09C6">
        <w:rPr>
          <w:position w:val="-12"/>
          <w:sz w:val="28"/>
          <w:szCs w:val="28"/>
          <w:lang w:val="uk-UA"/>
        </w:rPr>
        <w:object w:dxaOrig="1359" w:dyaOrig="380">
          <v:shape id="_x0000_i1704" type="#_x0000_t75" style="width:67.45pt;height:18.75pt" o:ole="">
            <v:imagedata r:id="rId1442" o:title=""/>
          </v:shape>
          <o:OLEObject Type="Embed" ProgID="Equation.3" ShapeID="_x0000_i1704" DrawAspect="Content" ObjectID="_1609062502" r:id="rId1443"/>
        </w:object>
      </w:r>
      <w:r w:rsidRPr="00AC09C6">
        <w:rPr>
          <w:sz w:val="28"/>
          <w:szCs w:val="28"/>
          <w:lang w:val="uk-UA"/>
        </w:rPr>
        <w:t xml:space="preserve"> залишається дуже високою навіть при радіусах апертури </w:t>
      </w:r>
      <w:r w:rsidRPr="00AC09C6">
        <w:rPr>
          <w:position w:val="-12"/>
          <w:sz w:val="28"/>
          <w:szCs w:val="28"/>
          <w:lang w:val="uk-UA"/>
        </w:rPr>
        <w:object w:dxaOrig="1600" w:dyaOrig="380">
          <v:shape id="_x0000_i1705" type="#_x0000_t75" style="width:80.25pt;height:18.75pt" o:ole="">
            <v:imagedata r:id="rId1444" o:title=""/>
          </v:shape>
          <o:OLEObject Type="Embed" ProgID="Equation.3" ShapeID="_x0000_i1705" DrawAspect="Content" ObjectID="_1609062503" r:id="rId1445"/>
        </w:object>
      </w:r>
      <w:r w:rsidRPr="00AC09C6">
        <w:rPr>
          <w:sz w:val="28"/>
          <w:szCs w:val="28"/>
          <w:lang w:val="uk-UA"/>
        </w:rPr>
        <w:t xml:space="preserve">. Є чітко помітний максимум чутливості датчика при висоті апертури </w:t>
      </w:r>
      <w:r w:rsidRPr="00AC09C6">
        <w:rPr>
          <w:position w:val="-10"/>
          <w:sz w:val="28"/>
          <w:szCs w:val="28"/>
          <w:lang w:val="uk-UA"/>
        </w:rPr>
        <w:object w:dxaOrig="1180" w:dyaOrig="340">
          <v:shape id="_x0000_i1706" type="#_x0000_t75" style="width:59.25pt;height:17.25pt" o:ole="">
            <v:imagedata r:id="rId1446" o:title=""/>
          </v:shape>
          <o:OLEObject Type="Embed" ProgID="Equation.3" ShapeID="_x0000_i1706" DrawAspect="Content" ObjectID="_1609062504" r:id="rId1447"/>
        </w:object>
      </w:r>
      <w:r w:rsidRPr="00AC09C6">
        <w:rPr>
          <w:position w:val="-10"/>
          <w:sz w:val="28"/>
          <w:szCs w:val="28"/>
          <w:lang w:val="uk-UA"/>
        </w:rPr>
        <w:t xml:space="preserve"> </w:t>
      </w:r>
      <w:r w:rsidRPr="00AC09C6">
        <w:rPr>
          <w:sz w:val="28"/>
          <w:szCs w:val="28"/>
          <w:lang w:val="uk-UA"/>
        </w:rPr>
        <w:t xml:space="preserve">(рис. 6.10, б). Тут так само треба враховувати, що </w:t>
      </w:r>
      <w:r w:rsidRPr="00AC09C6">
        <w:rPr>
          <w:position w:val="-10"/>
          <w:sz w:val="28"/>
          <w:szCs w:val="28"/>
          <w:lang w:val="uk-UA"/>
        </w:rPr>
        <w:object w:dxaOrig="1340" w:dyaOrig="340">
          <v:shape id="_x0000_i1707" type="#_x0000_t75" style="width:66pt;height:17.25pt" o:ole="">
            <v:imagedata r:id="rId1448" o:title=""/>
          </v:shape>
          <o:OLEObject Type="Embed" ProgID="Equation.3" ShapeID="_x0000_i1707" DrawAspect="Content" ObjectID="_1609062505" r:id="rId1449"/>
        </w:object>
      </w:r>
      <w:r w:rsidRPr="00AC09C6">
        <w:rPr>
          <w:sz w:val="28"/>
          <w:szCs w:val="28"/>
          <w:lang w:val="uk-UA"/>
        </w:rPr>
        <w:t xml:space="preserve">. Даний факт узгоджується з фізичними умовами і свідчить про адекватність чисельної моделі. Разом з цим, з графіків на рис.6.10, б видно, що навіть при висоті коаксіальної апертури </w:t>
      </w:r>
      <w:r w:rsidRPr="00AC09C6">
        <w:rPr>
          <w:position w:val="-10"/>
          <w:sz w:val="28"/>
          <w:szCs w:val="28"/>
          <w:lang w:val="uk-UA"/>
        </w:rPr>
        <w:object w:dxaOrig="1180" w:dyaOrig="340">
          <v:shape id="_x0000_i1708" type="#_x0000_t75" style="width:59.25pt;height:17.25pt" o:ole="">
            <v:imagedata r:id="rId1450" o:title=""/>
          </v:shape>
          <o:OLEObject Type="Embed" ProgID="Equation.3" ShapeID="_x0000_i1708" DrawAspect="Content" ObjectID="_1609062506" r:id="rId1451"/>
        </w:object>
      </w:r>
      <w:r w:rsidRPr="00AC09C6">
        <w:rPr>
          <w:sz w:val="28"/>
          <w:szCs w:val="28"/>
          <w:lang w:val="uk-UA"/>
        </w:rPr>
        <w:t xml:space="preserve">,  чутливість РВП в 2...2,5 рази менше, ніж при висоті </w:t>
      </w:r>
      <w:r w:rsidRPr="00AC09C6">
        <w:rPr>
          <w:position w:val="-6"/>
          <w:sz w:val="28"/>
          <w:szCs w:val="28"/>
          <w:lang w:val="uk-UA"/>
        </w:rPr>
        <w:object w:dxaOrig="780" w:dyaOrig="300">
          <v:shape id="_x0000_i1709" type="#_x0000_t75" style="width:37.5pt;height:15pt" o:ole="">
            <v:imagedata r:id="rId1452" o:title=""/>
          </v:shape>
          <o:OLEObject Type="Embed" ProgID="Equation.3" ShapeID="_x0000_i1709" DrawAspect="Content" ObjectID="_1609062507" r:id="rId1453"/>
        </w:object>
      </w:r>
      <w:r w:rsidRPr="00AC09C6">
        <w:rPr>
          <w:sz w:val="28"/>
          <w:szCs w:val="28"/>
          <w:lang w:val="uk-UA"/>
        </w:rPr>
        <w:t xml:space="preserve">. Цей факт обумовлений значним проникненням поля з апертури в досліджуваний зразок. Така поведінка залежності </w:t>
      </w:r>
      <w:r w:rsidRPr="00AC09C6">
        <w:rPr>
          <w:position w:val="-10"/>
          <w:sz w:val="28"/>
          <w:szCs w:val="28"/>
          <w:lang w:val="uk-UA"/>
        </w:rPr>
        <w:object w:dxaOrig="800" w:dyaOrig="340">
          <v:shape id="_x0000_i1710" type="#_x0000_t75" style="width:39.75pt;height:17.25pt" o:ole="">
            <v:imagedata r:id="rId1454" o:title=""/>
          </v:shape>
          <o:OLEObject Type="Embed" ProgID="Equation.3" ShapeID="_x0000_i1710" DrawAspect="Content" ObjectID="_1609062508" r:id="rId1455"/>
        </w:object>
      </w:r>
      <w:r w:rsidRPr="00AC09C6">
        <w:rPr>
          <w:sz w:val="28"/>
          <w:szCs w:val="28"/>
          <w:lang w:val="uk-UA"/>
        </w:rPr>
        <w:t xml:space="preserve"> підтверджує зроблене вище припущення, що найбільша чутливість датчика забезпечується при малій висоті апертури  – </w:t>
      </w:r>
      <w:r w:rsidRPr="00AC09C6">
        <w:rPr>
          <w:position w:val="-10"/>
          <w:sz w:val="28"/>
          <w:szCs w:val="28"/>
          <w:lang w:val="uk-UA"/>
        </w:rPr>
        <w:object w:dxaOrig="1359" w:dyaOrig="340">
          <v:shape id="_x0000_i1711" type="#_x0000_t75" style="width:67.45pt;height:17.25pt" o:ole="">
            <v:imagedata r:id="rId1456" o:title=""/>
          </v:shape>
          <o:OLEObject Type="Embed" ProgID="Equation.3" ShapeID="_x0000_i1711" DrawAspect="Content" ObjectID="_1609062509" r:id="rId1457"/>
        </w:object>
      </w:r>
      <w:r w:rsidRPr="00AC09C6">
        <w:rPr>
          <w:sz w:val="28"/>
          <w:szCs w:val="28"/>
          <w:lang w:val="uk-UA"/>
        </w:rPr>
        <w:t>.</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Як видно дана модель дозволила отримати значну кількість результатів, але врахувати в комплексі вплив розмірів КВА і хвильових процесів в робочій області та за її межами ця модель не може.</w:t>
      </w:r>
    </w:p>
    <w:p w:rsidR="009D522B" w:rsidRPr="00AC09C6" w:rsidRDefault="009D522B" w:rsidP="009D522B">
      <w:pPr>
        <w:tabs>
          <w:tab w:val="left" w:pos="8505"/>
        </w:tabs>
        <w:spacing w:after="0" w:line="360" w:lineRule="auto"/>
        <w:ind w:left="851" w:right="848"/>
        <w:jc w:val="center"/>
        <w:rPr>
          <w:caps/>
          <w:sz w:val="28"/>
          <w:szCs w:val="28"/>
          <w:lang w:val="uk-UA"/>
        </w:rPr>
      </w:pPr>
      <w:r w:rsidRPr="00AC09C6">
        <w:rPr>
          <w:caps/>
          <w:sz w:val="28"/>
          <w:szCs w:val="28"/>
          <w:lang w:val="uk-UA"/>
        </w:rPr>
        <w:br w:type="page"/>
      </w:r>
      <w:r w:rsidRPr="00AC09C6">
        <w:rPr>
          <w:caps/>
          <w:sz w:val="28"/>
          <w:szCs w:val="28"/>
          <w:lang w:val="uk-UA"/>
        </w:rPr>
        <w:lastRenderedPageBreak/>
        <w:t>7</w:t>
      </w:r>
      <w:r w:rsidR="007E77A0">
        <w:rPr>
          <w:caps/>
          <w:sz w:val="28"/>
          <w:szCs w:val="28"/>
          <w:lang w:val="uk-UA"/>
        </w:rPr>
        <w:t xml:space="preserve"> </w:t>
      </w:r>
      <w:r w:rsidRPr="00AC09C6">
        <w:rPr>
          <w:caps/>
          <w:sz w:val="28"/>
          <w:szCs w:val="28"/>
          <w:lang w:val="uk-UA"/>
        </w:rPr>
        <w:t>Оптимізація параметрів і методик аналізу коаксіальних сенсорів</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09"/>
        <w:jc w:val="both"/>
        <w:rPr>
          <w:sz w:val="28"/>
          <w:szCs w:val="28"/>
          <w:lang w:val="uk-UA"/>
        </w:rPr>
      </w:pPr>
      <w:r w:rsidRPr="00AC09C6">
        <w:rPr>
          <w:sz w:val="28"/>
          <w:szCs w:val="28"/>
          <w:lang w:val="uk-UA"/>
        </w:rPr>
        <w:t>7.1 Оптимізація параметрів РВП</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Вологовміст в біооб'єктах характеризується діапазоном змін </w:t>
      </w:r>
      <w:r w:rsidRPr="00AC09C6">
        <w:rPr>
          <w:position w:val="-6"/>
          <w:sz w:val="28"/>
          <w:szCs w:val="28"/>
          <w:lang w:val="uk-UA"/>
        </w:rPr>
        <w:object w:dxaOrig="200" w:dyaOrig="240">
          <v:shape id="_x0000_i1712" type="#_x0000_t75" style="width:9.75pt;height:12pt" o:ole="">
            <v:imagedata r:id="rId1458" o:title=""/>
          </v:shape>
          <o:OLEObject Type="Embed" ProgID="Equation.3" ShapeID="_x0000_i1712" DrawAspect="Content" ObjectID="_1609062510" r:id="rId1459"/>
        </w:object>
      </w:r>
      <w:r w:rsidRPr="00AC09C6">
        <w:rPr>
          <w:sz w:val="28"/>
          <w:szCs w:val="28"/>
          <w:lang w:val="uk-UA"/>
        </w:rPr>
        <w:t xml:space="preserve"> в межах від 3 до 10 і </w:t>
      </w:r>
      <w:r w:rsidRPr="00AC09C6">
        <w:rPr>
          <w:position w:val="-12"/>
          <w:sz w:val="28"/>
          <w:szCs w:val="28"/>
          <w:lang w:val="uk-UA"/>
        </w:rPr>
        <w:object w:dxaOrig="440" w:dyaOrig="360">
          <v:shape id="_x0000_i1713" type="#_x0000_t75" style="width:21.75pt;height:18pt" o:ole="">
            <v:imagedata r:id="rId1460" o:title=""/>
          </v:shape>
          <o:OLEObject Type="Embed" ProgID="Equation.3" ShapeID="_x0000_i1713" DrawAspect="Content" ObjectID="_1609062511" r:id="rId1461"/>
        </w:object>
      </w:r>
      <w:r w:rsidRPr="00AC09C6">
        <w:rPr>
          <w:position w:val="-12"/>
          <w:sz w:val="28"/>
          <w:szCs w:val="28"/>
          <w:lang w:val="uk-UA"/>
        </w:rPr>
        <w:t xml:space="preserve"> </w:t>
      </w:r>
      <w:r w:rsidRPr="00AC09C6">
        <w:rPr>
          <w:sz w:val="28"/>
          <w:szCs w:val="28"/>
          <w:lang w:val="uk-UA"/>
        </w:rPr>
        <w:t xml:space="preserve">в межах від 0,01 до 0,4. Таким чином, чисельне моделювання роботи РВП доцільно проводити в даному діапазоні. Вихідні параметри РВП </w:t>
      </w:r>
      <w:r w:rsidRPr="007E77A0">
        <w:rPr>
          <w:sz w:val="28"/>
          <w:szCs w:val="28"/>
          <w:lang w:val="uk-UA"/>
        </w:rPr>
        <w:t>з КВА виберемо такі ж, як у попередньому підрозділі. Детальні розрахунки</w:t>
      </w:r>
      <w:r w:rsidRPr="00AC09C6">
        <w:rPr>
          <w:sz w:val="28"/>
          <w:szCs w:val="28"/>
          <w:lang w:val="uk-UA"/>
        </w:rPr>
        <w:t xml:space="preserve"> показали, що обрані співвідношення розмірів близькі до тих, які забезпечують максимальну чутливість даної конструкції РВП з КВА.</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Подальше уточнення розмірів РВП стосується визначення оптимальних радіусів його частин, то ж відноситься і до КВА. Для цього також як і в </w:t>
      </w:r>
      <w:r w:rsidRPr="007E77A0">
        <w:rPr>
          <w:sz w:val="28"/>
          <w:szCs w:val="28"/>
          <w:lang w:val="uk-UA"/>
        </w:rPr>
        <w:t>попередньому підрозділі буде використано чисельне рішення рівнянь</w:t>
      </w:r>
      <w:r w:rsidRPr="00AC09C6">
        <w:rPr>
          <w:sz w:val="28"/>
          <w:szCs w:val="28"/>
          <w:lang w:val="uk-UA"/>
        </w:rPr>
        <w:t xml:space="preserve"> Максвелла з урахуванням втрат в стінках і на випромінювання, і рішення рівнянь Гельмгольца, що враховують тільки втрати в стінках.</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Спочатку розглянемо вплив КВА на добротність системи. Можлива зміна радіуса апертури </w:t>
      </w:r>
      <w:r w:rsidRPr="00AC09C6">
        <w:rPr>
          <w:position w:val="-12"/>
          <w:sz w:val="28"/>
          <w:szCs w:val="28"/>
          <w:lang w:val="uk-UA"/>
        </w:rPr>
        <w:object w:dxaOrig="940" w:dyaOrig="380">
          <v:shape id="_x0000_i1714" type="#_x0000_t75" style="width:47.25pt;height:18.75pt" o:ole="">
            <v:imagedata r:id="rId1462" o:title=""/>
          </v:shape>
          <o:OLEObject Type="Embed" ProgID="Equation.3" ShapeID="_x0000_i1714" DrawAspect="Content" ObjectID="_1609062512" r:id="rId1463"/>
        </w:object>
      </w:r>
      <w:r w:rsidRPr="00AC09C6">
        <w:rPr>
          <w:sz w:val="28"/>
          <w:szCs w:val="28"/>
          <w:lang w:val="uk-UA"/>
        </w:rPr>
        <w:t xml:space="preserve"> (рис.7.1) при розрахунках взято в межах від 0,29 до 1. Відносна зміна добротності розраховувалася виходячи з добротності системи, що навантажена на зразок з параметрами </w:t>
      </w:r>
      <w:r w:rsidRPr="00AC09C6">
        <w:rPr>
          <w:position w:val="-12"/>
          <w:sz w:val="28"/>
          <w:szCs w:val="28"/>
          <w:lang w:val="uk-UA"/>
        </w:rPr>
        <w:object w:dxaOrig="760" w:dyaOrig="380">
          <v:shape id="_x0000_i1715" type="#_x0000_t75" style="width:38.25pt;height:18.75pt" o:ole="">
            <v:imagedata r:id="rId1464" o:title=""/>
          </v:shape>
          <o:OLEObject Type="Embed" ProgID="Equation.3" ShapeID="_x0000_i1715" DrawAspect="Content" ObjectID="_1609062513" r:id="rId1465"/>
        </w:object>
      </w:r>
      <w:r w:rsidRPr="00AC09C6">
        <w:rPr>
          <w:sz w:val="28"/>
          <w:szCs w:val="28"/>
          <w:lang w:val="uk-UA"/>
        </w:rPr>
        <w:t xml:space="preserve">; </w:t>
      </w:r>
      <w:r w:rsidRPr="00AC09C6">
        <w:rPr>
          <w:position w:val="-12"/>
          <w:sz w:val="28"/>
          <w:szCs w:val="28"/>
          <w:lang w:val="uk-UA"/>
        </w:rPr>
        <w:object w:dxaOrig="1359" w:dyaOrig="380">
          <v:shape id="_x0000_i1716" type="#_x0000_t75" style="width:67.45pt;height:18.75pt" o:ole="">
            <v:imagedata r:id="rId1466" o:title=""/>
          </v:shape>
          <o:OLEObject Type="Embed" ProgID="Equation.3" ShapeID="_x0000_i1716" DrawAspect="Content" ObjectID="_1609062514" r:id="rId1467"/>
        </w:object>
      </w:r>
      <w:r w:rsidRPr="00AC09C6">
        <w:rPr>
          <w:sz w:val="28"/>
          <w:szCs w:val="28"/>
          <w:lang w:val="uk-UA"/>
        </w:rPr>
        <w:t>. При цьому вихідною вважалася система, що навантажена на вільний простір. Це дозволяє наочно показати весь діапазон змін інформаційних параметрів.</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Залежності добротності і відносної зміни добротності наведені на рис.7.1 а-г.</w:t>
      </w:r>
    </w:p>
    <w:p w:rsidR="007E77A0" w:rsidRPr="00AC09C6" w:rsidRDefault="007E77A0" w:rsidP="007E77A0">
      <w:pPr>
        <w:keepNext/>
        <w:spacing w:after="0" w:line="360" w:lineRule="auto"/>
        <w:jc w:val="center"/>
        <w:rPr>
          <w:sz w:val="28"/>
          <w:szCs w:val="28"/>
          <w:lang w:val="uk-UA"/>
        </w:rPr>
      </w:pPr>
      <w:r>
        <w:rPr>
          <w:noProof/>
          <w:sz w:val="28"/>
          <w:szCs w:val="28"/>
          <w:lang w:val="uk-UA" w:eastAsia="uk-UA"/>
        </w:rPr>
        <w:lastRenderedPageBreak/>
        <w:drawing>
          <wp:inline distT="0" distB="0" distL="0" distR="0">
            <wp:extent cx="2434590" cy="1995170"/>
            <wp:effectExtent l="0" t="0" r="3810" b="5080"/>
            <wp:docPr id="508" name="Рисунок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468" cstate="print">
                      <a:extLst>
                        <a:ext uri="{28A0092B-C50C-407E-A947-70E740481C1C}">
                          <a14:useLocalDpi xmlns:a14="http://schemas.microsoft.com/office/drawing/2010/main" val="0"/>
                        </a:ext>
                      </a:extLst>
                    </a:blip>
                    <a:srcRect/>
                    <a:stretch>
                      <a:fillRect/>
                    </a:stretch>
                  </pic:blipFill>
                  <pic:spPr bwMode="auto">
                    <a:xfrm>
                      <a:off x="0" y="0"/>
                      <a:ext cx="2434590" cy="199517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564765" cy="1710055"/>
            <wp:effectExtent l="0" t="0" r="6985" b="4445"/>
            <wp:docPr id="507" name="Рисунок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469" cstate="print">
                      <a:extLst>
                        <a:ext uri="{28A0092B-C50C-407E-A947-70E740481C1C}">
                          <a14:useLocalDpi xmlns:a14="http://schemas.microsoft.com/office/drawing/2010/main" val="0"/>
                        </a:ext>
                      </a:extLst>
                    </a:blip>
                    <a:srcRect/>
                    <a:stretch>
                      <a:fillRect/>
                    </a:stretch>
                  </pic:blipFill>
                  <pic:spPr bwMode="auto">
                    <a:xfrm>
                      <a:off x="0" y="0"/>
                      <a:ext cx="2564765" cy="1710055"/>
                    </a:xfrm>
                    <a:prstGeom prst="rect">
                      <a:avLst/>
                    </a:prstGeom>
                    <a:noFill/>
                    <a:ln>
                      <a:noFill/>
                    </a:ln>
                  </pic:spPr>
                </pic:pic>
              </a:graphicData>
            </a:graphic>
          </wp:inline>
        </w:drawing>
      </w:r>
    </w:p>
    <w:p w:rsidR="007E77A0" w:rsidRPr="00AC09C6" w:rsidRDefault="007E77A0" w:rsidP="007E77A0">
      <w:pPr>
        <w:spacing w:before="120" w:after="0" w:line="360" w:lineRule="auto"/>
        <w:jc w:val="center"/>
        <w:rPr>
          <w:sz w:val="28"/>
          <w:szCs w:val="28"/>
          <w:lang w:val="uk-UA"/>
        </w:rPr>
      </w:pPr>
      <w:r w:rsidRPr="00AC09C6">
        <w:rPr>
          <w:sz w:val="28"/>
          <w:szCs w:val="28"/>
          <w:lang w:val="uk-UA"/>
        </w:rPr>
        <w:t>а)                                                    б)</w:t>
      </w:r>
    </w:p>
    <w:p w:rsidR="007E77A0" w:rsidRPr="00AC09C6" w:rsidRDefault="007E77A0" w:rsidP="007E77A0">
      <w:pPr>
        <w:keepNext/>
        <w:spacing w:after="0" w:line="360" w:lineRule="auto"/>
        <w:jc w:val="center"/>
        <w:rPr>
          <w:sz w:val="28"/>
          <w:szCs w:val="28"/>
          <w:lang w:val="uk-UA"/>
        </w:rPr>
      </w:pPr>
      <w:r>
        <w:rPr>
          <w:noProof/>
          <w:sz w:val="28"/>
          <w:szCs w:val="28"/>
          <w:lang w:val="uk-UA" w:eastAsia="uk-UA"/>
        </w:rPr>
        <w:drawing>
          <wp:inline distT="0" distB="0" distL="0" distR="0">
            <wp:extent cx="2672080" cy="2197100"/>
            <wp:effectExtent l="0" t="0" r="0" b="0"/>
            <wp:docPr id="506" name="Рисунок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470">
                      <a:extLst>
                        <a:ext uri="{28A0092B-C50C-407E-A947-70E740481C1C}">
                          <a14:useLocalDpi xmlns:a14="http://schemas.microsoft.com/office/drawing/2010/main" val="0"/>
                        </a:ext>
                      </a:extLst>
                    </a:blip>
                    <a:srcRect/>
                    <a:stretch>
                      <a:fillRect/>
                    </a:stretch>
                  </pic:blipFill>
                  <pic:spPr bwMode="auto">
                    <a:xfrm>
                      <a:off x="0" y="0"/>
                      <a:ext cx="2672080" cy="219710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695575" cy="2113915"/>
            <wp:effectExtent l="0" t="0" r="9525" b="635"/>
            <wp:docPr id="505" name="Рисунок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471">
                      <a:extLst>
                        <a:ext uri="{28A0092B-C50C-407E-A947-70E740481C1C}">
                          <a14:useLocalDpi xmlns:a14="http://schemas.microsoft.com/office/drawing/2010/main" val="0"/>
                        </a:ext>
                      </a:extLst>
                    </a:blip>
                    <a:srcRect/>
                    <a:stretch>
                      <a:fillRect/>
                    </a:stretch>
                  </pic:blipFill>
                  <pic:spPr bwMode="auto">
                    <a:xfrm>
                      <a:off x="0" y="0"/>
                      <a:ext cx="2695575" cy="2113915"/>
                    </a:xfrm>
                    <a:prstGeom prst="rect">
                      <a:avLst/>
                    </a:prstGeom>
                    <a:noFill/>
                    <a:ln>
                      <a:noFill/>
                    </a:ln>
                  </pic:spPr>
                </pic:pic>
              </a:graphicData>
            </a:graphic>
          </wp:inline>
        </w:drawing>
      </w:r>
    </w:p>
    <w:p w:rsidR="007E77A0" w:rsidRPr="00AC09C6" w:rsidRDefault="007E77A0" w:rsidP="007E77A0">
      <w:pPr>
        <w:spacing w:before="120" w:after="0" w:line="360" w:lineRule="auto"/>
        <w:jc w:val="center"/>
        <w:rPr>
          <w:sz w:val="28"/>
          <w:szCs w:val="28"/>
          <w:lang w:val="uk-UA"/>
        </w:rPr>
      </w:pPr>
      <w:r w:rsidRPr="00AC09C6">
        <w:rPr>
          <w:sz w:val="28"/>
          <w:szCs w:val="28"/>
          <w:lang w:val="uk-UA"/>
        </w:rPr>
        <w:t>в)                                              г)</w:t>
      </w:r>
    </w:p>
    <w:p w:rsidR="007E77A0" w:rsidRPr="00AC09C6" w:rsidRDefault="007E77A0" w:rsidP="007E77A0">
      <w:pPr>
        <w:spacing w:after="0" w:line="360" w:lineRule="auto"/>
        <w:jc w:val="center"/>
        <w:rPr>
          <w:sz w:val="28"/>
          <w:szCs w:val="28"/>
          <w:lang w:val="uk-UA"/>
        </w:rPr>
      </w:pPr>
      <w:r w:rsidRPr="00AC09C6">
        <w:rPr>
          <w:sz w:val="28"/>
          <w:szCs w:val="28"/>
          <w:lang w:val="uk-UA"/>
        </w:rPr>
        <w:t xml:space="preserve">Рисунок 7.1 – Залежність </w:t>
      </w:r>
      <w:r w:rsidRPr="00AC09C6">
        <w:rPr>
          <w:position w:val="-10"/>
          <w:sz w:val="28"/>
          <w:szCs w:val="28"/>
          <w:lang w:val="uk-UA"/>
        </w:rPr>
        <w:object w:dxaOrig="279" w:dyaOrig="340">
          <v:shape id="_x0000_i1717" type="#_x0000_t75" style="width:14.25pt;height:17.25pt" o:ole="">
            <v:imagedata r:id="rId264" o:title=""/>
          </v:shape>
          <o:OLEObject Type="Embed" ProgID="Equation.3" ShapeID="_x0000_i1717" DrawAspect="Content" ObjectID="_1609062515" r:id="rId1472"/>
        </w:object>
      </w:r>
      <w:r w:rsidRPr="00AC09C6">
        <w:rPr>
          <w:sz w:val="28"/>
          <w:szCs w:val="28"/>
          <w:lang w:val="uk-UA"/>
        </w:rPr>
        <w:t xml:space="preserve">(а) і </w:t>
      </w:r>
      <w:r w:rsidRPr="00AC09C6">
        <w:rPr>
          <w:position w:val="-10"/>
          <w:sz w:val="28"/>
          <w:szCs w:val="28"/>
          <w:lang w:val="uk-UA"/>
        </w:rPr>
        <w:object w:dxaOrig="820" w:dyaOrig="340">
          <v:shape id="_x0000_i1718" type="#_x0000_t75" style="width:41.25pt;height:17.25pt" o:ole="">
            <v:imagedata r:id="rId1473" o:title=""/>
          </v:shape>
          <o:OLEObject Type="Embed" ProgID="Equation.3" ShapeID="_x0000_i1718" DrawAspect="Content" ObjectID="_1609062516" r:id="rId1474"/>
        </w:object>
      </w:r>
      <w:r w:rsidRPr="00AC09C6">
        <w:rPr>
          <w:position w:val="-10"/>
          <w:sz w:val="28"/>
          <w:szCs w:val="28"/>
          <w:lang w:val="uk-UA"/>
        </w:rPr>
        <w:t xml:space="preserve"> </w:t>
      </w:r>
      <w:r w:rsidRPr="00AC09C6">
        <w:rPr>
          <w:sz w:val="28"/>
          <w:szCs w:val="28"/>
          <w:lang w:val="uk-UA"/>
        </w:rPr>
        <w:t>(б) від величини діафрагми та параметрів зразка</w: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Резонансна частота </w:t>
      </w:r>
      <w:r w:rsidRPr="00AC09C6">
        <w:rPr>
          <w:position w:val="-4"/>
          <w:sz w:val="28"/>
          <w:szCs w:val="28"/>
          <w:lang w:val="uk-UA"/>
        </w:rPr>
        <w:object w:dxaOrig="200" w:dyaOrig="279">
          <v:shape id="_x0000_i1719" type="#_x0000_t75" style="width:9.75pt;height:14.25pt" o:ole="">
            <v:imagedata r:id="rId262" o:title=""/>
          </v:shape>
          <o:OLEObject Type="Embed" ProgID="Equation.3" ShapeID="_x0000_i1719" DrawAspect="Content" ObjectID="_1609062517" r:id="rId1475"/>
        </w:object>
      </w:r>
      <w:r w:rsidRPr="00AC09C6">
        <w:rPr>
          <w:position w:val="-4"/>
          <w:sz w:val="28"/>
          <w:szCs w:val="28"/>
          <w:lang w:val="uk-UA"/>
        </w:rPr>
        <w:t xml:space="preserve"> </w:t>
      </w:r>
      <w:r w:rsidRPr="00AC09C6">
        <w:rPr>
          <w:sz w:val="28"/>
          <w:szCs w:val="28"/>
          <w:lang w:val="uk-UA"/>
        </w:rPr>
        <w:t xml:space="preserve">більшою мірою визначається реальною частиною діелектричної проникності зразка. Результати розрахунку її поведінки і зміни </w:t>
      </w:r>
      <w:r w:rsidRPr="00AC09C6">
        <w:rPr>
          <w:position w:val="-4"/>
          <w:sz w:val="28"/>
          <w:szCs w:val="28"/>
          <w:lang w:val="uk-UA"/>
        </w:rPr>
        <w:object w:dxaOrig="380" w:dyaOrig="279">
          <v:shape id="_x0000_i1720" type="#_x0000_t75" style="width:18.75pt;height:14.25pt" o:ole="">
            <v:imagedata r:id="rId1476" o:title=""/>
          </v:shape>
          <o:OLEObject Type="Embed" ProgID="Equation.3" ShapeID="_x0000_i1720" DrawAspect="Content" ObjectID="_1609062518" r:id="rId1477"/>
        </w:object>
      </w:r>
      <w:r w:rsidRPr="00AC09C6">
        <w:rPr>
          <w:sz w:val="28"/>
          <w:szCs w:val="28"/>
          <w:lang w:val="uk-UA"/>
        </w:rPr>
        <w:t xml:space="preserve"> при аналогічних умовах в залежності від відношення радіусів апертури  </w:t>
      </w:r>
      <w:r w:rsidRPr="00AC09C6">
        <w:rPr>
          <w:position w:val="-12"/>
          <w:sz w:val="28"/>
          <w:szCs w:val="28"/>
          <w:lang w:val="uk-UA"/>
        </w:rPr>
        <w:object w:dxaOrig="940" w:dyaOrig="380">
          <v:shape id="_x0000_i1721" type="#_x0000_t75" style="width:47.25pt;height:18.75pt" o:ole="">
            <v:imagedata r:id="rId1478" o:title=""/>
          </v:shape>
          <o:OLEObject Type="Embed" ProgID="Equation.3" ShapeID="_x0000_i1721" DrawAspect="Content" ObjectID="_1609062519" r:id="rId1479"/>
        </w:object>
      </w:r>
      <w:r w:rsidRPr="00AC09C6">
        <w:rPr>
          <w:sz w:val="28"/>
          <w:szCs w:val="28"/>
          <w:lang w:val="uk-UA"/>
        </w:rPr>
        <w:t xml:space="preserve"> представлені на рис. 7.2 а-г.</w:t>
      </w:r>
    </w:p>
    <w:p w:rsidR="007E77A0" w:rsidRPr="00AC09C6" w:rsidRDefault="007E77A0" w:rsidP="007E77A0">
      <w:pPr>
        <w:keepNext/>
        <w:spacing w:after="0" w:line="360" w:lineRule="auto"/>
        <w:jc w:val="center"/>
        <w:rPr>
          <w:sz w:val="28"/>
          <w:szCs w:val="28"/>
          <w:lang w:val="uk-UA"/>
        </w:rPr>
      </w:pPr>
      <w:r>
        <w:rPr>
          <w:noProof/>
          <w:sz w:val="28"/>
          <w:szCs w:val="28"/>
          <w:lang w:val="uk-UA" w:eastAsia="uk-UA"/>
        </w:rPr>
        <w:lastRenderedPageBreak/>
        <w:drawing>
          <wp:inline distT="0" distB="0" distL="0" distR="0">
            <wp:extent cx="2600960" cy="1805305"/>
            <wp:effectExtent l="0" t="0" r="8890" b="4445"/>
            <wp:docPr id="512" name="Рисунок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480">
                      <a:extLst>
                        <a:ext uri="{28A0092B-C50C-407E-A947-70E740481C1C}">
                          <a14:useLocalDpi xmlns:a14="http://schemas.microsoft.com/office/drawing/2010/main" val="0"/>
                        </a:ext>
                      </a:extLst>
                    </a:blip>
                    <a:srcRect/>
                    <a:stretch>
                      <a:fillRect/>
                    </a:stretch>
                  </pic:blipFill>
                  <pic:spPr bwMode="auto">
                    <a:xfrm>
                      <a:off x="0" y="0"/>
                      <a:ext cx="2600960" cy="1805305"/>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636520" cy="2137410"/>
            <wp:effectExtent l="0" t="0" r="0" b="0"/>
            <wp:docPr id="511" name="Рисунок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481">
                      <a:extLst>
                        <a:ext uri="{28A0092B-C50C-407E-A947-70E740481C1C}">
                          <a14:useLocalDpi xmlns:a14="http://schemas.microsoft.com/office/drawing/2010/main" val="0"/>
                        </a:ext>
                      </a:extLst>
                    </a:blip>
                    <a:srcRect/>
                    <a:stretch>
                      <a:fillRect/>
                    </a:stretch>
                  </pic:blipFill>
                  <pic:spPr bwMode="auto">
                    <a:xfrm>
                      <a:off x="0" y="0"/>
                      <a:ext cx="2636520" cy="2137410"/>
                    </a:xfrm>
                    <a:prstGeom prst="rect">
                      <a:avLst/>
                    </a:prstGeom>
                    <a:noFill/>
                    <a:ln>
                      <a:noFill/>
                    </a:ln>
                  </pic:spPr>
                </pic:pic>
              </a:graphicData>
            </a:graphic>
          </wp:inline>
        </w:drawing>
      </w:r>
    </w:p>
    <w:p w:rsidR="007E77A0" w:rsidRPr="00AC09C6" w:rsidRDefault="007E77A0" w:rsidP="007E77A0">
      <w:pPr>
        <w:spacing w:before="120" w:after="0" w:line="360" w:lineRule="auto"/>
        <w:jc w:val="center"/>
        <w:rPr>
          <w:sz w:val="28"/>
          <w:szCs w:val="28"/>
          <w:lang w:val="uk-UA"/>
        </w:rPr>
      </w:pPr>
      <w:r w:rsidRPr="00AC09C6">
        <w:rPr>
          <w:sz w:val="28"/>
          <w:szCs w:val="28"/>
          <w:lang w:val="uk-UA"/>
        </w:rPr>
        <w:t>а)                                                        б)</w:t>
      </w:r>
    </w:p>
    <w:p w:rsidR="007E77A0" w:rsidRPr="00AC09C6" w:rsidRDefault="007E77A0" w:rsidP="007E77A0">
      <w:pPr>
        <w:keepNext/>
        <w:spacing w:after="0" w:line="360" w:lineRule="auto"/>
        <w:jc w:val="center"/>
        <w:rPr>
          <w:sz w:val="28"/>
          <w:szCs w:val="28"/>
          <w:lang w:val="uk-UA"/>
        </w:rPr>
      </w:pPr>
      <w:r>
        <w:rPr>
          <w:noProof/>
          <w:sz w:val="28"/>
          <w:szCs w:val="28"/>
          <w:lang w:val="uk-UA" w:eastAsia="uk-UA"/>
        </w:rPr>
        <w:drawing>
          <wp:inline distT="0" distB="0" distL="0" distR="0">
            <wp:extent cx="2470150" cy="2066290"/>
            <wp:effectExtent l="0" t="0" r="6350" b="0"/>
            <wp:docPr id="510" name="Рисунок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482" cstate="print">
                      <a:extLst>
                        <a:ext uri="{28A0092B-C50C-407E-A947-70E740481C1C}">
                          <a14:useLocalDpi xmlns:a14="http://schemas.microsoft.com/office/drawing/2010/main" val="0"/>
                        </a:ext>
                      </a:extLst>
                    </a:blip>
                    <a:srcRect/>
                    <a:stretch>
                      <a:fillRect/>
                    </a:stretch>
                  </pic:blipFill>
                  <pic:spPr bwMode="auto">
                    <a:xfrm>
                      <a:off x="0" y="0"/>
                      <a:ext cx="2470150" cy="206629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553335" cy="2101850"/>
            <wp:effectExtent l="0" t="0" r="0" b="0"/>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483" cstate="print">
                      <a:extLst>
                        <a:ext uri="{28A0092B-C50C-407E-A947-70E740481C1C}">
                          <a14:useLocalDpi xmlns:a14="http://schemas.microsoft.com/office/drawing/2010/main" val="0"/>
                        </a:ext>
                      </a:extLst>
                    </a:blip>
                    <a:srcRect/>
                    <a:stretch>
                      <a:fillRect/>
                    </a:stretch>
                  </pic:blipFill>
                  <pic:spPr bwMode="auto">
                    <a:xfrm>
                      <a:off x="0" y="0"/>
                      <a:ext cx="2553335" cy="2101850"/>
                    </a:xfrm>
                    <a:prstGeom prst="rect">
                      <a:avLst/>
                    </a:prstGeom>
                    <a:noFill/>
                    <a:ln>
                      <a:noFill/>
                    </a:ln>
                  </pic:spPr>
                </pic:pic>
              </a:graphicData>
            </a:graphic>
          </wp:inline>
        </w:drawing>
      </w:r>
    </w:p>
    <w:p w:rsidR="007E77A0" w:rsidRPr="00AC09C6" w:rsidRDefault="007E77A0" w:rsidP="007E77A0">
      <w:pPr>
        <w:spacing w:before="120" w:after="0" w:line="360" w:lineRule="auto"/>
        <w:jc w:val="center"/>
        <w:rPr>
          <w:sz w:val="28"/>
          <w:szCs w:val="28"/>
          <w:lang w:val="uk-UA"/>
        </w:rPr>
      </w:pPr>
      <w:r w:rsidRPr="00AC09C6">
        <w:rPr>
          <w:sz w:val="28"/>
          <w:szCs w:val="28"/>
          <w:lang w:val="uk-UA"/>
        </w:rPr>
        <w:t>в)                                                      г)</w:t>
      </w:r>
    </w:p>
    <w:p w:rsidR="007E77A0" w:rsidRPr="00AC09C6" w:rsidRDefault="007E77A0" w:rsidP="007E77A0">
      <w:pPr>
        <w:spacing w:after="0" w:line="360" w:lineRule="auto"/>
        <w:jc w:val="center"/>
        <w:rPr>
          <w:sz w:val="28"/>
          <w:szCs w:val="28"/>
          <w:lang w:val="uk-UA"/>
        </w:rPr>
      </w:pPr>
      <w:r w:rsidRPr="00AC09C6">
        <w:rPr>
          <w:sz w:val="28"/>
          <w:szCs w:val="28"/>
          <w:lang w:val="uk-UA"/>
        </w:rPr>
        <w:t xml:space="preserve">Рисунок 7.2 – Залежність </w:t>
      </w:r>
      <w:r w:rsidRPr="00AC09C6">
        <w:rPr>
          <w:position w:val="-4"/>
          <w:sz w:val="28"/>
          <w:szCs w:val="28"/>
          <w:lang w:val="uk-UA"/>
        </w:rPr>
        <w:object w:dxaOrig="200" w:dyaOrig="279">
          <v:shape id="_x0000_i1722" type="#_x0000_t75" style="width:9.75pt;height:14.25pt" o:ole="">
            <v:imagedata r:id="rId262" o:title=""/>
          </v:shape>
          <o:OLEObject Type="Embed" ProgID="Equation.3" ShapeID="_x0000_i1722" DrawAspect="Content" ObjectID="_1609062520" r:id="rId1484"/>
        </w:object>
      </w:r>
      <w:r w:rsidRPr="00AC09C6">
        <w:rPr>
          <w:sz w:val="28"/>
          <w:szCs w:val="28"/>
          <w:lang w:val="uk-UA"/>
        </w:rPr>
        <w:t xml:space="preserve"> (а) і </w:t>
      </w:r>
      <w:r w:rsidRPr="00AC09C6">
        <w:rPr>
          <w:position w:val="-6"/>
          <w:sz w:val="28"/>
          <w:szCs w:val="28"/>
          <w:lang w:val="uk-UA"/>
        </w:rPr>
        <w:object w:dxaOrig="700" w:dyaOrig="300">
          <v:shape id="_x0000_i1723" type="#_x0000_t75" style="width:35.25pt;height:15pt" o:ole="">
            <v:imagedata r:id="rId1485" o:title=""/>
          </v:shape>
          <o:OLEObject Type="Embed" ProgID="Equation.3" ShapeID="_x0000_i1723" DrawAspect="Content" ObjectID="_1609062521" r:id="rId1486"/>
        </w:object>
      </w:r>
      <w:r w:rsidRPr="00AC09C6">
        <w:rPr>
          <w:sz w:val="28"/>
          <w:szCs w:val="28"/>
          <w:lang w:val="uk-UA"/>
        </w:rPr>
        <w:t xml:space="preserve"> (б) від величини діафрагми та параметрів зразка</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Як видно з графіків (рис. 7.1 і 7.2), розмір апертури суттєво впливає на інформаційні параметри РВП з КВА. Вибір оптимального розміру вимірювальної апертури проводився відповідно наступних принципів. Відомо, що для проведення достовірних вимірювань добротність навантаженого резонатора повинна бути якомога більше. Однак, для зменшення необхідних розмірів досліджуваного зразка, і, відповідно, зменшення об’єму біологічних проб пацієнта, найбільш важливо домогтися високого значення відношення </w:t>
      </w:r>
      <w:r w:rsidRPr="00AC09C6">
        <w:rPr>
          <w:position w:val="-10"/>
          <w:sz w:val="28"/>
          <w:szCs w:val="28"/>
          <w:lang w:val="uk-UA"/>
        </w:rPr>
        <w:object w:dxaOrig="800" w:dyaOrig="340">
          <v:shape id="_x0000_i1724" type="#_x0000_t75" style="width:39.75pt;height:17.25pt" o:ole="">
            <v:imagedata r:id="rId1487" o:title=""/>
          </v:shape>
          <o:OLEObject Type="Embed" ProgID="Equation.3" ShapeID="_x0000_i1724" DrawAspect="Content" ObjectID="_1609062522" r:id="rId1488"/>
        </w:object>
      </w:r>
      <w:r w:rsidRPr="00AC09C6">
        <w:rPr>
          <w:sz w:val="28"/>
          <w:szCs w:val="28"/>
          <w:lang w:val="uk-UA"/>
        </w:rPr>
        <w:t xml:space="preserve"> РВП при вимірюванні </w:t>
      </w:r>
      <w:r w:rsidRPr="00AC09C6">
        <w:rPr>
          <w:position w:val="-12"/>
          <w:sz w:val="28"/>
          <w:szCs w:val="28"/>
          <w:lang w:val="uk-UA"/>
        </w:rPr>
        <w:object w:dxaOrig="440" w:dyaOrig="360">
          <v:shape id="_x0000_i1725" type="#_x0000_t75" style="width:21.75pt;height:18pt" o:ole="">
            <v:imagedata r:id="rId1489" o:title=""/>
          </v:shape>
          <o:OLEObject Type="Embed" ProgID="Equation.3" ShapeID="_x0000_i1725" DrawAspect="Content" ObjectID="_1609062523" r:id="rId1490"/>
        </w:object>
      </w:r>
      <w:r w:rsidRPr="00AC09C6">
        <w:rPr>
          <w:sz w:val="28"/>
          <w:szCs w:val="28"/>
          <w:lang w:val="uk-UA"/>
        </w:rPr>
        <w:t xml:space="preserve">. При цьому необхідно зберегти високе значення відношення </w:t>
      </w:r>
      <w:r w:rsidRPr="00AC09C6">
        <w:rPr>
          <w:position w:val="-6"/>
          <w:sz w:val="28"/>
          <w:szCs w:val="28"/>
          <w:lang w:val="uk-UA"/>
        </w:rPr>
        <w:object w:dxaOrig="700" w:dyaOrig="300">
          <v:shape id="_x0000_i1726" type="#_x0000_t75" style="width:35.25pt;height:15pt" o:ole="">
            <v:imagedata r:id="rId1491" o:title=""/>
          </v:shape>
          <o:OLEObject Type="Embed" ProgID="Equation.3" ShapeID="_x0000_i1726" DrawAspect="Content" ObjectID="_1609062524" r:id="rId1492"/>
        </w:object>
      </w:r>
      <w:r w:rsidRPr="00AC09C6">
        <w:rPr>
          <w:sz w:val="28"/>
          <w:szCs w:val="28"/>
          <w:lang w:val="uk-UA"/>
        </w:rPr>
        <w:t xml:space="preserve"> при зміні </w:t>
      </w:r>
      <w:r w:rsidRPr="00AC09C6">
        <w:rPr>
          <w:position w:val="-6"/>
          <w:sz w:val="28"/>
          <w:szCs w:val="28"/>
          <w:lang w:val="uk-UA"/>
        </w:rPr>
        <w:object w:dxaOrig="200" w:dyaOrig="240">
          <v:shape id="_x0000_i1727" type="#_x0000_t75" style="width:9.75pt;height:12pt" o:ole="">
            <v:imagedata r:id="rId1493" o:title=""/>
          </v:shape>
          <o:OLEObject Type="Embed" ProgID="Equation.3" ShapeID="_x0000_i1727" DrawAspect="Content" ObjectID="_1609062525" r:id="rId1494"/>
        </w:object>
      </w:r>
      <w:r w:rsidRPr="00AC09C6">
        <w:rPr>
          <w:sz w:val="28"/>
          <w:szCs w:val="28"/>
          <w:lang w:val="uk-UA"/>
        </w:rPr>
        <w:t xml:space="preserve">. Вище показано, що ці суперечливі вимоги можна мірою задовольнити, якщо </w:t>
      </w:r>
      <w:r w:rsidRPr="00AC09C6">
        <w:rPr>
          <w:sz w:val="28"/>
          <w:szCs w:val="28"/>
          <w:lang w:val="uk-UA"/>
        </w:rPr>
        <w:lastRenderedPageBreak/>
        <w:t xml:space="preserve">вибрати </w:t>
      </w:r>
      <w:r w:rsidRPr="00AC09C6">
        <w:rPr>
          <w:position w:val="-12"/>
          <w:sz w:val="28"/>
          <w:szCs w:val="28"/>
          <w:lang w:val="uk-UA"/>
        </w:rPr>
        <w:object w:dxaOrig="1740" w:dyaOrig="380">
          <v:shape id="_x0000_i1728" type="#_x0000_t75" style="width:86.2pt;height:18.75pt" o:ole="">
            <v:imagedata r:id="rId1495" o:title=""/>
          </v:shape>
          <o:OLEObject Type="Embed" ProgID="Equation.3" ShapeID="_x0000_i1728" DrawAspect="Content" ObjectID="_1609062526" r:id="rId1496"/>
        </w:object>
      </w:r>
      <w:r w:rsidRPr="00AC09C6">
        <w:rPr>
          <w:sz w:val="28"/>
          <w:szCs w:val="28"/>
          <w:lang w:val="uk-UA"/>
        </w:rPr>
        <w:t xml:space="preserve">, а величина </w:t>
      </w:r>
      <w:r w:rsidRPr="00AC09C6">
        <w:rPr>
          <w:position w:val="-6"/>
          <w:sz w:val="28"/>
          <w:szCs w:val="28"/>
          <w:lang w:val="uk-UA"/>
        </w:rPr>
        <w:object w:dxaOrig="620" w:dyaOrig="300">
          <v:shape id="_x0000_i1729" type="#_x0000_t75" style="width:30.75pt;height:15pt" o:ole="">
            <v:imagedata r:id="rId1497" o:title=""/>
          </v:shape>
          <o:OLEObject Type="Embed" ProgID="Equation.3" ShapeID="_x0000_i1729" DrawAspect="Content" ObjectID="_1609062527" r:id="rId1498"/>
        </w:object>
      </w:r>
      <w:r w:rsidRPr="00AC09C6">
        <w:rPr>
          <w:position w:val="-6"/>
          <w:sz w:val="28"/>
          <w:szCs w:val="28"/>
          <w:lang w:val="uk-UA"/>
        </w:rPr>
        <w:t xml:space="preserve"> </w:t>
      </w:r>
      <w:r w:rsidRPr="00AC09C6">
        <w:rPr>
          <w:sz w:val="28"/>
          <w:szCs w:val="28"/>
          <w:lang w:val="uk-UA"/>
        </w:rPr>
        <w:t xml:space="preserve">має бути мінімальною. Тому подальше моделювання буде проводитися для КВА з </w:t>
      </w:r>
      <w:r w:rsidRPr="00AC09C6">
        <w:rPr>
          <w:position w:val="-12"/>
          <w:sz w:val="28"/>
          <w:szCs w:val="28"/>
          <w:lang w:val="uk-UA"/>
        </w:rPr>
        <w:object w:dxaOrig="1560" w:dyaOrig="380">
          <v:shape id="_x0000_i1730" type="#_x0000_t75" style="width:78pt;height:18.75pt" o:ole="">
            <v:imagedata r:id="rId1499" o:title=""/>
          </v:shape>
          <o:OLEObject Type="Embed" ProgID="Equation.3" ShapeID="_x0000_i1730" DrawAspect="Content" ObjectID="_1609062528" r:id="rId1500"/>
        </w:object>
      </w:r>
      <w:r w:rsidRPr="00AC09C6">
        <w:rPr>
          <w:sz w:val="28"/>
          <w:szCs w:val="28"/>
          <w:lang w:val="uk-UA"/>
        </w:rPr>
        <w:t xml:space="preserve">, </w:t>
      </w:r>
      <w:r w:rsidRPr="00AC09C6">
        <w:rPr>
          <w:position w:val="-6"/>
          <w:sz w:val="28"/>
          <w:szCs w:val="28"/>
          <w:lang w:val="uk-UA"/>
        </w:rPr>
        <w:object w:dxaOrig="1359" w:dyaOrig="300">
          <v:shape id="_x0000_i1731" type="#_x0000_t75" style="width:67.45pt;height:15pt" o:ole="">
            <v:imagedata r:id="rId1501" o:title=""/>
          </v:shape>
          <o:OLEObject Type="Embed" ProgID="Equation.3" ShapeID="_x0000_i1731" DrawAspect="Content" ObjectID="_1609062529" r:id="rId1502"/>
        </w:object>
      </w:r>
      <w:r w:rsidRPr="00AC09C6">
        <w:rPr>
          <w:sz w:val="28"/>
          <w:szCs w:val="28"/>
          <w:lang w:val="uk-UA"/>
        </w:rPr>
        <w:t>.</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Залежності добротності і зміни добротності від електрофізичних параметрів зразка наведені на рис. 7.3 а, б.</w:t>
      </w:r>
    </w:p>
    <w:p w:rsidR="009D522B" w:rsidRPr="00AC09C6" w:rsidRDefault="009D522B" w:rsidP="009D522B">
      <w:pPr>
        <w:spacing w:after="0" w:line="360" w:lineRule="auto"/>
        <w:ind w:firstLine="709"/>
        <w:jc w:val="both"/>
        <w:rPr>
          <w:sz w:val="28"/>
          <w:szCs w:val="28"/>
          <w:lang w:val="uk-UA"/>
        </w:rPr>
      </w:pPr>
    </w:p>
    <w:p w:rsidR="007E77A0" w:rsidRPr="00AC09C6" w:rsidRDefault="007E77A0" w:rsidP="007E77A0">
      <w:pPr>
        <w:keepNext/>
        <w:spacing w:after="0" w:line="360" w:lineRule="auto"/>
        <w:jc w:val="center"/>
        <w:rPr>
          <w:sz w:val="28"/>
          <w:szCs w:val="28"/>
          <w:lang w:val="uk-UA"/>
        </w:rPr>
      </w:pPr>
      <w:r>
        <w:rPr>
          <w:noProof/>
          <w:sz w:val="28"/>
          <w:szCs w:val="28"/>
          <w:lang w:val="uk-UA" w:eastAsia="uk-UA"/>
        </w:rPr>
        <w:drawing>
          <wp:inline distT="0" distB="0" distL="0" distR="0">
            <wp:extent cx="2636520" cy="2125980"/>
            <wp:effectExtent l="0" t="0" r="0" b="7620"/>
            <wp:docPr id="514" name="Рисунок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503">
                      <a:extLst>
                        <a:ext uri="{28A0092B-C50C-407E-A947-70E740481C1C}">
                          <a14:useLocalDpi xmlns:a14="http://schemas.microsoft.com/office/drawing/2010/main" val="0"/>
                        </a:ext>
                      </a:extLst>
                    </a:blip>
                    <a:srcRect/>
                    <a:stretch>
                      <a:fillRect/>
                    </a:stretch>
                  </pic:blipFill>
                  <pic:spPr bwMode="auto">
                    <a:xfrm>
                      <a:off x="0" y="0"/>
                      <a:ext cx="2636520" cy="212598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576830" cy="2125980"/>
            <wp:effectExtent l="0" t="0" r="0" b="7620"/>
            <wp:docPr id="513"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504">
                      <a:extLst>
                        <a:ext uri="{28A0092B-C50C-407E-A947-70E740481C1C}">
                          <a14:useLocalDpi xmlns:a14="http://schemas.microsoft.com/office/drawing/2010/main" val="0"/>
                        </a:ext>
                      </a:extLst>
                    </a:blip>
                    <a:srcRect/>
                    <a:stretch>
                      <a:fillRect/>
                    </a:stretch>
                  </pic:blipFill>
                  <pic:spPr bwMode="auto">
                    <a:xfrm>
                      <a:off x="0" y="0"/>
                      <a:ext cx="2576830" cy="2125980"/>
                    </a:xfrm>
                    <a:prstGeom prst="rect">
                      <a:avLst/>
                    </a:prstGeom>
                    <a:noFill/>
                    <a:ln>
                      <a:noFill/>
                    </a:ln>
                  </pic:spPr>
                </pic:pic>
              </a:graphicData>
            </a:graphic>
          </wp:inline>
        </w:drawing>
      </w:r>
    </w:p>
    <w:p w:rsidR="007E77A0" w:rsidRPr="00AC09C6" w:rsidRDefault="007E77A0" w:rsidP="007E77A0">
      <w:pPr>
        <w:spacing w:before="120" w:after="0" w:line="360" w:lineRule="auto"/>
        <w:jc w:val="center"/>
        <w:rPr>
          <w:sz w:val="28"/>
          <w:szCs w:val="28"/>
          <w:lang w:val="uk-UA"/>
        </w:rPr>
      </w:pPr>
      <w:r w:rsidRPr="00AC09C6">
        <w:rPr>
          <w:sz w:val="28"/>
          <w:szCs w:val="28"/>
          <w:lang w:val="uk-UA"/>
        </w:rPr>
        <w:t>а)                                            б)</w:t>
      </w:r>
    </w:p>
    <w:p w:rsidR="007E77A0" w:rsidRPr="00AC09C6" w:rsidRDefault="007E77A0" w:rsidP="007E77A0">
      <w:pPr>
        <w:spacing w:after="0" w:line="360" w:lineRule="auto"/>
        <w:jc w:val="center"/>
        <w:rPr>
          <w:sz w:val="28"/>
          <w:szCs w:val="28"/>
          <w:lang w:val="uk-UA"/>
        </w:rPr>
      </w:pPr>
      <w:r w:rsidRPr="00AC09C6">
        <w:rPr>
          <w:sz w:val="28"/>
          <w:szCs w:val="28"/>
          <w:lang w:val="uk-UA"/>
        </w:rPr>
        <w:t xml:space="preserve">Рисунок 7.3 – Залежність </w:t>
      </w:r>
      <w:r w:rsidRPr="00AC09C6">
        <w:rPr>
          <w:position w:val="-10"/>
          <w:sz w:val="28"/>
          <w:szCs w:val="28"/>
          <w:lang w:val="uk-UA"/>
        </w:rPr>
        <w:object w:dxaOrig="279" w:dyaOrig="340">
          <v:shape id="_x0000_i1732" type="#_x0000_t75" style="width:14.25pt;height:17.25pt" o:ole="">
            <v:imagedata r:id="rId264" o:title=""/>
          </v:shape>
          <o:OLEObject Type="Embed" ProgID="Equation.3" ShapeID="_x0000_i1732" DrawAspect="Content" ObjectID="_1609062530" r:id="rId1505"/>
        </w:object>
      </w:r>
      <w:r w:rsidRPr="00AC09C6">
        <w:rPr>
          <w:sz w:val="28"/>
          <w:szCs w:val="28"/>
          <w:lang w:val="uk-UA"/>
        </w:rPr>
        <w:t xml:space="preserve"> (а) і </w:t>
      </w:r>
      <w:r w:rsidRPr="00AC09C6">
        <w:rPr>
          <w:position w:val="-10"/>
          <w:sz w:val="28"/>
          <w:szCs w:val="28"/>
          <w:lang w:val="uk-UA"/>
        </w:rPr>
        <w:object w:dxaOrig="820" w:dyaOrig="340">
          <v:shape id="_x0000_i1733" type="#_x0000_t75" style="width:41.25pt;height:17.25pt" o:ole="">
            <v:imagedata r:id="rId1506" o:title=""/>
          </v:shape>
          <o:OLEObject Type="Embed" ProgID="Equation.3" ShapeID="_x0000_i1733" DrawAspect="Content" ObjectID="_1609062531" r:id="rId1507"/>
        </w:object>
      </w:r>
      <w:r w:rsidRPr="00AC09C6">
        <w:rPr>
          <w:position w:val="-10"/>
          <w:sz w:val="28"/>
          <w:szCs w:val="28"/>
          <w:lang w:val="uk-UA"/>
        </w:rPr>
        <w:t xml:space="preserve"> </w:t>
      </w:r>
      <w:r w:rsidRPr="00AC09C6">
        <w:rPr>
          <w:sz w:val="28"/>
          <w:szCs w:val="28"/>
          <w:lang w:val="uk-UA"/>
        </w:rPr>
        <w:t>(б) від параметрів зразка</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Представлені на рис. 7.3 залежності показують, що при збільшенні значень відносної діелектричної проникності зразка збільшується добротність системи. Це є наслідком екранування відкритого кінця апертури діелектричним матеріалом. Проте, збільшення втрат, незважаючи на зменшення глибини проникнення поля в зразок, призводить до суттєвого зменшення добротності і відповідно чутливості датчика. Але співвідношення приросту параметрів до їх первісної величині як і раніше залишається високим, що вказує на можливість підтримки інформативних властивостей сенсора на високому рівні.</w:t>
      </w:r>
    </w:p>
    <w:p w:rsidR="009D522B" w:rsidRPr="00AC09C6" w:rsidRDefault="009D522B" w:rsidP="009D522B">
      <w:pPr>
        <w:spacing w:after="0" w:line="360" w:lineRule="auto"/>
        <w:ind w:firstLine="709"/>
        <w:jc w:val="both"/>
        <w:rPr>
          <w:sz w:val="28"/>
          <w:szCs w:val="28"/>
          <w:lang w:val="uk-UA"/>
        </w:rPr>
      </w:pPr>
      <w:r w:rsidRPr="00AC09C6">
        <w:rPr>
          <w:sz w:val="28"/>
          <w:szCs w:val="28"/>
          <w:shd w:val="clear" w:color="auto" w:fill="FDFDFD"/>
          <w:lang w:val="uk-UA"/>
        </w:rPr>
        <w:t>На рис. 7.4 представлені залежності резонансної частоти і зміни резонансної частоти РВП КВА від електрофізичних параметрів зразка.</w:t>
      </w:r>
    </w:p>
    <w:p w:rsidR="009D522B" w:rsidRPr="00AC09C6" w:rsidRDefault="009D522B" w:rsidP="009D522B">
      <w:pPr>
        <w:spacing w:after="0" w:line="360" w:lineRule="auto"/>
        <w:jc w:val="both"/>
        <w:rPr>
          <w:sz w:val="28"/>
          <w:szCs w:val="28"/>
          <w:lang w:val="uk-UA"/>
        </w:rPr>
      </w:pPr>
    </w:p>
    <w:p w:rsidR="007E77A0" w:rsidRPr="00AC09C6" w:rsidRDefault="007E77A0" w:rsidP="007E77A0">
      <w:pPr>
        <w:spacing w:after="0" w:line="360" w:lineRule="auto"/>
        <w:jc w:val="center"/>
        <w:rPr>
          <w:sz w:val="28"/>
          <w:szCs w:val="28"/>
          <w:lang w:val="uk-UA"/>
        </w:rPr>
      </w:pPr>
      <w:r>
        <w:rPr>
          <w:noProof/>
          <w:sz w:val="28"/>
          <w:szCs w:val="28"/>
          <w:lang w:val="uk-UA" w:eastAsia="uk-UA"/>
        </w:rPr>
        <w:lastRenderedPageBreak/>
        <w:drawing>
          <wp:inline distT="0" distB="0" distL="0" distR="0">
            <wp:extent cx="2778760" cy="2256155"/>
            <wp:effectExtent l="0" t="0" r="2540" b="0"/>
            <wp:docPr id="516" name="Рисунок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508">
                      <a:extLst>
                        <a:ext uri="{28A0092B-C50C-407E-A947-70E740481C1C}">
                          <a14:useLocalDpi xmlns:a14="http://schemas.microsoft.com/office/drawing/2010/main" val="0"/>
                        </a:ext>
                      </a:extLst>
                    </a:blip>
                    <a:srcRect/>
                    <a:stretch>
                      <a:fillRect/>
                    </a:stretch>
                  </pic:blipFill>
                  <pic:spPr bwMode="auto">
                    <a:xfrm>
                      <a:off x="0" y="0"/>
                      <a:ext cx="2778760" cy="2256155"/>
                    </a:xfrm>
                    <a:prstGeom prst="rect">
                      <a:avLst/>
                    </a:prstGeom>
                    <a:noFill/>
                    <a:ln>
                      <a:noFill/>
                    </a:ln>
                  </pic:spPr>
                </pic:pic>
              </a:graphicData>
            </a:graphic>
          </wp:inline>
        </w:drawing>
      </w:r>
      <w:r>
        <w:rPr>
          <w:noProof/>
          <w:sz w:val="28"/>
          <w:szCs w:val="28"/>
          <w:lang w:val="uk-UA" w:eastAsia="uk-UA"/>
        </w:rPr>
        <w:drawing>
          <wp:inline distT="0" distB="0" distL="0" distR="0">
            <wp:extent cx="2790825" cy="2244725"/>
            <wp:effectExtent l="0" t="0" r="9525" b="3175"/>
            <wp:docPr id="515" name="Рисунок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509">
                      <a:extLst>
                        <a:ext uri="{28A0092B-C50C-407E-A947-70E740481C1C}">
                          <a14:useLocalDpi xmlns:a14="http://schemas.microsoft.com/office/drawing/2010/main" val="0"/>
                        </a:ext>
                      </a:extLst>
                    </a:blip>
                    <a:srcRect/>
                    <a:stretch>
                      <a:fillRect/>
                    </a:stretch>
                  </pic:blipFill>
                  <pic:spPr bwMode="auto">
                    <a:xfrm>
                      <a:off x="0" y="0"/>
                      <a:ext cx="2790825" cy="2244725"/>
                    </a:xfrm>
                    <a:prstGeom prst="rect">
                      <a:avLst/>
                    </a:prstGeom>
                    <a:noFill/>
                    <a:ln>
                      <a:noFill/>
                    </a:ln>
                  </pic:spPr>
                </pic:pic>
              </a:graphicData>
            </a:graphic>
          </wp:inline>
        </w:drawing>
      </w:r>
    </w:p>
    <w:p w:rsidR="007E77A0" w:rsidRPr="00AC09C6" w:rsidRDefault="007E77A0" w:rsidP="007E77A0">
      <w:pPr>
        <w:spacing w:before="120" w:after="0" w:line="360" w:lineRule="auto"/>
        <w:jc w:val="center"/>
        <w:rPr>
          <w:sz w:val="28"/>
          <w:szCs w:val="28"/>
          <w:lang w:val="uk-UA"/>
        </w:rPr>
      </w:pPr>
      <w:r w:rsidRPr="00AC09C6">
        <w:rPr>
          <w:sz w:val="28"/>
          <w:szCs w:val="28"/>
          <w:lang w:val="uk-UA"/>
        </w:rPr>
        <w:t>а)                                                 б)</w:t>
      </w:r>
    </w:p>
    <w:p w:rsidR="007E77A0" w:rsidRPr="00AC09C6" w:rsidRDefault="007E77A0" w:rsidP="007E77A0">
      <w:pPr>
        <w:spacing w:after="0" w:line="360" w:lineRule="auto"/>
        <w:jc w:val="center"/>
        <w:rPr>
          <w:sz w:val="28"/>
          <w:szCs w:val="28"/>
          <w:lang w:val="uk-UA"/>
        </w:rPr>
      </w:pPr>
      <w:r w:rsidRPr="00AC09C6">
        <w:rPr>
          <w:sz w:val="28"/>
          <w:szCs w:val="28"/>
          <w:lang w:val="uk-UA"/>
        </w:rPr>
        <w:t xml:space="preserve">Рисунок 7.4 – Залежність </w:t>
      </w:r>
      <w:r w:rsidRPr="00AC09C6">
        <w:rPr>
          <w:position w:val="-4"/>
          <w:sz w:val="28"/>
          <w:szCs w:val="28"/>
          <w:lang w:val="uk-UA"/>
        </w:rPr>
        <w:object w:dxaOrig="200" w:dyaOrig="279">
          <v:shape id="_x0000_i1734" type="#_x0000_t75" style="width:9.75pt;height:14.25pt" o:ole="">
            <v:imagedata r:id="rId262" o:title=""/>
          </v:shape>
          <o:OLEObject Type="Embed" ProgID="Equation.3" ShapeID="_x0000_i1734" DrawAspect="Content" ObjectID="_1609062532" r:id="rId1510"/>
        </w:object>
      </w:r>
      <w:r w:rsidRPr="00AC09C6">
        <w:rPr>
          <w:sz w:val="28"/>
          <w:szCs w:val="28"/>
          <w:lang w:val="uk-UA"/>
        </w:rPr>
        <w:t xml:space="preserve"> (а) й </w:t>
      </w:r>
      <w:r w:rsidRPr="00AC09C6">
        <w:rPr>
          <w:position w:val="-6"/>
          <w:sz w:val="28"/>
          <w:szCs w:val="28"/>
          <w:lang w:val="uk-UA"/>
        </w:rPr>
        <w:object w:dxaOrig="680" w:dyaOrig="300">
          <v:shape id="_x0000_i1735" type="#_x0000_t75" style="width:33.75pt;height:15pt" o:ole="">
            <v:imagedata r:id="rId1511" o:title=""/>
          </v:shape>
          <o:OLEObject Type="Embed" ProgID="Equation.3" ShapeID="_x0000_i1735" DrawAspect="Content" ObjectID="_1609062533" r:id="rId1512"/>
        </w:object>
      </w:r>
      <w:r w:rsidRPr="00AC09C6">
        <w:rPr>
          <w:sz w:val="28"/>
          <w:szCs w:val="28"/>
          <w:lang w:val="uk-UA"/>
        </w:rPr>
        <w:t xml:space="preserve"> (б) від параметрів зразка</w: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З цих графіків видно, що основний вплив на резонансну частоту РВП надає зміні </w:t>
      </w:r>
      <w:r w:rsidRPr="00AC09C6">
        <w:rPr>
          <w:position w:val="-12"/>
          <w:sz w:val="28"/>
          <w:szCs w:val="28"/>
          <w:lang w:val="uk-UA"/>
        </w:rPr>
        <w:object w:dxaOrig="340" w:dyaOrig="380">
          <v:shape id="_x0000_i1736" type="#_x0000_t75" style="width:17.25pt;height:18.75pt" o:ole="">
            <v:imagedata r:id="rId1513" o:title=""/>
          </v:shape>
          <o:OLEObject Type="Embed" ProgID="Equation.3" ShapeID="_x0000_i1736" DrawAspect="Content" ObjectID="_1609062534" r:id="rId1514"/>
        </w:object>
      </w:r>
      <w:r w:rsidRPr="00AC09C6">
        <w:rPr>
          <w:sz w:val="28"/>
          <w:szCs w:val="28"/>
          <w:lang w:val="uk-UA"/>
        </w:rPr>
        <w:t xml:space="preserve">. Однак, збільшення </w:t>
      </w:r>
      <w:r w:rsidRPr="00AC09C6">
        <w:rPr>
          <w:position w:val="-12"/>
          <w:sz w:val="28"/>
          <w:szCs w:val="28"/>
          <w:lang w:val="uk-UA"/>
        </w:rPr>
        <w:object w:dxaOrig="580" w:dyaOrig="380">
          <v:shape id="_x0000_i1737" type="#_x0000_t75" style="width:29.25pt;height:18.75pt" o:ole="">
            <v:imagedata r:id="rId1515" o:title=""/>
          </v:shape>
          <o:OLEObject Type="Embed" ProgID="Equation.3" ShapeID="_x0000_i1737" DrawAspect="Content" ObjectID="_1609062535" r:id="rId1516"/>
        </w:object>
      </w:r>
      <w:r w:rsidRPr="00AC09C6">
        <w:rPr>
          <w:sz w:val="28"/>
          <w:szCs w:val="28"/>
          <w:lang w:val="uk-UA"/>
        </w:rPr>
        <w:t xml:space="preserve"> призводить до зростання ємності, на яку навантажений РВП. Це викликає невелике зменшення резонансної частоти.</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Повітряний зазор між апертурою і досліджуваним зразком змінює інформаційні параметри РВП КВА. На рис. 7.5 наведені залежності </w:t>
      </w:r>
      <w:r w:rsidRPr="00AC09C6">
        <w:rPr>
          <w:position w:val="-10"/>
          <w:sz w:val="28"/>
          <w:szCs w:val="28"/>
          <w:lang w:val="uk-UA"/>
        </w:rPr>
        <w:object w:dxaOrig="279" w:dyaOrig="340">
          <v:shape id="_x0000_i1738" type="#_x0000_t75" style="width:14.25pt;height:17.25pt" o:ole="">
            <v:imagedata r:id="rId1517" o:title=""/>
          </v:shape>
          <o:OLEObject Type="Embed" ProgID="Equation.3" ShapeID="_x0000_i1738" DrawAspect="Content" ObjectID="_1609062536" r:id="rId1518"/>
        </w:object>
      </w:r>
      <w:r w:rsidRPr="00AC09C6">
        <w:rPr>
          <w:sz w:val="28"/>
          <w:szCs w:val="28"/>
          <w:lang w:val="uk-UA"/>
        </w:rPr>
        <w:t xml:space="preserve"> і </w:t>
      </w:r>
      <w:r w:rsidRPr="00AC09C6">
        <w:rPr>
          <w:position w:val="-10"/>
          <w:sz w:val="28"/>
          <w:szCs w:val="28"/>
          <w:lang w:val="uk-UA"/>
        </w:rPr>
        <w:object w:dxaOrig="820" w:dyaOrig="340">
          <v:shape id="_x0000_i1739" type="#_x0000_t75" style="width:41.25pt;height:17.25pt" o:ole="">
            <v:imagedata r:id="rId1519" o:title=""/>
          </v:shape>
          <o:OLEObject Type="Embed" ProgID="Equation.3" ShapeID="_x0000_i1739" DrawAspect="Content" ObjectID="_1609062537" r:id="rId1520"/>
        </w:object>
      </w:r>
      <w:r w:rsidRPr="00AC09C6">
        <w:rPr>
          <w:sz w:val="28"/>
          <w:szCs w:val="28"/>
          <w:lang w:val="uk-UA"/>
        </w:rPr>
        <w:t xml:space="preserve">  РВП від величини зазору і параметрів зразка.</w:t>
      </w:r>
    </w:p>
    <w:p w:rsidR="007E77A0" w:rsidRPr="00AC09C6" w:rsidRDefault="007E77A0" w:rsidP="007E77A0">
      <w:pPr>
        <w:spacing w:after="0" w:line="360" w:lineRule="auto"/>
        <w:jc w:val="center"/>
        <w:rPr>
          <w:sz w:val="28"/>
          <w:szCs w:val="28"/>
          <w:lang w:val="uk-UA"/>
        </w:rPr>
      </w:pPr>
      <w:r>
        <w:rPr>
          <w:noProof/>
          <w:sz w:val="28"/>
          <w:szCs w:val="28"/>
          <w:lang w:val="uk-UA" w:eastAsia="uk-UA"/>
        </w:rPr>
        <w:drawing>
          <wp:inline distT="0" distB="0" distL="0" distR="0">
            <wp:extent cx="2921635" cy="2410460"/>
            <wp:effectExtent l="0" t="0" r="0" b="8890"/>
            <wp:docPr id="518" name="Рисунок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521">
                      <a:extLst>
                        <a:ext uri="{28A0092B-C50C-407E-A947-70E740481C1C}">
                          <a14:useLocalDpi xmlns:a14="http://schemas.microsoft.com/office/drawing/2010/main" val="0"/>
                        </a:ext>
                      </a:extLst>
                    </a:blip>
                    <a:srcRect/>
                    <a:stretch>
                      <a:fillRect/>
                    </a:stretch>
                  </pic:blipFill>
                  <pic:spPr bwMode="auto">
                    <a:xfrm>
                      <a:off x="0" y="0"/>
                      <a:ext cx="2921635" cy="2410460"/>
                    </a:xfrm>
                    <a:prstGeom prst="rect">
                      <a:avLst/>
                    </a:prstGeom>
                    <a:noFill/>
                    <a:ln>
                      <a:noFill/>
                    </a:ln>
                  </pic:spPr>
                </pic:pic>
              </a:graphicData>
            </a:graphic>
          </wp:inline>
        </w:drawing>
      </w:r>
      <w:r>
        <w:rPr>
          <w:noProof/>
          <w:sz w:val="28"/>
          <w:szCs w:val="28"/>
          <w:lang w:val="uk-UA" w:eastAsia="uk-UA"/>
        </w:rPr>
        <w:drawing>
          <wp:inline distT="0" distB="0" distL="0" distR="0">
            <wp:extent cx="2861945" cy="2208530"/>
            <wp:effectExtent l="0" t="0" r="0" b="1270"/>
            <wp:docPr id="517" name="Рисунок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522">
                      <a:extLst>
                        <a:ext uri="{28A0092B-C50C-407E-A947-70E740481C1C}">
                          <a14:useLocalDpi xmlns:a14="http://schemas.microsoft.com/office/drawing/2010/main" val="0"/>
                        </a:ext>
                      </a:extLst>
                    </a:blip>
                    <a:srcRect/>
                    <a:stretch>
                      <a:fillRect/>
                    </a:stretch>
                  </pic:blipFill>
                  <pic:spPr bwMode="auto">
                    <a:xfrm>
                      <a:off x="0" y="0"/>
                      <a:ext cx="2861945" cy="2208530"/>
                    </a:xfrm>
                    <a:prstGeom prst="rect">
                      <a:avLst/>
                    </a:prstGeom>
                    <a:noFill/>
                    <a:ln>
                      <a:noFill/>
                    </a:ln>
                  </pic:spPr>
                </pic:pic>
              </a:graphicData>
            </a:graphic>
          </wp:inline>
        </w:drawing>
      </w:r>
    </w:p>
    <w:p w:rsidR="007E77A0" w:rsidRPr="00AC09C6" w:rsidRDefault="007E77A0" w:rsidP="007E77A0">
      <w:pPr>
        <w:spacing w:after="0" w:line="360" w:lineRule="auto"/>
        <w:jc w:val="center"/>
        <w:rPr>
          <w:sz w:val="28"/>
          <w:szCs w:val="28"/>
          <w:lang w:val="uk-UA"/>
        </w:rPr>
      </w:pPr>
      <w:r w:rsidRPr="00AC09C6">
        <w:rPr>
          <w:sz w:val="28"/>
          <w:szCs w:val="28"/>
          <w:lang w:val="uk-UA"/>
        </w:rPr>
        <w:t>а)                                                     б)</w:t>
      </w:r>
    </w:p>
    <w:p w:rsidR="007E77A0" w:rsidRPr="00AC09C6" w:rsidRDefault="007E77A0" w:rsidP="007E77A0">
      <w:pPr>
        <w:spacing w:after="0" w:line="360" w:lineRule="auto"/>
        <w:ind w:left="567" w:right="564"/>
        <w:jc w:val="center"/>
        <w:rPr>
          <w:sz w:val="28"/>
          <w:szCs w:val="28"/>
          <w:lang w:val="uk-UA"/>
        </w:rPr>
      </w:pPr>
      <w:r w:rsidRPr="00AC09C6">
        <w:rPr>
          <w:sz w:val="28"/>
          <w:szCs w:val="28"/>
          <w:lang w:val="uk-UA"/>
        </w:rPr>
        <w:t xml:space="preserve">Рисунок 7.5 – Залежність </w:t>
      </w:r>
      <w:r w:rsidRPr="00AC09C6">
        <w:rPr>
          <w:position w:val="-10"/>
          <w:sz w:val="28"/>
          <w:szCs w:val="28"/>
          <w:lang w:val="uk-UA"/>
        </w:rPr>
        <w:object w:dxaOrig="279" w:dyaOrig="340">
          <v:shape id="_x0000_i1740" type="#_x0000_t75" style="width:14.25pt;height:17.25pt" o:ole="">
            <v:imagedata r:id="rId1517" o:title=""/>
          </v:shape>
          <o:OLEObject Type="Embed" ProgID="Equation.3" ShapeID="_x0000_i1740" DrawAspect="Content" ObjectID="_1609062538" r:id="rId1523"/>
        </w:object>
      </w:r>
      <w:r w:rsidRPr="00AC09C6">
        <w:rPr>
          <w:sz w:val="28"/>
          <w:szCs w:val="28"/>
          <w:lang w:val="uk-UA"/>
        </w:rPr>
        <w:t xml:space="preserve"> (а) і </w:t>
      </w:r>
      <w:r w:rsidRPr="00AC09C6">
        <w:rPr>
          <w:position w:val="-10"/>
          <w:sz w:val="28"/>
          <w:szCs w:val="28"/>
          <w:lang w:val="uk-UA"/>
        </w:rPr>
        <w:object w:dxaOrig="820" w:dyaOrig="340">
          <v:shape id="_x0000_i1741" type="#_x0000_t75" style="width:41.25pt;height:17.25pt" o:ole="">
            <v:imagedata r:id="rId1524" o:title=""/>
          </v:shape>
          <o:OLEObject Type="Embed" ProgID="Equation.3" ShapeID="_x0000_i1741" DrawAspect="Content" ObjectID="_1609062539" r:id="rId1525"/>
        </w:object>
      </w:r>
      <w:r w:rsidRPr="00AC09C6">
        <w:rPr>
          <w:sz w:val="28"/>
          <w:szCs w:val="28"/>
          <w:shd w:val="clear" w:color="auto" w:fill="FDFDFD"/>
          <w:lang w:val="uk-UA"/>
        </w:rPr>
        <w:t xml:space="preserve"> (б) від величини зазору і параметрів зразка</w:t>
      </w:r>
    </w:p>
    <w:p w:rsidR="009D522B" w:rsidRPr="00AC09C6" w:rsidRDefault="009D522B" w:rsidP="009D522B">
      <w:pPr>
        <w:spacing w:after="0" w:line="360" w:lineRule="auto"/>
        <w:ind w:firstLine="709"/>
        <w:jc w:val="both"/>
        <w:rPr>
          <w:sz w:val="28"/>
          <w:szCs w:val="28"/>
          <w:lang w:val="uk-UA"/>
        </w:rPr>
      </w:pPr>
      <w:r w:rsidRPr="00AC09C6">
        <w:rPr>
          <w:sz w:val="28"/>
          <w:szCs w:val="28"/>
          <w:shd w:val="clear" w:color="auto" w:fill="FDFDFD"/>
          <w:lang w:val="uk-UA"/>
        </w:rPr>
        <w:lastRenderedPageBreak/>
        <w:t>Як видно з цих графіків</w:t>
      </w:r>
      <w:r w:rsidRPr="00AC09C6">
        <w:rPr>
          <w:sz w:val="28"/>
          <w:szCs w:val="28"/>
          <w:lang w:val="uk-UA"/>
        </w:rPr>
        <w:t xml:space="preserve">, добротність в більшій мірі визначається тангенсом кута відносних діелектричних втрат, що свідчить про значне проникнення електромагнітного поля в зразок.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На рис. 7.6 наведені залежності </w:t>
      </w:r>
      <w:r w:rsidRPr="00AC09C6">
        <w:rPr>
          <w:position w:val="-4"/>
          <w:sz w:val="28"/>
          <w:szCs w:val="28"/>
          <w:lang w:val="uk-UA"/>
        </w:rPr>
        <w:object w:dxaOrig="200" w:dyaOrig="279">
          <v:shape id="_x0000_i1742" type="#_x0000_t75" style="width:9.75pt;height:14.25pt" o:ole="">
            <v:imagedata r:id="rId1526" o:title=""/>
          </v:shape>
          <o:OLEObject Type="Embed" ProgID="Equation.3" ShapeID="_x0000_i1742" DrawAspect="Content" ObjectID="_1609062540" r:id="rId1527"/>
        </w:object>
      </w:r>
      <w:r w:rsidRPr="00AC09C6">
        <w:rPr>
          <w:sz w:val="28"/>
          <w:szCs w:val="28"/>
          <w:lang w:val="uk-UA"/>
        </w:rPr>
        <w:t xml:space="preserve"> і </w:t>
      </w:r>
      <w:r w:rsidRPr="00AC09C6">
        <w:rPr>
          <w:position w:val="-6"/>
          <w:sz w:val="28"/>
          <w:szCs w:val="28"/>
          <w:lang w:val="uk-UA"/>
        </w:rPr>
        <w:object w:dxaOrig="680" w:dyaOrig="300">
          <v:shape id="_x0000_i1743" type="#_x0000_t75" style="width:33.75pt;height:15pt" o:ole="">
            <v:imagedata r:id="rId1528" o:title=""/>
          </v:shape>
          <o:OLEObject Type="Embed" ProgID="Equation.3" ShapeID="_x0000_i1743" DrawAspect="Content" ObjectID="_1609062541" r:id="rId1529"/>
        </w:object>
      </w:r>
      <w:r w:rsidRPr="00AC09C6">
        <w:rPr>
          <w:sz w:val="28"/>
          <w:szCs w:val="28"/>
          <w:lang w:val="uk-UA"/>
        </w:rPr>
        <w:t xml:space="preserve"> від величини зазору і параметрів зразка.</w:t>
      </w:r>
    </w:p>
    <w:p w:rsidR="009D522B" w:rsidRPr="00AC09C6" w:rsidRDefault="009D522B" w:rsidP="009D522B">
      <w:pPr>
        <w:spacing w:after="0" w:line="360" w:lineRule="auto"/>
        <w:jc w:val="center"/>
        <w:rPr>
          <w:sz w:val="28"/>
          <w:szCs w:val="28"/>
          <w:lang w:val="uk-UA"/>
        </w:rPr>
      </w:pPr>
    </w:p>
    <w:p w:rsidR="007E77A0" w:rsidRPr="00AC09C6" w:rsidRDefault="007E77A0" w:rsidP="007E77A0">
      <w:pPr>
        <w:spacing w:after="0" w:line="360" w:lineRule="auto"/>
        <w:jc w:val="center"/>
        <w:rPr>
          <w:sz w:val="28"/>
          <w:szCs w:val="28"/>
          <w:lang w:val="uk-UA"/>
        </w:rPr>
      </w:pPr>
      <w:r>
        <w:rPr>
          <w:noProof/>
          <w:sz w:val="28"/>
          <w:szCs w:val="28"/>
          <w:lang w:val="uk-UA" w:eastAsia="uk-UA"/>
        </w:rPr>
        <w:drawing>
          <wp:inline distT="0" distB="0" distL="0" distR="0">
            <wp:extent cx="2660015" cy="2066290"/>
            <wp:effectExtent l="0" t="0" r="6985" b="0"/>
            <wp:docPr id="520" name="Рисунок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530">
                      <a:extLst>
                        <a:ext uri="{28A0092B-C50C-407E-A947-70E740481C1C}">
                          <a14:useLocalDpi xmlns:a14="http://schemas.microsoft.com/office/drawing/2010/main" val="0"/>
                        </a:ext>
                      </a:extLst>
                    </a:blip>
                    <a:srcRect/>
                    <a:stretch>
                      <a:fillRect/>
                    </a:stretch>
                  </pic:blipFill>
                  <pic:spPr bwMode="auto">
                    <a:xfrm>
                      <a:off x="0" y="0"/>
                      <a:ext cx="2660015" cy="206629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755265" cy="2161540"/>
            <wp:effectExtent l="0" t="0" r="6985" b="0"/>
            <wp:docPr id="519" name="Рисунок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531">
                      <a:extLst>
                        <a:ext uri="{28A0092B-C50C-407E-A947-70E740481C1C}">
                          <a14:useLocalDpi xmlns:a14="http://schemas.microsoft.com/office/drawing/2010/main" val="0"/>
                        </a:ext>
                      </a:extLst>
                    </a:blip>
                    <a:srcRect/>
                    <a:stretch>
                      <a:fillRect/>
                    </a:stretch>
                  </pic:blipFill>
                  <pic:spPr bwMode="auto">
                    <a:xfrm>
                      <a:off x="0" y="0"/>
                      <a:ext cx="2755265" cy="2161540"/>
                    </a:xfrm>
                    <a:prstGeom prst="rect">
                      <a:avLst/>
                    </a:prstGeom>
                    <a:noFill/>
                    <a:ln>
                      <a:noFill/>
                    </a:ln>
                  </pic:spPr>
                </pic:pic>
              </a:graphicData>
            </a:graphic>
          </wp:inline>
        </w:drawing>
      </w:r>
    </w:p>
    <w:p w:rsidR="007E77A0" w:rsidRPr="00AC09C6" w:rsidRDefault="007E77A0" w:rsidP="007E77A0">
      <w:pPr>
        <w:spacing w:before="120" w:after="0" w:line="360" w:lineRule="auto"/>
        <w:jc w:val="center"/>
        <w:rPr>
          <w:sz w:val="28"/>
          <w:szCs w:val="28"/>
          <w:lang w:val="uk-UA"/>
        </w:rPr>
      </w:pPr>
      <w:r w:rsidRPr="00AC09C6">
        <w:rPr>
          <w:sz w:val="28"/>
          <w:szCs w:val="28"/>
          <w:lang w:val="uk-UA"/>
        </w:rPr>
        <w:t xml:space="preserve">а)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7E77A0" w:rsidRPr="00AC09C6" w:rsidRDefault="007E77A0" w:rsidP="007E77A0">
      <w:pPr>
        <w:spacing w:after="0" w:line="360" w:lineRule="auto"/>
        <w:ind w:left="567" w:right="564"/>
        <w:jc w:val="center"/>
        <w:rPr>
          <w:sz w:val="28"/>
          <w:szCs w:val="28"/>
          <w:lang w:val="uk-UA"/>
        </w:rPr>
      </w:pPr>
      <w:r w:rsidRPr="00AC09C6">
        <w:rPr>
          <w:sz w:val="28"/>
          <w:szCs w:val="28"/>
          <w:lang w:val="uk-UA"/>
        </w:rPr>
        <w:t xml:space="preserve">Рисунок 7.6 – Залежності </w:t>
      </w:r>
      <w:r w:rsidRPr="00AC09C6">
        <w:rPr>
          <w:position w:val="-4"/>
          <w:sz w:val="28"/>
          <w:szCs w:val="28"/>
          <w:lang w:val="uk-UA"/>
        </w:rPr>
        <w:object w:dxaOrig="200" w:dyaOrig="279">
          <v:shape id="_x0000_i1744" type="#_x0000_t75" style="width:9.75pt;height:14.25pt" o:ole="">
            <v:imagedata r:id="rId262" o:title=""/>
          </v:shape>
          <o:OLEObject Type="Embed" ProgID="Equation.3" ShapeID="_x0000_i1744" DrawAspect="Content" ObjectID="_1609062542" r:id="rId1532"/>
        </w:object>
      </w:r>
      <w:r w:rsidRPr="00AC09C6">
        <w:rPr>
          <w:sz w:val="28"/>
          <w:szCs w:val="28"/>
          <w:lang w:val="uk-UA"/>
        </w:rPr>
        <w:t xml:space="preserve"> (а) і </w:t>
      </w:r>
      <w:r w:rsidRPr="00AC09C6">
        <w:rPr>
          <w:position w:val="-6"/>
          <w:sz w:val="28"/>
          <w:szCs w:val="28"/>
          <w:lang w:val="uk-UA"/>
        </w:rPr>
        <w:object w:dxaOrig="680" w:dyaOrig="300">
          <v:shape id="_x0000_i1745" type="#_x0000_t75" style="width:33.75pt;height:15pt" o:ole="">
            <v:imagedata r:id="rId1533" o:title=""/>
          </v:shape>
          <o:OLEObject Type="Embed" ProgID="Equation.3" ShapeID="_x0000_i1745" DrawAspect="Content" ObjectID="_1609062543" r:id="rId1534"/>
        </w:object>
      </w:r>
      <w:r w:rsidRPr="00AC09C6">
        <w:rPr>
          <w:sz w:val="28"/>
          <w:szCs w:val="28"/>
          <w:lang w:val="uk-UA"/>
        </w:rPr>
        <w:t xml:space="preserve"> (б) від величини зазору і параметрів зразка</w:t>
      </w:r>
    </w:p>
    <w:p w:rsidR="009D522B" w:rsidRPr="00AC09C6" w:rsidRDefault="009D522B" w:rsidP="009D522B">
      <w:pPr>
        <w:spacing w:after="0" w:line="360" w:lineRule="auto"/>
        <w:jc w:val="center"/>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Ці графіки показують, що резонансна частота визначається, в основному, відносною діелектричною проникністю зразка. Причому вплив повітряного зазору практично однаковий на всьому діапазоні зміни </w:t>
      </w:r>
      <w:r w:rsidRPr="00AC09C6">
        <w:rPr>
          <w:position w:val="-12"/>
          <w:sz w:val="28"/>
          <w:szCs w:val="28"/>
          <w:shd w:val="clear" w:color="auto" w:fill="FDFDFD"/>
          <w:lang w:val="uk-UA"/>
        </w:rPr>
        <w:object w:dxaOrig="340" w:dyaOrig="380">
          <v:shape id="_x0000_i1746" type="#_x0000_t75" style="width:17.25pt;height:18.75pt" o:ole="">
            <v:imagedata r:id="rId1535" o:title=""/>
          </v:shape>
          <o:OLEObject Type="Embed" ProgID="Equation.3" ShapeID="_x0000_i1746" DrawAspect="Content" ObjectID="_1609062544" r:id="rId1536"/>
        </w:object>
      </w:r>
      <w:r w:rsidRPr="00AC09C6">
        <w:rPr>
          <w:sz w:val="28"/>
          <w:szCs w:val="28"/>
          <w:lang w:val="uk-UA"/>
        </w:rPr>
        <w:t>.</w:t>
      </w:r>
    </w:p>
    <w:p w:rsidR="009D522B" w:rsidRPr="00AC09C6" w:rsidRDefault="009D522B" w:rsidP="009D522B">
      <w:pPr>
        <w:spacing w:after="0" w:line="360" w:lineRule="auto"/>
        <w:ind w:firstLine="709"/>
        <w:jc w:val="both"/>
        <w:rPr>
          <w:sz w:val="28"/>
          <w:szCs w:val="28"/>
          <w:lang w:val="uk-UA"/>
        </w:rPr>
      </w:pPr>
      <w:r w:rsidRPr="00AC09C6">
        <w:rPr>
          <w:sz w:val="28"/>
          <w:szCs w:val="28"/>
          <w:shd w:val="clear" w:color="auto" w:fill="FDFDFD"/>
          <w:lang w:val="uk-UA"/>
        </w:rPr>
        <w:t>При порівнянні графіків на рис</w:t>
      </w:r>
      <w:r w:rsidRPr="00AC09C6">
        <w:rPr>
          <w:sz w:val="28"/>
          <w:szCs w:val="28"/>
          <w:lang w:val="uk-UA"/>
        </w:rPr>
        <w:t>. 7.5 і 7.6 видно їх взаємну кореляцію. Це означає, що існує деяка функція, яка залежить від добротності і резонансної частоти, інваріантна щодо величини зазору</w:t>
      </w:r>
      <w:r w:rsidRPr="00AC09C6">
        <w:rPr>
          <w:position w:val="-4"/>
          <w:sz w:val="28"/>
          <w:szCs w:val="28"/>
          <w:shd w:val="clear" w:color="auto" w:fill="FDFDFD"/>
          <w:lang w:val="uk-UA"/>
        </w:rPr>
        <w:object w:dxaOrig="200" w:dyaOrig="220">
          <v:shape id="_x0000_i1747" type="#_x0000_t75" style="width:9.75pt;height:11.25pt" o:ole="">
            <v:imagedata r:id="rId1537" o:title=""/>
          </v:shape>
          <o:OLEObject Type="Embed" ProgID="Equation.3" ShapeID="_x0000_i1747" DrawAspect="Content" ObjectID="_1609062545" r:id="rId1538"/>
        </w:object>
      </w:r>
      <w:r w:rsidRPr="00AC09C6">
        <w:rPr>
          <w:sz w:val="28"/>
          <w:szCs w:val="28"/>
          <w:lang w:val="uk-UA"/>
        </w:rPr>
        <w:t>. Емпірично було знайдено такий вираз:</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right"/>
        <w:rPr>
          <w:sz w:val="28"/>
          <w:szCs w:val="28"/>
          <w:lang w:val="uk-UA"/>
        </w:rPr>
      </w:pPr>
      <w:r w:rsidRPr="00AC09C6">
        <w:rPr>
          <w:position w:val="-28"/>
          <w:sz w:val="28"/>
          <w:szCs w:val="28"/>
          <w:lang w:val="uk-UA"/>
        </w:rPr>
        <w:object w:dxaOrig="1960" w:dyaOrig="720">
          <v:shape id="_x0000_i1748" type="#_x0000_t75" style="width:98.3pt;height:36pt" o:ole="">
            <v:imagedata r:id="rId1539" o:title=""/>
          </v:shape>
          <o:OLEObject Type="Embed" ProgID="Equation.3" ShapeID="_x0000_i1748" DrawAspect="Content" ObjectID="_1609062546" r:id="rId1540"/>
        </w:object>
      </w:r>
      <w:r w:rsidRPr="00AC09C6">
        <w:rPr>
          <w:sz w:val="28"/>
          <w:szCs w:val="28"/>
          <w:lang w:val="uk-UA"/>
        </w:rPr>
        <w:t xml:space="preserve">.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(7.1)</w:t>
      </w:r>
    </w:p>
    <w:p w:rsidR="009D522B" w:rsidRPr="00AC09C6" w:rsidRDefault="009D522B" w:rsidP="009D522B">
      <w:pPr>
        <w:spacing w:after="0" w:line="360" w:lineRule="auto"/>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shd w:val="clear" w:color="auto" w:fill="FDFDFD"/>
          <w:lang w:val="uk-UA"/>
        </w:rPr>
        <w:lastRenderedPageBreak/>
        <w:t>Залежність даної функції від величини зазору і параметрів зразка наведена на рис</w:t>
      </w:r>
      <w:r w:rsidRPr="00AC09C6">
        <w:rPr>
          <w:sz w:val="28"/>
          <w:szCs w:val="28"/>
          <w:lang w:val="uk-UA"/>
        </w:rPr>
        <w:t>. 7.7.</w:t>
      </w:r>
    </w:p>
    <w:p w:rsidR="009D522B" w:rsidRPr="00AC09C6" w:rsidRDefault="009D522B" w:rsidP="009D522B">
      <w:pPr>
        <w:spacing w:after="0" w:line="360" w:lineRule="auto"/>
        <w:ind w:firstLine="709"/>
        <w:jc w:val="both"/>
        <w:rPr>
          <w:sz w:val="28"/>
          <w:szCs w:val="28"/>
          <w:lang w:val="uk-UA"/>
        </w:rPr>
      </w:pPr>
    </w:p>
    <w:p w:rsidR="007E77A0" w:rsidRPr="00AC09C6" w:rsidRDefault="007E77A0" w:rsidP="007E77A0">
      <w:pPr>
        <w:spacing w:after="0" w:line="360" w:lineRule="auto"/>
        <w:jc w:val="center"/>
        <w:rPr>
          <w:sz w:val="28"/>
          <w:szCs w:val="28"/>
          <w:lang w:val="uk-UA"/>
        </w:rPr>
      </w:pPr>
      <w:r>
        <w:rPr>
          <w:noProof/>
          <w:sz w:val="28"/>
          <w:szCs w:val="28"/>
          <w:lang w:val="uk-UA" w:eastAsia="uk-UA"/>
        </w:rPr>
        <w:drawing>
          <wp:inline distT="0" distB="0" distL="0" distR="0">
            <wp:extent cx="2790825" cy="2291715"/>
            <wp:effectExtent l="0" t="0" r="9525" b="0"/>
            <wp:docPr id="522" name="Рисунок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541">
                      <a:extLst>
                        <a:ext uri="{28A0092B-C50C-407E-A947-70E740481C1C}">
                          <a14:useLocalDpi xmlns:a14="http://schemas.microsoft.com/office/drawing/2010/main" val="0"/>
                        </a:ext>
                      </a:extLst>
                    </a:blip>
                    <a:srcRect/>
                    <a:stretch>
                      <a:fillRect/>
                    </a:stretch>
                  </pic:blipFill>
                  <pic:spPr bwMode="auto">
                    <a:xfrm>
                      <a:off x="0" y="0"/>
                      <a:ext cx="2790825" cy="2291715"/>
                    </a:xfrm>
                    <a:prstGeom prst="rect">
                      <a:avLst/>
                    </a:prstGeom>
                    <a:noFill/>
                    <a:ln>
                      <a:noFill/>
                    </a:ln>
                  </pic:spPr>
                </pic:pic>
              </a:graphicData>
            </a:graphic>
          </wp:inline>
        </w:drawing>
      </w:r>
      <w:r>
        <w:rPr>
          <w:noProof/>
          <w:sz w:val="28"/>
          <w:szCs w:val="28"/>
          <w:lang w:val="uk-UA" w:eastAsia="uk-UA"/>
        </w:rPr>
        <w:drawing>
          <wp:inline distT="0" distB="0" distL="0" distR="0">
            <wp:extent cx="2921635" cy="2268220"/>
            <wp:effectExtent l="0" t="0" r="0" b="0"/>
            <wp:docPr id="521" name="Рисунок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542">
                      <a:extLst>
                        <a:ext uri="{28A0092B-C50C-407E-A947-70E740481C1C}">
                          <a14:useLocalDpi xmlns:a14="http://schemas.microsoft.com/office/drawing/2010/main" val="0"/>
                        </a:ext>
                      </a:extLst>
                    </a:blip>
                    <a:srcRect/>
                    <a:stretch>
                      <a:fillRect/>
                    </a:stretch>
                  </pic:blipFill>
                  <pic:spPr bwMode="auto">
                    <a:xfrm>
                      <a:off x="0" y="0"/>
                      <a:ext cx="2921635" cy="2268220"/>
                    </a:xfrm>
                    <a:prstGeom prst="rect">
                      <a:avLst/>
                    </a:prstGeom>
                    <a:noFill/>
                    <a:ln>
                      <a:noFill/>
                    </a:ln>
                  </pic:spPr>
                </pic:pic>
              </a:graphicData>
            </a:graphic>
          </wp:inline>
        </w:drawing>
      </w:r>
    </w:p>
    <w:p w:rsidR="007E77A0" w:rsidRPr="00AC09C6" w:rsidRDefault="007E77A0" w:rsidP="007E77A0">
      <w:pPr>
        <w:spacing w:after="0" w:line="360" w:lineRule="auto"/>
        <w:ind w:left="2124" w:firstLine="708"/>
        <w:jc w:val="both"/>
        <w:rPr>
          <w:sz w:val="28"/>
          <w:szCs w:val="28"/>
          <w:lang w:val="uk-UA"/>
        </w:rPr>
      </w:pPr>
      <w:r w:rsidRPr="00AC09C6">
        <w:rPr>
          <w:sz w:val="28"/>
          <w:szCs w:val="28"/>
          <w:lang w:val="uk-UA"/>
        </w:rPr>
        <w:t>а)</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7E77A0" w:rsidRPr="00AC09C6" w:rsidRDefault="007E77A0" w:rsidP="007E77A0">
      <w:pPr>
        <w:spacing w:after="0" w:line="360" w:lineRule="auto"/>
        <w:jc w:val="center"/>
        <w:rPr>
          <w:sz w:val="28"/>
          <w:szCs w:val="28"/>
          <w:lang w:val="uk-UA"/>
        </w:rPr>
      </w:pPr>
      <w:r w:rsidRPr="00AC09C6">
        <w:rPr>
          <w:sz w:val="28"/>
          <w:szCs w:val="28"/>
          <w:lang w:val="uk-UA"/>
        </w:rPr>
        <w:t xml:space="preserve">Рисунок 7.7 – Залежність функції </w:t>
      </w:r>
      <w:r w:rsidRPr="00AC09C6">
        <w:rPr>
          <w:position w:val="-12"/>
          <w:sz w:val="28"/>
          <w:szCs w:val="28"/>
          <w:shd w:val="clear" w:color="auto" w:fill="FDFDFD"/>
          <w:lang w:val="uk-UA"/>
        </w:rPr>
        <w:object w:dxaOrig="920" w:dyaOrig="360">
          <v:shape id="_x0000_i1749" type="#_x0000_t75" style="width:44.25pt;height:18pt" o:ole="">
            <v:imagedata r:id="rId1543" o:title=""/>
          </v:shape>
          <o:OLEObject Type="Embed" ProgID="Equation.3" ShapeID="_x0000_i1749" DrawAspect="Content" ObjectID="_1609062547" r:id="rId1544"/>
        </w:object>
      </w:r>
      <w:r w:rsidRPr="00AC09C6">
        <w:rPr>
          <w:sz w:val="28"/>
          <w:szCs w:val="28"/>
          <w:lang w:val="uk-UA"/>
        </w:rPr>
        <w:t xml:space="preserve"> від величини зазору і параметрів зразка</w:t>
      </w:r>
    </w:p>
    <w:p w:rsidR="009D522B" w:rsidRPr="00AC09C6" w:rsidRDefault="009D522B" w:rsidP="009D522B">
      <w:pPr>
        <w:spacing w:after="0" w:line="360" w:lineRule="auto"/>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shd w:val="clear" w:color="auto" w:fill="FDFDFD"/>
          <w:lang w:val="uk-UA"/>
        </w:rPr>
        <w:t xml:space="preserve">З порівняння графіків </w:t>
      </w:r>
      <w:r w:rsidRPr="00AC09C6">
        <w:rPr>
          <w:sz w:val="28"/>
          <w:szCs w:val="28"/>
          <w:lang w:val="uk-UA"/>
        </w:rPr>
        <w:t xml:space="preserve">на рис. 7.5, рис. 7.6 і рис. 7.7 видно, що функція </w:t>
      </w:r>
      <w:r w:rsidRPr="007E77A0">
        <w:rPr>
          <w:position w:val="-12"/>
          <w:sz w:val="28"/>
          <w:szCs w:val="28"/>
          <w:shd w:val="clear" w:color="auto" w:fill="FDFDFD"/>
          <w:lang w:val="uk-UA"/>
        </w:rPr>
        <w:object w:dxaOrig="940" w:dyaOrig="360">
          <v:shape id="_x0000_i1750" type="#_x0000_t75" style="width:47.25pt;height:18pt" o:ole="">
            <v:imagedata r:id="rId1545" o:title=""/>
          </v:shape>
          <o:OLEObject Type="Embed" ProgID="Equation.3" ShapeID="_x0000_i1750" DrawAspect="Content" ObjectID="_1609062548" r:id="rId1546"/>
        </w:object>
      </w:r>
      <w:r w:rsidRPr="007E77A0">
        <w:rPr>
          <w:sz w:val="28"/>
          <w:szCs w:val="28"/>
          <w:lang w:val="uk-UA"/>
        </w:rPr>
        <w:t xml:space="preserve"> практично інваріантна для малих зазорів і </w:t>
      </w:r>
      <w:r w:rsidRPr="007E77A0">
        <w:rPr>
          <w:position w:val="-6"/>
          <w:sz w:val="28"/>
          <w:szCs w:val="28"/>
          <w:shd w:val="clear" w:color="auto" w:fill="FDFDFD"/>
          <w:lang w:val="uk-UA"/>
        </w:rPr>
        <w:object w:dxaOrig="200" w:dyaOrig="240">
          <v:shape id="_x0000_i1751" type="#_x0000_t75" style="width:9.75pt;height:12pt" o:ole="">
            <v:imagedata r:id="rId1547" o:title=""/>
          </v:shape>
          <o:OLEObject Type="Embed" ProgID="Equation.3" ShapeID="_x0000_i1751" DrawAspect="Content" ObjectID="_1609062549" r:id="rId1548"/>
        </w:object>
      </w:r>
      <w:r w:rsidRPr="007E77A0">
        <w:rPr>
          <w:sz w:val="28"/>
          <w:szCs w:val="28"/>
          <w:lang w:val="uk-UA"/>
        </w:rPr>
        <w:t xml:space="preserve">, а відносно величини зазору зміни малі в порівнянні з залежністю від </w:t>
      </w:r>
      <w:r w:rsidRPr="007E77A0">
        <w:rPr>
          <w:position w:val="-12"/>
          <w:sz w:val="28"/>
          <w:szCs w:val="28"/>
          <w:lang w:val="uk-UA"/>
        </w:rPr>
        <w:object w:dxaOrig="440" w:dyaOrig="360">
          <v:shape id="_x0000_i1752" type="#_x0000_t75" style="width:21.75pt;height:18pt" o:ole="">
            <v:imagedata r:id="rId1549" o:title=""/>
          </v:shape>
          <o:OLEObject Type="Embed" ProgID="Equation.3" ShapeID="_x0000_i1752" DrawAspect="Content" ObjectID="_1609062550" r:id="rId1550"/>
        </w:object>
      </w:r>
      <w:r w:rsidRPr="007E77A0">
        <w:rPr>
          <w:sz w:val="28"/>
          <w:szCs w:val="28"/>
          <w:lang w:val="uk-UA"/>
        </w:rPr>
        <w:t>. Значення функції</w:t>
      </w:r>
      <w:r w:rsidRPr="00AC09C6">
        <w:rPr>
          <w:sz w:val="28"/>
          <w:szCs w:val="28"/>
          <w:lang w:val="uk-UA"/>
        </w:rPr>
        <w:t xml:space="preserve"> визначається виключно параметрами зразка. Таким чином, градуювальні криві, що аналогічні кривим на рис. 7.7, дозволяють зіставляти отримані в ході дослідження зразка значення добротності і частоти РВП з електрофізичними параметрами біооб'єкту без урахування паразитного впливу зазору.</w:t>
      </w:r>
    </w:p>
    <w:p w:rsidR="009D522B" w:rsidRPr="00AC09C6" w:rsidRDefault="009D522B" w:rsidP="009D522B">
      <w:pPr>
        <w:spacing w:after="0" w:line="360" w:lineRule="auto"/>
        <w:ind w:firstLine="709"/>
        <w:jc w:val="both"/>
        <w:rPr>
          <w:sz w:val="28"/>
          <w:szCs w:val="28"/>
          <w:shd w:val="clear" w:color="auto" w:fill="FDFDFD"/>
          <w:lang w:val="uk-UA"/>
        </w:rPr>
      </w:pPr>
      <w:r w:rsidRPr="00AC09C6">
        <w:rPr>
          <w:sz w:val="28"/>
          <w:szCs w:val="28"/>
          <w:shd w:val="clear" w:color="auto" w:fill="FDFDFD"/>
          <w:lang w:val="uk-UA"/>
        </w:rPr>
        <w:t>Отримані залежності дозволяють впевнено стверджувати, що інформаційні параметри РВП КВА можуть однозначно відображати електрофізичні параметри біооб'єктів і дозволять адекватно судити про їх вологовміст.</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keepNext/>
        <w:spacing w:after="0" w:line="360" w:lineRule="auto"/>
        <w:ind w:firstLine="709"/>
        <w:jc w:val="both"/>
        <w:rPr>
          <w:sz w:val="28"/>
          <w:szCs w:val="28"/>
          <w:lang w:val="uk-UA"/>
        </w:rPr>
      </w:pPr>
      <w:r w:rsidRPr="00AC09C6">
        <w:rPr>
          <w:sz w:val="28"/>
          <w:szCs w:val="28"/>
          <w:lang w:val="uk-UA"/>
        </w:rPr>
        <w:lastRenderedPageBreak/>
        <w:t>7.2 Уточнення методики теоретичного градуювання</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Після вибору структури РВП на якісному рівні процедура теоретичного градуювання передбачає проведення чисельного дослідження його параметрів. На цьому етапі використання наближених методик небажано, так як при їх використанні потрібно суттєве експериментальне доопрацювання конструкції. Нижче показана методика уточнення процедури градуювання.</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Оскільки аналітичні моделі базуються на наближенні заданого поля, а залишковий розрахунок проводиться на підставі строгої моделі, то досить представити і обґрунтувати результати, які покажуть уточнення НЗП. Для уявлення можливостей розробленої процедури і переваг уточненої методики обчислень параметрів РВП для його градуювання використана модель, у якій початкові параметри обрані з урахуванням результатів попередніх підрозділів. Розглядалася відкрита КВА в плоскому нескінченному екрані, яка аналогічна РВП, що  зображений на рис.3.1 а.</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Дана модель враховує втрати на випромінювання і дозволяє провести повний аналіз розподілів компонент ЕМП в області КВА. До штучно введеним особливостям розрахунку можна віднести облік втрат, який здійснений у такий спосіб. При вимірах біоматеріалів втрати в стінках коаксіалу і в екрані суттєво менше втрат в зразках. Тому під час градуювання ними з високим ступенем точності можна знехтувати. Але для спільності розрахунків в даному підрозділі втрати в стінках враховувалися у вигляді втрат в діелектрику коаксіальної частини, а втрати в екрані у вигляді додаткових втрат в зразку.</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Схема КВА, що розраховувалась, і результати в графічному вигляді представлені на рис.7.8.</w:t>
      </w:r>
    </w:p>
    <w:p w:rsidR="007E77A0" w:rsidRPr="00AC09C6" w:rsidRDefault="007E77A0" w:rsidP="007E77A0">
      <w:pPr>
        <w:spacing w:after="0" w:line="360" w:lineRule="auto"/>
        <w:jc w:val="center"/>
        <w:rPr>
          <w:sz w:val="28"/>
          <w:szCs w:val="28"/>
          <w:lang w:val="uk-UA"/>
        </w:rPr>
      </w:pPr>
      <w:r>
        <w:rPr>
          <w:noProof/>
          <w:sz w:val="28"/>
          <w:szCs w:val="28"/>
          <w:lang w:val="uk-UA" w:eastAsia="uk-UA"/>
        </w:rPr>
        <w:lastRenderedPageBreak/>
        <w:drawing>
          <wp:inline distT="0" distB="0" distL="0" distR="0">
            <wp:extent cx="5498465" cy="4750435"/>
            <wp:effectExtent l="0" t="0" r="6985" b="0"/>
            <wp:docPr id="523" name="Рисунок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551">
                      <a:extLst>
                        <a:ext uri="{28A0092B-C50C-407E-A947-70E740481C1C}">
                          <a14:useLocalDpi xmlns:a14="http://schemas.microsoft.com/office/drawing/2010/main" val="0"/>
                        </a:ext>
                      </a:extLst>
                    </a:blip>
                    <a:srcRect/>
                    <a:stretch>
                      <a:fillRect/>
                    </a:stretch>
                  </pic:blipFill>
                  <pic:spPr bwMode="auto">
                    <a:xfrm>
                      <a:off x="0" y="0"/>
                      <a:ext cx="5498465" cy="4750435"/>
                    </a:xfrm>
                    <a:prstGeom prst="rect">
                      <a:avLst/>
                    </a:prstGeom>
                    <a:noFill/>
                    <a:ln>
                      <a:noFill/>
                    </a:ln>
                  </pic:spPr>
                </pic:pic>
              </a:graphicData>
            </a:graphic>
          </wp:inline>
        </w:drawing>
      </w:r>
    </w:p>
    <w:p w:rsidR="007E77A0" w:rsidRPr="00AC09C6" w:rsidRDefault="007E77A0" w:rsidP="007E77A0">
      <w:pPr>
        <w:spacing w:before="120" w:after="0" w:line="360" w:lineRule="auto"/>
        <w:jc w:val="center"/>
        <w:rPr>
          <w:sz w:val="28"/>
          <w:szCs w:val="28"/>
          <w:lang w:val="uk-UA"/>
        </w:rPr>
      </w:pPr>
      <w:r w:rsidRPr="00AC09C6">
        <w:rPr>
          <w:sz w:val="28"/>
          <w:szCs w:val="28"/>
          <w:lang w:val="uk-UA"/>
        </w:rPr>
        <w:t>Рисунок 7.8 – Модель КВА з поглибленням площині заданого поля</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Розрахунку підлягав розподіл </w:t>
      </w:r>
      <w:r w:rsidRPr="00AC09C6">
        <w:rPr>
          <w:position w:val="-16"/>
          <w:sz w:val="28"/>
          <w:szCs w:val="28"/>
          <w:lang w:val="uk-UA"/>
        </w:rPr>
        <w:object w:dxaOrig="440" w:dyaOrig="420">
          <v:shape id="_x0000_i1753" type="#_x0000_t75" style="width:21.75pt;height:21pt" o:ole="">
            <v:imagedata r:id="rId1552" o:title=""/>
          </v:shape>
          <o:OLEObject Type="Embed" ProgID="Equation.3" ShapeID="_x0000_i1753" DrawAspect="Content" ObjectID="_1609062551" r:id="rId1553"/>
        </w:object>
      </w:r>
      <w:r w:rsidRPr="00AC09C6">
        <w:rPr>
          <w:position w:val="-16"/>
          <w:sz w:val="28"/>
          <w:szCs w:val="28"/>
          <w:lang w:val="uk-UA"/>
        </w:rPr>
        <w:t xml:space="preserve"> </w:t>
      </w:r>
      <w:r w:rsidRPr="00AC09C6">
        <w:rPr>
          <w:sz w:val="28"/>
          <w:szCs w:val="28"/>
          <w:lang w:val="uk-UA"/>
        </w:rPr>
        <w:t xml:space="preserve">в площині заданого поля і ємності КВА при різних варіантах використання наближення заданого поля. Тому параметри зразка не враховувалися, а вважалося </w:t>
      </w:r>
      <w:r w:rsidRPr="00AC09C6">
        <w:rPr>
          <w:position w:val="-12"/>
          <w:sz w:val="28"/>
          <w:szCs w:val="28"/>
          <w:lang w:val="uk-UA"/>
        </w:rPr>
        <w:object w:dxaOrig="720" w:dyaOrig="380">
          <v:shape id="_x0000_i1754" type="#_x0000_t75" style="width:36pt;height:18.75pt" o:ole="">
            <v:imagedata r:id="rId1554" o:title=""/>
          </v:shape>
          <o:OLEObject Type="Embed" ProgID="Equation.3" ShapeID="_x0000_i1754" DrawAspect="Content" ObjectID="_1609062552" r:id="rId1555"/>
        </w:object>
      </w:r>
      <w:r w:rsidRPr="00AC09C6">
        <w:rPr>
          <w:sz w:val="28"/>
          <w:szCs w:val="28"/>
          <w:lang w:val="uk-UA"/>
        </w:rPr>
        <w:t xml:space="preserve">, </w:t>
      </w:r>
      <w:r w:rsidRPr="00AC09C6">
        <w:rPr>
          <w:position w:val="-12"/>
          <w:sz w:val="28"/>
          <w:szCs w:val="28"/>
          <w:lang w:val="uk-UA"/>
        </w:rPr>
        <w:object w:dxaOrig="1640" w:dyaOrig="380">
          <v:shape id="_x0000_i1755" type="#_x0000_t75" style="width:79.55pt;height:18.75pt" o:ole="">
            <v:imagedata r:id="rId1556" o:title=""/>
          </v:shape>
          <o:OLEObject Type="Embed" ProgID="Equation.3" ShapeID="_x0000_i1755" DrawAspect="Content" ObjectID="_1609062553" r:id="rId1557"/>
        </w:object>
      </w:r>
      <w:r w:rsidRPr="00AC09C6">
        <w:rPr>
          <w:sz w:val="28"/>
          <w:szCs w:val="28"/>
          <w:lang w:val="uk-UA"/>
        </w:rPr>
        <w:t xml:space="preserve">, </w:t>
      </w:r>
      <w:r w:rsidRPr="00AC09C6">
        <w:rPr>
          <w:position w:val="-12"/>
          <w:sz w:val="28"/>
          <w:szCs w:val="28"/>
          <w:lang w:val="uk-UA"/>
        </w:rPr>
        <w:object w:dxaOrig="1020" w:dyaOrig="380">
          <v:shape id="_x0000_i1756" type="#_x0000_t75" style="width:50.25pt;height:18.75pt" o:ole="">
            <v:imagedata r:id="rId1558" o:title=""/>
          </v:shape>
          <o:OLEObject Type="Embed" ProgID="Equation.3" ShapeID="_x0000_i1756" DrawAspect="Content" ObjectID="_1609062554" r:id="rId1559"/>
        </w:object>
      </w:r>
      <w:r w:rsidRPr="00AC09C6">
        <w:rPr>
          <w:sz w:val="28"/>
          <w:szCs w:val="28"/>
          <w:lang w:val="uk-UA"/>
        </w:rPr>
        <w:t xml:space="preserve">. Робоча частота </w:t>
      </w:r>
      <w:r w:rsidRPr="00AC09C6">
        <w:rPr>
          <w:position w:val="-12"/>
          <w:sz w:val="28"/>
          <w:szCs w:val="28"/>
          <w:lang w:val="uk-UA"/>
        </w:rPr>
        <w:object w:dxaOrig="880" w:dyaOrig="380">
          <v:shape id="_x0000_i1757" type="#_x0000_t75" style="width:44.25pt;height:18.75pt" o:ole="">
            <v:imagedata r:id="rId1560" o:title=""/>
          </v:shape>
          <o:OLEObject Type="Embed" ProgID="Equation.3" ShapeID="_x0000_i1757" DrawAspect="Content" ObjectID="_1609062555" r:id="rId1561"/>
        </w:object>
      </w:r>
      <w:r w:rsidRPr="00AC09C6">
        <w:rPr>
          <w:sz w:val="28"/>
          <w:szCs w:val="28"/>
          <w:lang w:val="uk-UA"/>
        </w:rPr>
        <w:t xml:space="preserve">ГГц, </w:t>
      </w:r>
      <w:r w:rsidRPr="00AC09C6">
        <w:rPr>
          <w:position w:val="-12"/>
          <w:sz w:val="28"/>
          <w:szCs w:val="28"/>
          <w:lang w:val="uk-UA"/>
        </w:rPr>
        <w:object w:dxaOrig="880" w:dyaOrig="380">
          <v:shape id="_x0000_i1758" type="#_x0000_t75" style="width:44.25pt;height:18.75pt" o:ole="">
            <v:imagedata r:id="rId1562" o:title=""/>
          </v:shape>
          <o:OLEObject Type="Embed" ProgID="Equation.3" ShapeID="_x0000_i1758" DrawAspect="Content" ObjectID="_1609062556" r:id="rId1563"/>
        </w:object>
      </w:r>
      <w:r w:rsidRPr="00AC09C6">
        <w:rPr>
          <w:sz w:val="28"/>
          <w:szCs w:val="28"/>
          <w:lang w:val="uk-UA"/>
        </w:rPr>
        <w:t xml:space="preserve">мм, </w:t>
      </w:r>
      <w:r w:rsidRPr="00AC09C6">
        <w:rPr>
          <w:position w:val="-12"/>
          <w:sz w:val="28"/>
          <w:szCs w:val="28"/>
          <w:lang w:val="uk-UA"/>
        </w:rPr>
        <w:object w:dxaOrig="680" w:dyaOrig="380">
          <v:shape id="_x0000_i1759" type="#_x0000_t75" style="width:33.75pt;height:18.75pt" o:ole="">
            <v:imagedata r:id="rId1564" o:title=""/>
          </v:shape>
          <o:OLEObject Type="Embed" ProgID="Equation.3" ShapeID="_x0000_i1759" DrawAspect="Content" ObjectID="_1609062557" r:id="rId1565"/>
        </w:object>
      </w:r>
      <w:r w:rsidRPr="00AC09C6">
        <w:rPr>
          <w:sz w:val="28"/>
          <w:szCs w:val="28"/>
          <w:lang w:val="uk-UA"/>
        </w:rPr>
        <w:t xml:space="preserve">, </w:t>
      </w:r>
      <w:r w:rsidRPr="00AC09C6">
        <w:rPr>
          <w:position w:val="-12"/>
          <w:sz w:val="28"/>
          <w:szCs w:val="28"/>
          <w:lang w:val="uk-UA"/>
        </w:rPr>
        <w:object w:dxaOrig="1460" w:dyaOrig="380">
          <v:shape id="_x0000_i1760" type="#_x0000_t75" style="width:68.25pt;height:18.75pt" o:ole="">
            <v:imagedata r:id="rId1566" o:title=""/>
          </v:shape>
          <o:OLEObject Type="Embed" ProgID="Equation.3" ShapeID="_x0000_i1760" DrawAspect="Content" ObjectID="_1609062558" r:id="rId1567"/>
        </w:object>
      </w:r>
      <w:r w:rsidRPr="00AC09C6">
        <w:rPr>
          <w:sz w:val="28"/>
          <w:szCs w:val="28"/>
          <w:lang w:val="uk-UA"/>
        </w:rPr>
        <w:t xml:space="preserve">. При розрахунках варіювалися радіус </w:t>
      </w:r>
      <w:r w:rsidRPr="00AC09C6">
        <w:rPr>
          <w:position w:val="-12"/>
          <w:sz w:val="28"/>
          <w:szCs w:val="28"/>
          <w:lang w:val="uk-UA"/>
        </w:rPr>
        <w:object w:dxaOrig="380" w:dyaOrig="380">
          <v:shape id="_x0000_i1761" type="#_x0000_t75" style="width:18.75pt;height:18.75pt" o:ole="">
            <v:imagedata r:id="rId1568" o:title=""/>
          </v:shape>
          <o:OLEObject Type="Embed" ProgID="Equation.3" ShapeID="_x0000_i1761" DrawAspect="Content" ObjectID="_1609062559" r:id="rId1569"/>
        </w:object>
      </w:r>
      <w:r w:rsidRPr="00AC09C6">
        <w:rPr>
          <w:sz w:val="28"/>
          <w:szCs w:val="28"/>
          <w:lang w:val="uk-UA"/>
        </w:rPr>
        <w:t xml:space="preserve"> і положення площини заданого поля </w:t>
      </w:r>
      <w:r w:rsidRPr="00AC09C6">
        <w:rPr>
          <w:position w:val="-12"/>
          <w:sz w:val="28"/>
          <w:szCs w:val="28"/>
          <w:lang w:val="uk-UA"/>
        </w:rPr>
        <w:object w:dxaOrig="360" w:dyaOrig="380">
          <v:shape id="_x0000_i1762" type="#_x0000_t75" style="width:18pt;height:18.75pt" o:ole="">
            <v:imagedata r:id="rId1570" o:title=""/>
          </v:shape>
          <o:OLEObject Type="Embed" ProgID="Equation.3" ShapeID="_x0000_i1762" DrawAspect="Content" ObjectID="_1609062560" r:id="rId1571"/>
        </w:object>
      </w:r>
      <w:r w:rsidRPr="00AC09C6">
        <w:rPr>
          <w:sz w:val="28"/>
          <w:szCs w:val="28"/>
          <w:lang w:val="uk-UA"/>
        </w:rPr>
        <w:t>.</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Збільшення абсолютного значення </w:t>
      </w:r>
      <w:r w:rsidRPr="00AC09C6">
        <w:rPr>
          <w:position w:val="-16"/>
          <w:sz w:val="28"/>
          <w:szCs w:val="28"/>
          <w:lang w:val="uk-UA"/>
        </w:rPr>
        <w:object w:dxaOrig="440" w:dyaOrig="420">
          <v:shape id="_x0000_i1763" type="#_x0000_t75" style="width:21.75pt;height:21pt" o:ole="">
            <v:imagedata r:id="rId1552" o:title=""/>
          </v:shape>
          <o:OLEObject Type="Embed" ProgID="Equation.3" ShapeID="_x0000_i1763" DrawAspect="Content" ObjectID="_1609062561" r:id="rId1572"/>
        </w:object>
      </w:r>
      <w:r w:rsidRPr="00AC09C6">
        <w:rPr>
          <w:sz w:val="28"/>
          <w:szCs w:val="28"/>
          <w:lang w:val="uk-UA"/>
        </w:rPr>
        <w:t xml:space="preserve"> (рис.7.8 б,г) викликано зменшенням імпедансу при збільшенні довжини коаксіальної ділянки, оскільки у всіх випадках задане поле було однаково. </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Як видно з рис.7.8 б, г отриманий розподіл магнітної компоненти ЕМП в площині екрану не відповідає розподілу </w:t>
      </w:r>
      <w:r w:rsidRPr="00AC09C6">
        <w:rPr>
          <w:position w:val="-4"/>
          <w:sz w:val="28"/>
          <w:szCs w:val="28"/>
          <w:lang w:val="uk-UA"/>
        </w:rPr>
        <w:object w:dxaOrig="420" w:dyaOrig="400">
          <v:shape id="_x0000_i1764" type="#_x0000_t75" style="width:21pt;height:20.25pt" o:ole="">
            <v:imagedata r:id="rId1573" o:title=""/>
          </v:shape>
          <o:OLEObject Type="Embed" ProgID="Equation.3" ShapeID="_x0000_i1764" DrawAspect="Content" ObjectID="_1609062562" r:id="rId1574"/>
        </w:object>
      </w:r>
      <w:r w:rsidRPr="00AC09C6">
        <w:rPr>
          <w:sz w:val="28"/>
          <w:szCs w:val="28"/>
          <w:lang w:val="uk-UA"/>
        </w:rPr>
        <w:t xml:space="preserve">. Це вплине і на електричні складові. Оскільки коаксіальна частина РВП для вищих гармонік поля є </w:t>
      </w:r>
      <w:r w:rsidRPr="00AC09C6">
        <w:rPr>
          <w:sz w:val="28"/>
          <w:szCs w:val="28"/>
          <w:lang w:val="uk-UA"/>
        </w:rPr>
        <w:lastRenderedPageBreak/>
        <w:t>недосяжною, то з поглибленням площині заданого поля всередину РВП (</w:t>
      </w:r>
      <w:r w:rsidRPr="00AC09C6">
        <w:rPr>
          <w:position w:val="-12"/>
          <w:sz w:val="28"/>
          <w:szCs w:val="28"/>
          <w:lang w:val="uk-UA"/>
        </w:rPr>
        <w:object w:dxaOrig="820" w:dyaOrig="380">
          <v:shape id="_x0000_i1765" type="#_x0000_t75" style="width:41.25pt;height:18.75pt" o:ole="">
            <v:imagedata r:id="rId1575" o:title=""/>
          </v:shape>
          <o:OLEObject Type="Embed" ProgID="Equation.3" ShapeID="_x0000_i1765" DrawAspect="Content" ObjectID="_1609062563" r:id="rId1576"/>
        </w:object>
      </w:r>
      <w:r w:rsidRPr="00AC09C6">
        <w:rPr>
          <w:sz w:val="28"/>
          <w:szCs w:val="28"/>
          <w:lang w:val="uk-UA"/>
        </w:rPr>
        <w:t xml:space="preserve">), розподіл </w:t>
      </w:r>
      <w:r w:rsidRPr="00AC09C6">
        <w:rPr>
          <w:position w:val="-16"/>
          <w:sz w:val="28"/>
          <w:szCs w:val="28"/>
          <w:lang w:val="uk-UA"/>
        </w:rPr>
        <w:object w:dxaOrig="440" w:dyaOrig="420">
          <v:shape id="_x0000_i1766" type="#_x0000_t75" style="width:21.75pt;height:21pt" o:ole="">
            <v:imagedata r:id="rId1577" o:title=""/>
          </v:shape>
          <o:OLEObject Type="Embed" ProgID="Equation.3" ShapeID="_x0000_i1766" DrawAspect="Content" ObjectID="_1609062564" r:id="rId1578"/>
        </w:object>
      </w:r>
      <w:r w:rsidRPr="00AC09C6">
        <w:rPr>
          <w:sz w:val="28"/>
          <w:szCs w:val="28"/>
          <w:lang w:val="uk-UA"/>
        </w:rPr>
        <w:t xml:space="preserve"> наближатиметься до </w:t>
      </w:r>
      <w:r w:rsidRPr="00AC09C6">
        <w:rPr>
          <w:position w:val="-4"/>
          <w:sz w:val="28"/>
          <w:szCs w:val="28"/>
          <w:lang w:val="uk-UA"/>
        </w:rPr>
        <w:object w:dxaOrig="420" w:dyaOrig="400">
          <v:shape id="_x0000_i1767" type="#_x0000_t75" style="width:21pt;height:20.25pt" o:ole="">
            <v:imagedata r:id="rId1579" o:title=""/>
          </v:shape>
          <o:OLEObject Type="Embed" ProgID="Equation.3" ShapeID="_x0000_i1767" DrawAspect="Content" ObjectID="_1609062565" r:id="rId1580"/>
        </w:object>
      </w:r>
      <w:r w:rsidRPr="00AC09C6">
        <w:rPr>
          <w:sz w:val="28"/>
          <w:szCs w:val="28"/>
          <w:lang w:val="uk-UA"/>
        </w:rPr>
        <w:t xml:space="preserve">. При цьому його спотворення будуть давати менший вплив на розподіл </w:t>
      </w:r>
      <w:r w:rsidRPr="00AC09C6">
        <w:rPr>
          <w:position w:val="-12"/>
          <w:sz w:val="28"/>
          <w:szCs w:val="28"/>
          <w:lang w:val="uk-UA"/>
        </w:rPr>
        <w:object w:dxaOrig="360" w:dyaOrig="380">
          <v:shape id="_x0000_i1768" type="#_x0000_t75" style="width:18pt;height:18.75pt" o:ole="">
            <v:imagedata r:id="rId965" o:title=""/>
          </v:shape>
          <o:OLEObject Type="Embed" ProgID="Equation.3" ShapeID="_x0000_i1768" DrawAspect="Content" ObjectID="_1609062566" r:id="rId1581"/>
        </w:object>
      </w:r>
      <w:r w:rsidRPr="00AC09C6">
        <w:rPr>
          <w:sz w:val="28"/>
          <w:szCs w:val="28"/>
          <w:lang w:val="uk-UA"/>
        </w:rPr>
        <w:t>, а осьова компонента електричного поля буде послаблюватися. Тому наближення заданого поля буде більш точно відповідати реальному. Але показати цей процес у даному масштабі складно, тому на рис.7.9 а,б представлена поведінку відносної величини магнітної компоненти.</w:t>
      </w:r>
    </w:p>
    <w:p w:rsidR="009D522B" w:rsidRPr="00AC09C6" w:rsidRDefault="009D522B" w:rsidP="009D522B">
      <w:pPr>
        <w:spacing w:after="0" w:line="360" w:lineRule="auto"/>
        <w:ind w:firstLine="709"/>
        <w:jc w:val="both"/>
        <w:rPr>
          <w:sz w:val="16"/>
          <w:szCs w:val="16"/>
          <w:lang w:val="uk-UA"/>
        </w:rPr>
      </w:pPr>
    </w:p>
    <w:p w:rsidR="007E77A0" w:rsidRPr="00AC09C6" w:rsidRDefault="007E77A0" w:rsidP="007E77A0">
      <w:pPr>
        <w:spacing w:after="0" w:line="360" w:lineRule="auto"/>
        <w:jc w:val="center"/>
        <w:rPr>
          <w:sz w:val="28"/>
          <w:szCs w:val="28"/>
          <w:lang w:val="uk-UA"/>
        </w:rPr>
      </w:pPr>
      <w:r>
        <w:rPr>
          <w:noProof/>
          <w:sz w:val="28"/>
          <w:szCs w:val="28"/>
          <w:lang w:val="uk-UA" w:eastAsia="uk-UA"/>
        </w:rPr>
        <w:drawing>
          <wp:inline distT="0" distB="0" distL="0" distR="0">
            <wp:extent cx="2826385" cy="2042795"/>
            <wp:effectExtent l="0" t="0" r="0" b="0"/>
            <wp:docPr id="525" name="Рисунок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582">
                      <a:extLst>
                        <a:ext uri="{28A0092B-C50C-407E-A947-70E740481C1C}">
                          <a14:useLocalDpi xmlns:a14="http://schemas.microsoft.com/office/drawing/2010/main" val="0"/>
                        </a:ext>
                      </a:extLst>
                    </a:blip>
                    <a:srcRect/>
                    <a:stretch>
                      <a:fillRect/>
                    </a:stretch>
                  </pic:blipFill>
                  <pic:spPr bwMode="auto">
                    <a:xfrm>
                      <a:off x="0" y="0"/>
                      <a:ext cx="2826385" cy="2042795"/>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838450" cy="1995170"/>
            <wp:effectExtent l="0" t="0" r="0" b="5080"/>
            <wp:docPr id="524" name="Рисунок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583">
                      <a:extLst>
                        <a:ext uri="{28A0092B-C50C-407E-A947-70E740481C1C}">
                          <a14:useLocalDpi xmlns:a14="http://schemas.microsoft.com/office/drawing/2010/main" val="0"/>
                        </a:ext>
                      </a:extLst>
                    </a:blip>
                    <a:srcRect/>
                    <a:stretch>
                      <a:fillRect/>
                    </a:stretch>
                  </pic:blipFill>
                  <pic:spPr bwMode="auto">
                    <a:xfrm>
                      <a:off x="0" y="0"/>
                      <a:ext cx="2838450" cy="1995170"/>
                    </a:xfrm>
                    <a:prstGeom prst="rect">
                      <a:avLst/>
                    </a:prstGeom>
                    <a:noFill/>
                    <a:ln>
                      <a:noFill/>
                    </a:ln>
                  </pic:spPr>
                </pic:pic>
              </a:graphicData>
            </a:graphic>
          </wp:inline>
        </w:drawing>
      </w:r>
    </w:p>
    <w:p w:rsidR="007E77A0" w:rsidRPr="00AC09C6" w:rsidRDefault="007E77A0" w:rsidP="007E77A0">
      <w:pPr>
        <w:spacing w:after="0" w:line="360" w:lineRule="auto"/>
        <w:jc w:val="center"/>
        <w:rPr>
          <w:sz w:val="28"/>
          <w:szCs w:val="28"/>
          <w:lang w:val="uk-UA"/>
        </w:rPr>
      </w:pPr>
      <w:r w:rsidRPr="00AC09C6">
        <w:rPr>
          <w:sz w:val="28"/>
          <w:szCs w:val="28"/>
          <w:lang w:val="uk-UA"/>
        </w:rPr>
        <w:t xml:space="preserve">а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7E77A0" w:rsidRPr="00AC09C6" w:rsidRDefault="007E77A0" w:rsidP="007E77A0">
      <w:pPr>
        <w:spacing w:after="0" w:line="360" w:lineRule="auto"/>
        <w:ind w:left="1080" w:right="1075"/>
        <w:jc w:val="center"/>
        <w:rPr>
          <w:sz w:val="28"/>
          <w:szCs w:val="28"/>
          <w:lang w:val="uk-UA"/>
        </w:rPr>
      </w:pPr>
      <w:r w:rsidRPr="00AC09C6">
        <w:rPr>
          <w:sz w:val="28"/>
          <w:szCs w:val="28"/>
          <w:lang w:val="uk-UA"/>
        </w:rPr>
        <w:t xml:space="preserve">Рисунок 7.9 – Відносна зміна магнітної компоненти ЕМП в площині заданого поля: </w:t>
      </w:r>
    </w:p>
    <w:p w:rsidR="007E77A0" w:rsidRPr="00AC09C6" w:rsidRDefault="007E77A0" w:rsidP="007E77A0">
      <w:pPr>
        <w:spacing w:after="0" w:line="360" w:lineRule="auto"/>
        <w:jc w:val="center"/>
        <w:rPr>
          <w:sz w:val="28"/>
          <w:szCs w:val="28"/>
          <w:lang w:val="uk-UA"/>
        </w:rPr>
      </w:pPr>
      <w:r w:rsidRPr="00AC09C6">
        <w:rPr>
          <w:sz w:val="28"/>
          <w:szCs w:val="28"/>
          <w:lang w:val="uk-UA"/>
        </w:rPr>
        <w:t xml:space="preserve">а – для КВА при </w:t>
      </w:r>
      <w:r w:rsidRPr="00AC09C6">
        <w:rPr>
          <w:position w:val="-12"/>
          <w:sz w:val="28"/>
          <w:szCs w:val="28"/>
          <w:lang w:val="uk-UA"/>
        </w:rPr>
        <w:object w:dxaOrig="980" w:dyaOrig="380">
          <v:shape id="_x0000_i1769" type="#_x0000_t75" style="width:48.75pt;height:18.75pt" o:ole="">
            <v:imagedata r:id="rId1584" o:title=""/>
          </v:shape>
          <o:OLEObject Type="Embed" ProgID="Equation.3" ShapeID="_x0000_i1769" DrawAspect="Content" ObjectID="_1609062567" r:id="rId1585"/>
        </w:object>
      </w:r>
      <w:r w:rsidRPr="00AC09C6">
        <w:rPr>
          <w:position w:val="-12"/>
          <w:sz w:val="28"/>
          <w:szCs w:val="28"/>
          <w:lang w:val="uk-UA"/>
        </w:rPr>
        <w:t xml:space="preserve"> </w:t>
      </w:r>
      <w:r w:rsidRPr="00AC09C6">
        <w:rPr>
          <w:sz w:val="28"/>
          <w:szCs w:val="28"/>
          <w:lang w:val="uk-UA"/>
        </w:rPr>
        <w:t>мм, б – для КВА при</w:t>
      </w:r>
      <w:r w:rsidRPr="00AC09C6">
        <w:rPr>
          <w:position w:val="-12"/>
          <w:sz w:val="28"/>
          <w:szCs w:val="28"/>
          <w:lang w:val="uk-UA"/>
        </w:rPr>
        <w:object w:dxaOrig="800" w:dyaOrig="380">
          <v:shape id="_x0000_i1770" type="#_x0000_t75" style="width:39.75pt;height:18.75pt" o:ole="">
            <v:imagedata r:id="rId1586" o:title=""/>
          </v:shape>
          <o:OLEObject Type="Embed" ProgID="Equation.3" ShapeID="_x0000_i1770" DrawAspect="Content" ObjectID="_1609062568" r:id="rId1587"/>
        </w:object>
      </w:r>
      <w:r w:rsidRPr="00AC09C6">
        <w:rPr>
          <w:position w:val="-12"/>
          <w:sz w:val="28"/>
          <w:szCs w:val="28"/>
          <w:lang w:val="uk-UA"/>
        </w:rPr>
        <w:t xml:space="preserve"> </w:t>
      </w:r>
      <w:r w:rsidRPr="00AC09C6">
        <w:rPr>
          <w:sz w:val="28"/>
          <w:szCs w:val="28"/>
          <w:lang w:val="uk-UA"/>
        </w:rPr>
        <w:t>мм</w:t>
      </w:r>
    </w:p>
    <w:p w:rsidR="009D522B" w:rsidRPr="00AC09C6" w:rsidRDefault="009D522B" w:rsidP="009D522B">
      <w:pPr>
        <w:spacing w:after="0" w:line="360" w:lineRule="auto"/>
        <w:ind w:firstLine="709"/>
        <w:jc w:val="both"/>
        <w:rPr>
          <w:sz w:val="28"/>
          <w:szCs w:val="28"/>
          <w:lang w:val="uk-UA"/>
        </w:rPr>
      </w:pP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У розрахунках (рис.7.8, рис.7.9) максимальне поглиблення площині заданого поля вибрано з умови </w:t>
      </w:r>
      <w:r w:rsidRPr="00AC09C6">
        <w:rPr>
          <w:position w:val="-12"/>
          <w:sz w:val="28"/>
          <w:szCs w:val="28"/>
          <w:lang w:val="uk-UA"/>
        </w:rPr>
        <w:object w:dxaOrig="1420" w:dyaOrig="380">
          <v:shape id="_x0000_i1771" type="#_x0000_t75" style="width:71.3pt;height:18.75pt" o:ole="">
            <v:imagedata r:id="rId1588" o:title=""/>
          </v:shape>
          <o:OLEObject Type="Embed" ProgID="Equation.3" ShapeID="_x0000_i1771" DrawAspect="Content" ObjectID="_1609062569" r:id="rId1589"/>
        </w:object>
      </w:r>
      <w:r w:rsidRPr="00AC09C6">
        <w:rPr>
          <w:sz w:val="28"/>
          <w:szCs w:val="28"/>
          <w:lang w:val="uk-UA"/>
        </w:rPr>
        <w:t xml:space="preserve">. Подальші розрахунки показали, що поведінка </w:t>
      </w:r>
      <w:r w:rsidRPr="00AC09C6">
        <w:rPr>
          <w:position w:val="-16"/>
          <w:sz w:val="28"/>
          <w:szCs w:val="28"/>
          <w:lang w:val="uk-UA"/>
        </w:rPr>
        <w:object w:dxaOrig="999" w:dyaOrig="420">
          <v:shape id="_x0000_i1772" type="#_x0000_t75" style="width:50.25pt;height:21pt" o:ole="">
            <v:imagedata r:id="rId1590" o:title=""/>
          </v:shape>
          <o:OLEObject Type="Embed" ProgID="Equation.3" ShapeID="_x0000_i1772" DrawAspect="Content" ObjectID="_1609062570" r:id="rId1591"/>
        </w:object>
      </w:r>
      <w:r w:rsidRPr="00AC09C6">
        <w:rPr>
          <w:sz w:val="28"/>
          <w:szCs w:val="28"/>
          <w:lang w:val="uk-UA"/>
        </w:rPr>
        <w:t xml:space="preserve"> практично однакова для кювети з розмірами </w:t>
      </w:r>
      <w:r w:rsidRPr="00AC09C6">
        <w:rPr>
          <w:position w:val="-4"/>
          <w:sz w:val="28"/>
          <w:szCs w:val="28"/>
          <w:lang w:val="uk-UA"/>
        </w:rPr>
        <w:object w:dxaOrig="760" w:dyaOrig="279">
          <v:shape id="_x0000_i1773" type="#_x0000_t75" style="width:38.25pt;height:14.25pt" o:ole="">
            <v:imagedata r:id="rId1592" o:title=""/>
          </v:shape>
          <o:OLEObject Type="Embed" ProgID="Equation.3" ShapeID="_x0000_i1773" DrawAspect="Content" ObjectID="_1609062571" r:id="rId1593"/>
        </w:object>
      </w:r>
      <w:r w:rsidRPr="00AC09C6">
        <w:rPr>
          <w:sz w:val="28"/>
          <w:szCs w:val="28"/>
          <w:lang w:val="uk-UA"/>
        </w:rPr>
        <w:t xml:space="preserve">мм, </w:t>
      </w:r>
      <w:r w:rsidRPr="00AC09C6">
        <w:rPr>
          <w:position w:val="-12"/>
          <w:sz w:val="28"/>
          <w:szCs w:val="28"/>
          <w:lang w:val="uk-UA"/>
        </w:rPr>
        <w:object w:dxaOrig="859" w:dyaOrig="380">
          <v:shape id="_x0000_i1774" type="#_x0000_t75" style="width:42.75pt;height:18.75pt" o:ole="">
            <v:imagedata r:id="rId1594" o:title=""/>
          </v:shape>
          <o:OLEObject Type="Embed" ProgID="Equation.3" ShapeID="_x0000_i1774" DrawAspect="Content" ObjectID="_1609062572" r:id="rId1595"/>
        </w:object>
      </w:r>
      <w:r w:rsidRPr="00AC09C6">
        <w:rPr>
          <w:sz w:val="28"/>
          <w:szCs w:val="28"/>
          <w:lang w:val="uk-UA"/>
        </w:rPr>
        <w:t>мм і представленого тут випадку відкритого екрану.</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Поява в розподілі магнітної компоненти вищих просторових гармонік обумовлено як діючими фізичними факторами, так і використанням ідеалізованого розподілу в методиці наближення заданого поля. До діючих </w:t>
      </w:r>
      <w:r w:rsidRPr="004B5BF8">
        <w:rPr>
          <w:sz w:val="28"/>
          <w:szCs w:val="28"/>
          <w:lang w:val="uk-UA"/>
        </w:rPr>
        <w:t>фізичних факторів відноситься не рівна нулю осьова компонента</w:t>
      </w:r>
      <w:r w:rsidRPr="00AC09C6">
        <w:rPr>
          <w:sz w:val="28"/>
          <w:szCs w:val="28"/>
          <w:lang w:val="uk-UA"/>
        </w:rPr>
        <w:t xml:space="preserve"> електричного поля. Зворотний вплив цієї компоненти на магнітне поле і далі </w:t>
      </w:r>
      <w:r w:rsidRPr="00AC09C6">
        <w:rPr>
          <w:sz w:val="28"/>
          <w:szCs w:val="28"/>
          <w:lang w:val="uk-UA"/>
        </w:rPr>
        <w:lastRenderedPageBreak/>
        <w:t xml:space="preserve">на радіальну компоненту електричного </w:t>
      </w:r>
      <w:r w:rsidRPr="00AC09C6">
        <w:rPr>
          <w:position w:val="-12"/>
          <w:sz w:val="28"/>
          <w:szCs w:val="28"/>
          <w:lang w:val="uk-UA"/>
        </w:rPr>
        <w:object w:dxaOrig="360" w:dyaOrig="380">
          <v:shape id="_x0000_i1775" type="#_x0000_t75" style="width:18pt;height:18.75pt" o:ole="">
            <v:imagedata r:id="rId965" o:title=""/>
          </v:shape>
          <o:OLEObject Type="Embed" ProgID="Equation.3" ShapeID="_x0000_i1775" DrawAspect="Content" ObjectID="_1609062573" r:id="rId1596"/>
        </w:object>
      </w:r>
      <w:r w:rsidRPr="00AC09C6">
        <w:rPr>
          <w:sz w:val="28"/>
          <w:szCs w:val="28"/>
          <w:lang w:val="uk-UA"/>
        </w:rPr>
        <w:t xml:space="preserve"> призводить до погрішностей розрахунків, серед яких найбільш важливим для градуювання є розрахунок еквівалентної ємності КВА.</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 xml:space="preserve">Представлені результати дозволяють уточнити розрахунок ємності КВА. Результати розрахунків показали існування змін форми розподілу </w:t>
      </w:r>
      <w:r w:rsidRPr="00AC09C6">
        <w:rPr>
          <w:position w:val="-16"/>
          <w:sz w:val="28"/>
          <w:szCs w:val="28"/>
          <w:lang w:val="uk-UA"/>
        </w:rPr>
        <w:object w:dxaOrig="440" w:dyaOrig="420">
          <v:shape id="_x0000_i1776" type="#_x0000_t75" style="width:21.75pt;height:21pt" o:ole="">
            <v:imagedata r:id="rId1552" o:title=""/>
          </v:shape>
          <o:OLEObject Type="Embed" ProgID="Equation.3" ShapeID="_x0000_i1776" DrawAspect="Content" ObjectID="_1609062574" r:id="rId1597"/>
        </w:object>
      </w:r>
      <w:r w:rsidRPr="00AC09C6">
        <w:rPr>
          <w:sz w:val="28"/>
          <w:szCs w:val="28"/>
          <w:lang w:val="uk-UA"/>
        </w:rPr>
        <w:t xml:space="preserve"> в площині екрану, але це не дає уявлення про метрологічні властивості методу </w:t>
      </w:r>
      <w:r w:rsidRPr="004B5BF8">
        <w:rPr>
          <w:sz w:val="28"/>
          <w:szCs w:val="28"/>
          <w:lang w:val="uk-UA"/>
        </w:rPr>
        <w:t>розрахунку ємності КВА, оскільки тут також не враховуються вищ</w:t>
      </w:r>
      <w:r w:rsidR="004B5BF8" w:rsidRPr="004B5BF8">
        <w:rPr>
          <w:sz w:val="28"/>
          <w:szCs w:val="28"/>
          <w:lang w:val="uk-UA"/>
        </w:rPr>
        <w:t>и</w:t>
      </w:r>
      <w:r w:rsidRPr="00AC09C6">
        <w:rPr>
          <w:sz w:val="28"/>
          <w:szCs w:val="28"/>
          <w:lang w:val="uk-UA"/>
        </w:rPr>
        <w:t xml:space="preserve"> гармонік</w:t>
      </w:r>
      <w:r w:rsidR="004B5BF8">
        <w:rPr>
          <w:sz w:val="28"/>
          <w:szCs w:val="28"/>
          <w:lang w:val="uk-UA"/>
        </w:rPr>
        <w:t>и</w:t>
      </w:r>
      <w:r w:rsidRPr="00AC09C6">
        <w:rPr>
          <w:sz w:val="28"/>
          <w:szCs w:val="28"/>
          <w:lang w:val="uk-UA"/>
        </w:rPr>
        <w:t xml:space="preserve"> поля в площині </w:t>
      </w:r>
      <w:r w:rsidRPr="00AC09C6">
        <w:rPr>
          <w:position w:val="-12"/>
          <w:sz w:val="28"/>
          <w:szCs w:val="28"/>
          <w:lang w:val="uk-UA"/>
        </w:rPr>
        <w:object w:dxaOrig="360" w:dyaOrig="380">
          <v:shape id="_x0000_i1777" type="#_x0000_t75" style="width:18pt;height:18.75pt" o:ole="">
            <v:imagedata r:id="rId1570" o:title=""/>
          </v:shape>
          <o:OLEObject Type="Embed" ProgID="Equation.3" ShapeID="_x0000_i1777" DrawAspect="Content" ObjectID="_1609062575" r:id="rId1598"/>
        </w:object>
      </w:r>
      <w:r w:rsidRPr="00AC09C6">
        <w:rPr>
          <w:sz w:val="28"/>
          <w:szCs w:val="28"/>
          <w:lang w:val="uk-UA"/>
        </w:rPr>
        <w:t>. Можна лише відзначити, що зростання площі під кривою</w:t>
      </w:r>
      <w:r w:rsidRPr="00AC09C6">
        <w:rPr>
          <w:position w:val="-16"/>
          <w:sz w:val="28"/>
          <w:szCs w:val="28"/>
          <w:lang w:val="uk-UA"/>
        </w:rPr>
        <w:object w:dxaOrig="1200" w:dyaOrig="420">
          <v:shape id="_x0000_i1778" type="#_x0000_t75" style="width:58.5pt;height:21pt" o:ole="">
            <v:imagedata r:id="rId1599" o:title=""/>
          </v:shape>
          <o:OLEObject Type="Embed" ProgID="Equation.3" ShapeID="_x0000_i1778" DrawAspect="Content" ObjectID="_1609062576" r:id="rId1600"/>
        </w:object>
      </w:r>
      <w:r w:rsidRPr="00AC09C6">
        <w:rPr>
          <w:sz w:val="28"/>
          <w:szCs w:val="28"/>
          <w:lang w:val="uk-UA"/>
        </w:rPr>
        <w:t xml:space="preserve"> при малих </w:t>
      </w:r>
      <w:r w:rsidRPr="00AC09C6">
        <w:rPr>
          <w:position w:val="-12"/>
          <w:sz w:val="28"/>
          <w:szCs w:val="28"/>
          <w:lang w:val="uk-UA"/>
        </w:rPr>
        <w:object w:dxaOrig="360" w:dyaOrig="380">
          <v:shape id="_x0000_i1779" type="#_x0000_t75" style="width:18pt;height:18.75pt" o:ole="">
            <v:imagedata r:id="rId1570" o:title=""/>
          </v:shape>
          <o:OLEObject Type="Embed" ProgID="Equation.3" ShapeID="_x0000_i1779" DrawAspect="Content" ObjectID="_1609062577" r:id="rId1601"/>
        </w:object>
      </w:r>
      <w:r w:rsidRPr="00AC09C6">
        <w:rPr>
          <w:sz w:val="28"/>
          <w:szCs w:val="28"/>
          <w:lang w:val="uk-UA"/>
        </w:rPr>
        <w:t>швидший (рис.7.8 б, г). Це обумовлено впливом осьової компоненти, енергія якої визначає деяку добавку до вирахуваним значенням ємності.</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На рис.7.10 показана зміна розрахункових значень ємності КВА.</w:t>
      </w:r>
    </w:p>
    <w:p w:rsidR="009D522B" w:rsidRPr="00AC09C6" w:rsidRDefault="009D522B" w:rsidP="009D522B">
      <w:pPr>
        <w:spacing w:after="0" w:line="360" w:lineRule="auto"/>
        <w:ind w:firstLine="284"/>
        <w:jc w:val="both"/>
        <w:rPr>
          <w:sz w:val="28"/>
          <w:szCs w:val="28"/>
          <w:lang w:val="uk-UA"/>
        </w:rPr>
      </w:pPr>
    </w:p>
    <w:p w:rsidR="004B5BF8" w:rsidRPr="00AC09C6" w:rsidRDefault="004B5BF8" w:rsidP="004B5BF8">
      <w:pPr>
        <w:autoSpaceDE w:val="0"/>
        <w:autoSpaceDN w:val="0"/>
        <w:adjustRightInd w:val="0"/>
        <w:spacing w:after="0" w:line="360" w:lineRule="auto"/>
        <w:jc w:val="center"/>
        <w:rPr>
          <w:sz w:val="28"/>
          <w:szCs w:val="28"/>
          <w:lang w:val="uk-UA"/>
        </w:rPr>
      </w:pPr>
      <w:r>
        <w:rPr>
          <w:noProof/>
          <w:sz w:val="28"/>
          <w:szCs w:val="28"/>
          <w:lang w:val="uk-UA" w:eastAsia="uk-UA"/>
        </w:rPr>
        <w:drawing>
          <wp:inline distT="0" distB="0" distL="0" distR="0">
            <wp:extent cx="2921635" cy="2125980"/>
            <wp:effectExtent l="0" t="0" r="0" b="7620"/>
            <wp:docPr id="527" name="Рисунок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602">
                      <a:extLst>
                        <a:ext uri="{28A0092B-C50C-407E-A947-70E740481C1C}">
                          <a14:useLocalDpi xmlns:a14="http://schemas.microsoft.com/office/drawing/2010/main" val="0"/>
                        </a:ext>
                      </a:extLst>
                    </a:blip>
                    <a:srcRect/>
                    <a:stretch>
                      <a:fillRect/>
                    </a:stretch>
                  </pic:blipFill>
                  <pic:spPr bwMode="auto">
                    <a:xfrm>
                      <a:off x="0" y="0"/>
                      <a:ext cx="2921635" cy="2125980"/>
                    </a:xfrm>
                    <a:prstGeom prst="rect">
                      <a:avLst/>
                    </a:prstGeom>
                    <a:noFill/>
                    <a:ln>
                      <a:noFill/>
                    </a:ln>
                  </pic:spPr>
                </pic:pic>
              </a:graphicData>
            </a:graphic>
          </wp:inline>
        </w:drawing>
      </w:r>
      <w:r w:rsidRPr="00AC09C6">
        <w:rPr>
          <w:sz w:val="28"/>
          <w:szCs w:val="28"/>
          <w:lang w:val="uk-UA"/>
        </w:rPr>
        <w:t xml:space="preserve"> </w:t>
      </w:r>
      <w:r>
        <w:rPr>
          <w:noProof/>
          <w:sz w:val="28"/>
          <w:szCs w:val="28"/>
          <w:lang w:val="uk-UA" w:eastAsia="uk-UA"/>
        </w:rPr>
        <w:drawing>
          <wp:inline distT="0" distB="0" distL="0" distR="0">
            <wp:extent cx="2849880" cy="2161540"/>
            <wp:effectExtent l="0" t="0" r="7620" b="0"/>
            <wp:docPr id="526" name="Рисунок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03">
                      <a:extLst>
                        <a:ext uri="{28A0092B-C50C-407E-A947-70E740481C1C}">
                          <a14:useLocalDpi xmlns:a14="http://schemas.microsoft.com/office/drawing/2010/main" val="0"/>
                        </a:ext>
                      </a:extLst>
                    </a:blip>
                    <a:srcRect/>
                    <a:stretch>
                      <a:fillRect/>
                    </a:stretch>
                  </pic:blipFill>
                  <pic:spPr bwMode="auto">
                    <a:xfrm>
                      <a:off x="0" y="0"/>
                      <a:ext cx="2849880" cy="2161540"/>
                    </a:xfrm>
                    <a:prstGeom prst="rect">
                      <a:avLst/>
                    </a:prstGeom>
                    <a:noFill/>
                    <a:ln>
                      <a:noFill/>
                    </a:ln>
                  </pic:spPr>
                </pic:pic>
              </a:graphicData>
            </a:graphic>
          </wp:inline>
        </w:drawing>
      </w:r>
    </w:p>
    <w:p w:rsidR="004B5BF8" w:rsidRPr="00AC09C6" w:rsidRDefault="004B5BF8" w:rsidP="004B5BF8">
      <w:pPr>
        <w:spacing w:after="0" w:line="360" w:lineRule="auto"/>
        <w:jc w:val="center"/>
        <w:rPr>
          <w:sz w:val="28"/>
          <w:szCs w:val="28"/>
          <w:lang w:val="uk-UA"/>
        </w:rPr>
      </w:pPr>
      <w:r w:rsidRPr="00AC09C6">
        <w:rPr>
          <w:sz w:val="28"/>
          <w:szCs w:val="28"/>
          <w:lang w:val="uk-UA"/>
        </w:rPr>
        <w:t xml:space="preserve">а) </w:t>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r>
      <w:r w:rsidRPr="00AC09C6">
        <w:rPr>
          <w:sz w:val="28"/>
          <w:szCs w:val="28"/>
          <w:lang w:val="uk-UA"/>
        </w:rPr>
        <w:tab/>
        <w:t>б)</w:t>
      </w:r>
    </w:p>
    <w:p w:rsidR="004B5BF8" w:rsidRPr="00AC09C6" w:rsidRDefault="004B5BF8" w:rsidP="004B5BF8">
      <w:pPr>
        <w:spacing w:before="120" w:after="0" w:line="360" w:lineRule="auto"/>
        <w:jc w:val="center"/>
        <w:rPr>
          <w:sz w:val="28"/>
          <w:szCs w:val="28"/>
          <w:lang w:val="uk-UA"/>
        </w:rPr>
      </w:pPr>
      <w:r w:rsidRPr="00AC09C6">
        <w:rPr>
          <w:sz w:val="28"/>
          <w:szCs w:val="28"/>
          <w:lang w:val="uk-UA"/>
        </w:rPr>
        <w:t>Рисунок 7.10 – Розрахункові значення ємності КВА</w:t>
      </w:r>
    </w:p>
    <w:p w:rsidR="004B5BF8" w:rsidRPr="00AC09C6" w:rsidRDefault="004B5BF8" w:rsidP="004B5BF8">
      <w:pPr>
        <w:spacing w:after="0" w:line="360" w:lineRule="auto"/>
        <w:jc w:val="center"/>
        <w:rPr>
          <w:sz w:val="28"/>
          <w:szCs w:val="28"/>
          <w:lang w:val="uk-UA"/>
        </w:rPr>
      </w:pPr>
      <w:r w:rsidRPr="00AC09C6">
        <w:rPr>
          <w:sz w:val="28"/>
          <w:szCs w:val="28"/>
          <w:lang w:val="uk-UA"/>
        </w:rPr>
        <w:t>при а) R1 = 1,5 мм, б) R1 = 1мм</w:t>
      </w:r>
    </w:p>
    <w:p w:rsidR="009D522B" w:rsidRPr="00AC09C6" w:rsidRDefault="009D522B" w:rsidP="009D522B">
      <w:pPr>
        <w:spacing w:after="0" w:line="360" w:lineRule="auto"/>
        <w:ind w:firstLine="720"/>
        <w:jc w:val="both"/>
        <w:rPr>
          <w:sz w:val="28"/>
          <w:szCs w:val="28"/>
          <w:lang w:val="uk-UA"/>
        </w:rPr>
      </w:pPr>
    </w:p>
    <w:p w:rsidR="009D522B" w:rsidRPr="00AC09C6" w:rsidRDefault="009D522B" w:rsidP="009D522B">
      <w:pPr>
        <w:spacing w:after="0" w:line="360" w:lineRule="auto"/>
        <w:ind w:firstLine="720"/>
        <w:jc w:val="both"/>
        <w:rPr>
          <w:sz w:val="28"/>
          <w:szCs w:val="28"/>
          <w:lang w:val="uk-UA"/>
        </w:rPr>
      </w:pPr>
      <w:r w:rsidRPr="004B5BF8">
        <w:rPr>
          <w:sz w:val="28"/>
          <w:szCs w:val="28"/>
          <w:lang w:val="uk-UA"/>
        </w:rPr>
        <w:t>Менші значення розрахункових значень С'</w:t>
      </w:r>
      <w:r w:rsidRPr="004B5BF8">
        <w:rPr>
          <w:sz w:val="28"/>
          <w:szCs w:val="28"/>
          <w:vertAlign w:val="subscript"/>
          <w:lang w:val="uk-UA"/>
        </w:rPr>
        <w:t>а</w:t>
      </w:r>
      <w:r w:rsidRPr="004B5BF8">
        <w:rPr>
          <w:sz w:val="28"/>
          <w:szCs w:val="28"/>
          <w:lang w:val="uk-UA"/>
        </w:rPr>
        <w:t xml:space="preserve"> при </w:t>
      </w:r>
      <w:r w:rsidRPr="004B5BF8">
        <w:rPr>
          <w:position w:val="-12"/>
          <w:sz w:val="28"/>
          <w:szCs w:val="28"/>
          <w:lang w:val="uk-UA"/>
        </w:rPr>
        <w:object w:dxaOrig="620" w:dyaOrig="380">
          <v:shape id="_x0000_i1780" type="#_x0000_t75" style="width:30.75pt;height:18.75pt" o:ole="">
            <v:imagedata r:id="rId1604" o:title=""/>
          </v:shape>
          <o:OLEObject Type="Embed" ProgID="Equation.3" ShapeID="_x0000_i1780" DrawAspect="Content" ObjectID="_1609062578" r:id="rId1605"/>
        </w:object>
      </w:r>
      <w:r w:rsidRPr="004B5BF8">
        <w:rPr>
          <w:sz w:val="28"/>
          <w:szCs w:val="28"/>
          <w:lang w:val="uk-UA"/>
        </w:rPr>
        <w:t xml:space="preserve">2,5мм відповідають поведінці </w:t>
      </w:r>
      <w:r w:rsidRPr="004B5BF8">
        <w:rPr>
          <w:position w:val="-16"/>
          <w:sz w:val="28"/>
          <w:szCs w:val="28"/>
          <w:lang w:val="uk-UA"/>
        </w:rPr>
        <w:object w:dxaOrig="440" w:dyaOrig="420">
          <v:shape id="_x0000_i1781" type="#_x0000_t75" style="width:21.75pt;height:21pt" o:ole="">
            <v:imagedata r:id="rId1606" o:title=""/>
          </v:shape>
          <o:OLEObject Type="Embed" ProgID="Equation.3" ShapeID="_x0000_i1781" DrawAspect="Content" ObjectID="_1609062579" r:id="rId1607"/>
        </w:object>
      </w:r>
      <w:r w:rsidRPr="004B5BF8">
        <w:rPr>
          <w:sz w:val="28"/>
          <w:szCs w:val="28"/>
          <w:lang w:val="uk-UA"/>
        </w:rPr>
        <w:t xml:space="preserve"> на графіках рис.</w:t>
      </w:r>
      <w:r w:rsidR="004B5BF8" w:rsidRPr="004B5BF8">
        <w:rPr>
          <w:sz w:val="28"/>
          <w:szCs w:val="28"/>
          <w:lang w:val="uk-UA"/>
        </w:rPr>
        <w:t>7</w:t>
      </w:r>
      <w:r w:rsidRPr="004B5BF8">
        <w:rPr>
          <w:sz w:val="28"/>
          <w:szCs w:val="28"/>
          <w:lang w:val="uk-UA"/>
        </w:rPr>
        <w:t xml:space="preserve">.8 б, г, так як зазначене вище зменшення зростання площі під графіками </w:t>
      </w:r>
      <w:r w:rsidRPr="004B5BF8">
        <w:rPr>
          <w:position w:val="-16"/>
          <w:sz w:val="28"/>
          <w:szCs w:val="28"/>
          <w:lang w:val="uk-UA"/>
        </w:rPr>
        <w:object w:dxaOrig="440" w:dyaOrig="420">
          <v:shape id="_x0000_i1782" type="#_x0000_t75" style="width:21.75pt;height:21pt" o:ole="">
            <v:imagedata r:id="rId1608" o:title=""/>
          </v:shape>
          <o:OLEObject Type="Embed" ProgID="Equation.3" ShapeID="_x0000_i1782" DrawAspect="Content" ObjectID="_1609062580" r:id="rId1609"/>
        </w:object>
      </w:r>
      <w:r w:rsidRPr="004B5BF8">
        <w:rPr>
          <w:position w:val="-16"/>
          <w:sz w:val="28"/>
          <w:szCs w:val="28"/>
          <w:lang w:val="uk-UA"/>
        </w:rPr>
        <w:t xml:space="preserve"> </w:t>
      </w:r>
      <w:r w:rsidRPr="004B5BF8">
        <w:rPr>
          <w:sz w:val="28"/>
          <w:szCs w:val="28"/>
          <w:lang w:val="uk-UA"/>
        </w:rPr>
        <w:t xml:space="preserve">обумовлює більш швидке зростання провідності на початковій ділянці. Це відповідає висловленому </w:t>
      </w:r>
      <w:r w:rsidRPr="004B5BF8">
        <w:rPr>
          <w:sz w:val="28"/>
          <w:szCs w:val="28"/>
          <w:lang w:val="uk-UA"/>
        </w:rPr>
        <w:lastRenderedPageBreak/>
        <w:t>вище положенню про вплив осьової частини електричного поля на величину ємності.</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Деяке зниження розрахункових значень</w:t>
      </w:r>
      <w:r w:rsidRPr="00AC09C6">
        <w:rPr>
          <w:position w:val="-12"/>
          <w:sz w:val="28"/>
          <w:szCs w:val="28"/>
          <w:lang w:val="uk-UA"/>
        </w:rPr>
        <w:object w:dxaOrig="400" w:dyaOrig="380">
          <v:shape id="_x0000_i1783" type="#_x0000_t75" style="width:20.25pt;height:18.75pt" o:ole="">
            <v:imagedata r:id="rId1610" o:title=""/>
          </v:shape>
          <o:OLEObject Type="Embed" ProgID="Equation.3" ShapeID="_x0000_i1783" DrawAspect="Content" ObjectID="_1609062581" r:id="rId1611"/>
        </w:object>
      </w:r>
      <w:r w:rsidRPr="00AC09C6">
        <w:rPr>
          <w:sz w:val="28"/>
          <w:szCs w:val="28"/>
          <w:lang w:val="uk-UA"/>
        </w:rPr>
        <w:t xml:space="preserve"> при </w:t>
      </w:r>
      <w:r w:rsidRPr="00AC09C6">
        <w:rPr>
          <w:position w:val="-12"/>
          <w:sz w:val="28"/>
          <w:szCs w:val="28"/>
          <w:lang w:val="uk-UA"/>
        </w:rPr>
        <w:object w:dxaOrig="620" w:dyaOrig="380">
          <v:shape id="_x0000_i1784" type="#_x0000_t75" style="width:30.75pt;height:18.75pt" o:ole="">
            <v:imagedata r:id="rId1612" o:title=""/>
          </v:shape>
          <o:OLEObject Type="Embed" ProgID="Equation.3" ShapeID="_x0000_i1784" DrawAspect="Content" ObjectID="_1609062582" r:id="rId1613"/>
        </w:object>
      </w:r>
      <w:r w:rsidRPr="00AC09C6">
        <w:rPr>
          <w:sz w:val="28"/>
          <w:szCs w:val="28"/>
          <w:lang w:val="uk-UA"/>
        </w:rPr>
        <w:t>2,5 мм ймовірно обумовлено шляхом перерахунку ємності КВА, при якому враховувалася тільки основна мода. Але це припущення потребують додаткового аналізу, щоб виявити фізичні механізми такого зниження, якщо вони існують.</w:t>
      </w:r>
    </w:p>
    <w:p w:rsidR="009D522B" w:rsidRPr="00AC09C6" w:rsidRDefault="009D522B" w:rsidP="009D522B">
      <w:pPr>
        <w:spacing w:after="0" w:line="360" w:lineRule="auto"/>
        <w:ind w:firstLine="720"/>
        <w:jc w:val="both"/>
        <w:rPr>
          <w:sz w:val="28"/>
          <w:szCs w:val="28"/>
          <w:lang w:val="uk-UA"/>
        </w:rPr>
      </w:pPr>
      <w:r w:rsidRPr="00AC09C6">
        <w:rPr>
          <w:sz w:val="28"/>
          <w:szCs w:val="28"/>
          <w:lang w:val="uk-UA"/>
        </w:rPr>
        <w:t>Представлені в даному підрозділі чисельні результати дозволяють дати загальну оцінку використання методу НЗП. Вони показують, що наближення заданого поля може бути ефективним інструментом створення практичної методики теоретичного градуювання, але при цьому слід особливу увагу приділити впливу вищих гармонік в розподілах компонент ЕМП. Також ефективною є заміна реальних параметрів РВП параметрами еквівалентних зосереджених елементів. Це, зокрема, відноситься до еквівалентної ємності КВА. Але при цьому необхідно буде врахувати її частотні властивості, а облік впливу гармонік потребує аналогічного аналізу індуктивної частини РВП. Для малих КВА суттєво спростити цю задачу дозволить використання чисельних апроксимацій. Тому дана задача при сучасному рівні розвитку обчислювальної техніки цілком здійсненна.</w:t>
      </w:r>
    </w:p>
    <w:p w:rsidR="009D522B" w:rsidRPr="00AC09C6" w:rsidRDefault="009D522B" w:rsidP="009D522B">
      <w:pPr>
        <w:spacing w:after="0" w:line="360" w:lineRule="auto"/>
        <w:ind w:firstLine="709"/>
        <w:jc w:val="both"/>
        <w:rPr>
          <w:sz w:val="28"/>
          <w:szCs w:val="28"/>
          <w:lang w:val="uk-UA"/>
        </w:rPr>
      </w:pPr>
      <w:r w:rsidRPr="00AC09C6">
        <w:rPr>
          <w:sz w:val="28"/>
          <w:szCs w:val="28"/>
          <w:lang w:val="uk-UA"/>
        </w:rPr>
        <w:t xml:space="preserve">Проте, практичне здійснення теоретичного градуювання потребує подальшої розробки та експериментального дослідження.  </w:t>
      </w:r>
    </w:p>
    <w:p w:rsidR="00B64698" w:rsidRPr="00706296" w:rsidRDefault="00B64698" w:rsidP="00B64698">
      <w:pPr>
        <w:spacing w:after="0" w:line="360" w:lineRule="auto"/>
        <w:rPr>
          <w:sz w:val="28"/>
          <w:szCs w:val="28"/>
          <w:lang w:val="uk-UA"/>
        </w:rPr>
      </w:pPr>
    </w:p>
    <w:p w:rsidR="00D52FE8" w:rsidRDefault="00D52FE8" w:rsidP="00DA1F01">
      <w:pPr>
        <w:pStyle w:val="21"/>
        <w:spacing w:after="0" w:line="360" w:lineRule="auto"/>
        <w:ind w:left="0" w:firstLine="709"/>
        <w:jc w:val="both"/>
        <w:rPr>
          <w:rFonts w:eastAsia="MS Mincho"/>
          <w:lang w:val="uk-UA"/>
        </w:rPr>
        <w:sectPr w:rsidR="00D52FE8" w:rsidSect="00B64E46">
          <w:pgSz w:w="11906" w:h="16838"/>
          <w:pgMar w:top="1134" w:right="850" w:bottom="1134" w:left="1701" w:header="708" w:footer="708" w:gutter="0"/>
          <w:cols w:space="708"/>
          <w:docGrid w:linePitch="360"/>
        </w:sectPr>
      </w:pPr>
    </w:p>
    <w:p w:rsidR="00D52FE8" w:rsidRPr="00723E50" w:rsidRDefault="00D52FE8" w:rsidP="004B5BF8">
      <w:pPr>
        <w:tabs>
          <w:tab w:val="left" w:pos="0"/>
        </w:tabs>
        <w:spacing w:line="360" w:lineRule="auto"/>
        <w:jc w:val="center"/>
        <w:rPr>
          <w:b/>
          <w:sz w:val="28"/>
          <w:szCs w:val="28"/>
          <w:lang w:val="uk-UA"/>
        </w:rPr>
      </w:pPr>
      <w:r w:rsidRPr="00723E50">
        <w:rPr>
          <w:sz w:val="28"/>
          <w:szCs w:val="28"/>
          <w:lang w:val="uk-UA"/>
        </w:rPr>
        <w:lastRenderedPageBreak/>
        <w:t>8</w:t>
      </w:r>
      <w:r w:rsidR="004B5BF8">
        <w:rPr>
          <w:sz w:val="28"/>
          <w:szCs w:val="28"/>
          <w:lang w:val="uk-UA"/>
        </w:rPr>
        <w:t xml:space="preserve"> </w:t>
      </w:r>
      <w:r w:rsidRPr="00723E50">
        <w:rPr>
          <w:sz w:val="28"/>
          <w:szCs w:val="28"/>
          <w:lang w:val="uk-UA"/>
        </w:rPr>
        <w:t>РЕЗОНАТОРНІ СТРУКТУРИ З МІКРОЗОНДОВИМИ СЕНСОРНИМИ ЕЛЕМЕНТАМИ</w:t>
      </w:r>
    </w:p>
    <w:p w:rsidR="00D52FE8" w:rsidRPr="00723E50" w:rsidRDefault="00D52FE8" w:rsidP="00D52FE8">
      <w:pPr>
        <w:tabs>
          <w:tab w:val="left" w:pos="0"/>
        </w:tabs>
        <w:spacing w:line="360" w:lineRule="auto"/>
        <w:jc w:val="both"/>
        <w:rPr>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Резонансні вимірювальні перетворювачі (РВП) з апертурними і зондовими чутливими елементами дають можливість забезпечити високочутливий контроль при високій локальності вимірювань [108-114]. Інформація про досліджувані об'єкти міститься при цьому в змінах добротності і резонансної частоти РВП, що обумовлені взаємодією електромагнітних полів, що створюються апертурними або зондовими чутливими елементами, з локальними ділянками або структурами об'єктів контролю.</w:t>
      </w:r>
    </w:p>
    <w:p w:rsidR="00D52FE8" w:rsidRPr="00723E50" w:rsidRDefault="00D52FE8" w:rsidP="00D52FE8">
      <w:pPr>
        <w:pStyle w:val="af3"/>
        <w:spacing w:after="0" w:line="360" w:lineRule="auto"/>
        <w:ind w:firstLine="709"/>
        <w:jc w:val="both"/>
        <w:rPr>
          <w:sz w:val="28"/>
          <w:szCs w:val="28"/>
          <w:lang w:val="uk-UA"/>
        </w:rPr>
      </w:pPr>
      <w:r w:rsidRPr="00723E50">
        <w:rPr>
          <w:sz w:val="28"/>
          <w:szCs w:val="28"/>
          <w:lang w:val="uk-UA"/>
        </w:rPr>
        <w:t xml:space="preserve">Для РВП апертурного типу величина коефіцієнта перетворення визначається головним чином характером і ступенем взаємодії полів резонатора з об'єктом через апертуру. </w:t>
      </w:r>
    </w:p>
    <w:p w:rsidR="00D52FE8" w:rsidRPr="00723E50" w:rsidRDefault="00D52FE8" w:rsidP="00D52FE8">
      <w:pPr>
        <w:pStyle w:val="af3"/>
        <w:spacing w:after="0" w:line="360" w:lineRule="auto"/>
        <w:ind w:firstLine="709"/>
        <w:jc w:val="both"/>
        <w:rPr>
          <w:sz w:val="28"/>
          <w:szCs w:val="28"/>
          <w:lang w:val="uk-UA"/>
        </w:rPr>
      </w:pPr>
      <w:r w:rsidRPr="00723E50">
        <w:rPr>
          <w:sz w:val="28"/>
          <w:szCs w:val="28"/>
          <w:lang w:val="uk-UA"/>
        </w:rPr>
        <w:t>В останні роки з розвитком методів скануючої зондової мікроскопії та необхідністю вивчення параметрів різних об'єктів на мікро- і нанорозмірному рівні формується напрямок діагностики, що пов'язаний зі скануючою мікрохвильовою мікроскопією (СММ) [108, 110-113, 115-118]. Основою СММ є ближньопольова взаємодія мікрохвильових електромагнітних полів, що створюються мікрозондовими структурами, з локалізованими (ступінь локалізації визначається розмірами і конструкцією мікрозонда) поверхневими і приповерхневими шарами досліджуваних матеріалів [119, 120]. Відповідно, особливістю РВП, що застосовуються в СММ, є наявність мікрозондових структур, геометричні розміри і форма яких багато в чому визначають функціональні і метрологічні можливості СММ в цілому.</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 xml:space="preserve">Як правило, така мікрозондового структура являє собою малорозмірний хвилеводний або коаксіальний випромінювач (мікроантену), який безпосередньо входить в резонатор або приєднується до нього за допомогою елемента зв'язку. При цьому необхідно врахувати характер </w:t>
      </w:r>
      <w:r w:rsidRPr="00723E50">
        <w:rPr>
          <w:rFonts w:ascii="Times New Roman" w:hAnsi="Times New Roman"/>
          <w:sz w:val="28"/>
          <w:szCs w:val="28"/>
          <w:lang w:val="uk-UA"/>
        </w:rPr>
        <w:lastRenderedPageBreak/>
        <w:t>взаємодії зондової структури зі складовими електромагнітного поля резонатора. Конструкція і технологія виготовлення резонатора мають забезпечувати його максимальну власну добротність при збудженні на виді коливань, що підходить для спряження з мікрозондовою структурою. Чим вище добротність РВП, тим точніше вимірюються зміни резонансної частоти і вище чутливість до внесених втрат.</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Максимальні значення власної добротності зазвичай досягаються за допомогою об'ємних НВЧ резонаторів (~ 10</w:t>
      </w:r>
      <w:r w:rsidRPr="00723E50">
        <w:rPr>
          <w:sz w:val="28"/>
          <w:szCs w:val="28"/>
          <w:vertAlign w:val="superscript"/>
          <w:lang w:val="uk-UA"/>
        </w:rPr>
        <w:t>3</w:t>
      </w:r>
      <w:r w:rsidRPr="00723E50">
        <w:rPr>
          <w:sz w:val="28"/>
          <w:szCs w:val="28"/>
          <w:lang w:val="uk-UA"/>
        </w:rPr>
        <w:t>...10</w:t>
      </w:r>
      <w:r w:rsidRPr="00723E50">
        <w:rPr>
          <w:sz w:val="28"/>
          <w:szCs w:val="28"/>
          <w:vertAlign w:val="superscript"/>
          <w:lang w:val="uk-UA"/>
        </w:rPr>
        <w:t>4</w:t>
      </w:r>
      <w:r w:rsidRPr="00723E50">
        <w:rPr>
          <w:sz w:val="28"/>
          <w:szCs w:val="28"/>
          <w:lang w:val="uk-UA"/>
        </w:rPr>
        <w:t xml:space="preserve"> в залежності від виду коливань і використаного матеріалу).</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Оскільки в СММ найбільш ефективною конструкцією зонда, що безпосередньо взаємодіє з досліджуваним об'єктом, є коаксіальна, то виникає необхідність аналізу та побудови такої резонаторної частини РВП, яка сполучається за структурою поля з коаксіальним мікрозондом.</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Функціонально РВП для СММ можна представити у вигляді наступних елементів: резонатора, елементів зв'язку резонатора з вимірювальною схемою, відрізка лінії, що має з одного боку елемент зв'язку з резонатором, а з іншого – зондову структуру для формування необхідного розподілу поля, що взаємодіє з локальною ділянкою досліджуваного об'єкта . Відповідно характеристики РВП в цілому будуть визначатися параметрами і конструкцією його елементів, а також методами сполучення і узгодження їх один з одним.</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Робоча добротність РВП головним чином буде залежати від добротності резонатора.</w:t>
      </w:r>
    </w:p>
    <w:p w:rsidR="00D52FE8" w:rsidRPr="00723E50" w:rsidRDefault="00D52FE8" w:rsidP="00D52FE8">
      <w:pPr>
        <w:tabs>
          <w:tab w:val="left" w:pos="1080"/>
        </w:tabs>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У резонаторі, який використовується в якості вимірювального перетворювача в СММ, мають бути передбачені елементи зв'язку для включення в вимірювальну схему, а також пристрій або елемент зв'язку з мікрозондовою структурою. За рахунок цього втрати в резонаторі зростають і добротність його буде зменшуватися:</w:t>
      </w:r>
    </w:p>
    <w:p w:rsidR="00D52FE8" w:rsidRPr="00723E50" w:rsidRDefault="00D52FE8" w:rsidP="00D52FE8">
      <w:pPr>
        <w:tabs>
          <w:tab w:val="left" w:pos="1080"/>
        </w:tabs>
        <w:spacing w:after="0" w:line="360" w:lineRule="auto"/>
        <w:ind w:firstLine="709"/>
        <w:jc w:val="both"/>
        <w:rPr>
          <w:rFonts w:ascii="Times New Roman" w:hAnsi="Times New Roman"/>
          <w:sz w:val="28"/>
          <w:szCs w:val="28"/>
          <w:lang w:val="uk-UA"/>
        </w:rPr>
      </w:pPr>
    </w:p>
    <w:p w:rsidR="00D52FE8" w:rsidRPr="004B5BF8" w:rsidRDefault="00D52FE8" w:rsidP="004B5BF8">
      <w:pPr>
        <w:pStyle w:val="a3"/>
        <w:spacing w:after="0" w:line="360" w:lineRule="auto"/>
        <w:ind w:left="0"/>
        <w:jc w:val="right"/>
        <w:rPr>
          <w:rFonts w:ascii="Times New Roman" w:hAnsi="Times New Roman"/>
          <w:i w:val="0"/>
          <w:sz w:val="28"/>
          <w:szCs w:val="28"/>
          <w:lang w:val="uk-UA"/>
        </w:rPr>
      </w:pPr>
      <w:r w:rsidRPr="004B5BF8">
        <w:rPr>
          <w:rFonts w:ascii="Times New Roman" w:hAnsi="Times New Roman"/>
          <w:i w:val="0"/>
          <w:position w:val="-42"/>
          <w:sz w:val="28"/>
          <w:szCs w:val="28"/>
          <w:lang w:val="uk-UA"/>
        </w:rPr>
        <w:object w:dxaOrig="1280" w:dyaOrig="760">
          <v:shape id="_x0000_i1785" type="#_x0000_t75" style="width:77.25pt;height:46.5pt" o:ole="" filled="t">
            <v:fill color2="black"/>
            <v:imagedata r:id="rId1614" o:title=""/>
          </v:shape>
          <o:OLEObject Type="Embed" ProgID="Equation.3" ShapeID="_x0000_i1785" DrawAspect="Content" ObjectID="_1609062583" r:id="rId1615"/>
        </w:object>
      </w:r>
      <w:r w:rsidRPr="004B5BF8">
        <w:rPr>
          <w:rFonts w:ascii="Times New Roman" w:hAnsi="Times New Roman"/>
          <w:i w:val="0"/>
          <w:sz w:val="28"/>
          <w:szCs w:val="28"/>
          <w:lang w:val="uk-UA"/>
        </w:rPr>
        <w:t xml:space="preserve">                                                        (8.1)</w:t>
      </w:r>
    </w:p>
    <w:p w:rsidR="00D52FE8" w:rsidRPr="004B5BF8" w:rsidRDefault="00D52FE8" w:rsidP="004B5BF8">
      <w:pPr>
        <w:pStyle w:val="a3"/>
        <w:spacing w:after="0" w:line="360" w:lineRule="auto"/>
        <w:ind w:left="0"/>
        <w:jc w:val="both"/>
        <w:rPr>
          <w:rFonts w:ascii="Times New Roman" w:hAnsi="Times New Roman"/>
          <w:i w:val="0"/>
          <w:sz w:val="28"/>
          <w:szCs w:val="28"/>
          <w:lang w:val="uk-UA"/>
        </w:rPr>
      </w:pPr>
      <w:r w:rsidRPr="004B5BF8">
        <w:rPr>
          <w:rFonts w:ascii="Times New Roman" w:hAnsi="Times New Roman"/>
          <w:i w:val="0"/>
          <w:sz w:val="28"/>
          <w:szCs w:val="28"/>
          <w:lang w:val="uk-UA"/>
        </w:rPr>
        <w:t>де Q</w:t>
      </w:r>
      <w:r w:rsidRPr="004B5BF8">
        <w:rPr>
          <w:rFonts w:ascii="Times New Roman" w:hAnsi="Times New Roman"/>
          <w:i w:val="0"/>
          <w:sz w:val="28"/>
          <w:szCs w:val="28"/>
          <w:vertAlign w:val="subscript"/>
          <w:lang w:val="uk-UA"/>
        </w:rPr>
        <w:t>н</w:t>
      </w:r>
      <w:r w:rsidRPr="004B5BF8">
        <w:rPr>
          <w:rFonts w:ascii="Times New Roman" w:hAnsi="Times New Roman"/>
          <w:i w:val="0"/>
          <w:sz w:val="28"/>
          <w:szCs w:val="28"/>
          <w:lang w:val="uk-UA"/>
        </w:rPr>
        <w:t xml:space="preserve"> – навантажена добротність резонатора; </w:t>
      </w:r>
      <w:r w:rsidRPr="004B5BF8">
        <w:rPr>
          <w:rFonts w:ascii="Times New Roman" w:hAnsi="Times New Roman"/>
          <w:i w:val="0"/>
          <w:position w:val="-28"/>
          <w:sz w:val="28"/>
          <w:szCs w:val="28"/>
          <w:lang w:val="uk-UA"/>
        </w:rPr>
        <w:object w:dxaOrig="980" w:dyaOrig="620">
          <v:shape id="_x0000_i1786" type="#_x0000_t75" style="width:56.25pt;height:35.25pt" o:ole="" filled="t">
            <v:fill color2="black"/>
            <v:imagedata r:id="rId1616" o:title=""/>
          </v:shape>
          <o:OLEObject Type="Embed" ProgID="Equation.3" ShapeID="_x0000_i1786" DrawAspect="Content" ObjectID="_1609062584" r:id="rId1617"/>
        </w:object>
      </w:r>
      <w:r w:rsidRPr="004B5BF8">
        <w:rPr>
          <w:rFonts w:ascii="Times New Roman" w:hAnsi="Times New Roman"/>
          <w:i w:val="0"/>
          <w:sz w:val="28"/>
          <w:szCs w:val="28"/>
          <w:lang w:val="uk-UA"/>
        </w:rPr>
        <w:t xml:space="preserve"> – величина коефіцієнта зв'язку; </w:t>
      </w:r>
      <w:r w:rsidRPr="004B5BF8">
        <w:rPr>
          <w:rFonts w:ascii="Times New Roman" w:hAnsi="Times New Roman"/>
          <w:i w:val="0"/>
          <w:position w:val="-10"/>
          <w:sz w:val="28"/>
          <w:szCs w:val="28"/>
          <w:lang w:val="uk-UA"/>
        </w:rPr>
        <w:object w:dxaOrig="420" w:dyaOrig="340">
          <v:shape id="_x0000_i1787" type="#_x0000_t75" style="width:25.5pt;height:21pt" o:ole="" filled="t">
            <v:fill color2="black"/>
            <v:imagedata r:id="rId1618" o:title=""/>
          </v:shape>
          <o:OLEObject Type="Embed" ProgID="Equation.3" ShapeID="_x0000_i1787" DrawAspect="Content" ObjectID="_1609062585" r:id="rId1619"/>
        </w:object>
      </w:r>
      <w:r w:rsidRPr="004B5BF8">
        <w:rPr>
          <w:rFonts w:ascii="Times New Roman" w:hAnsi="Times New Roman"/>
          <w:i w:val="0"/>
          <w:sz w:val="28"/>
          <w:szCs w:val="28"/>
          <w:lang w:val="uk-UA"/>
        </w:rPr>
        <w:t xml:space="preserve"> – середня потужність втрат у відповідному елементі зв'язку або потужність, яка випромінюється з резонатора через відповідний елемент зв'язку при вимкненому джерелі сигналу; </w:t>
      </w:r>
      <w:r w:rsidRPr="004B5BF8">
        <w:rPr>
          <w:rFonts w:ascii="Times New Roman" w:hAnsi="Times New Roman"/>
          <w:i w:val="0"/>
          <w:position w:val="-14"/>
          <w:sz w:val="28"/>
          <w:szCs w:val="28"/>
          <w:lang w:val="uk-UA"/>
        </w:rPr>
        <w:object w:dxaOrig="279" w:dyaOrig="380">
          <v:shape id="_x0000_i1788" type="#_x0000_t75" style="width:18.75pt;height:24.75pt" o:ole="" filled="t">
            <v:fill color2="black"/>
            <v:imagedata r:id="rId1620" o:title=""/>
          </v:shape>
          <o:OLEObject Type="Embed" ProgID="Equation.3" ShapeID="_x0000_i1788" DrawAspect="Content" ObjectID="_1609062586" r:id="rId1621"/>
        </w:object>
      </w:r>
      <w:r w:rsidRPr="004B5BF8">
        <w:rPr>
          <w:rFonts w:ascii="Times New Roman" w:hAnsi="Times New Roman"/>
          <w:i w:val="0"/>
          <w:sz w:val="28"/>
          <w:szCs w:val="28"/>
          <w:lang w:val="uk-UA"/>
        </w:rPr>
        <w:t xml:space="preserve"> – середня потужність втрат власне в резонаторі.</w:t>
      </w:r>
    </w:p>
    <w:p w:rsidR="00D52FE8" w:rsidRPr="004B5BF8" w:rsidRDefault="00D52FE8" w:rsidP="004B5BF8">
      <w:pPr>
        <w:pStyle w:val="a3"/>
        <w:spacing w:after="0" w:line="360" w:lineRule="auto"/>
        <w:ind w:left="0" w:firstLine="709"/>
        <w:jc w:val="both"/>
        <w:rPr>
          <w:rFonts w:ascii="Times New Roman" w:hAnsi="Times New Roman"/>
          <w:i w:val="0"/>
          <w:sz w:val="28"/>
          <w:szCs w:val="28"/>
          <w:lang w:val="uk-UA"/>
        </w:rPr>
      </w:pPr>
      <w:r w:rsidRPr="004B5BF8">
        <w:rPr>
          <w:rFonts w:ascii="Times New Roman" w:hAnsi="Times New Roman"/>
          <w:i w:val="0"/>
          <w:sz w:val="28"/>
          <w:szCs w:val="28"/>
          <w:lang w:val="uk-UA"/>
        </w:rPr>
        <w:t>Зондова структура, як правило, являє собою відрізок коаксіальної лінії, з одного боку якої розташований виступаючий загострений внутрішній провідник лінії, що використовується як зонд, а, з іншого – елемент зв'язку з резонатором у вигляді штиря або петлі. У ряді випадків в зонд за рахунок плавного переходу трансформується власна структура резонаторного перетворювача (наприклад, в коаксіальних резонаторів перетворювачах [108, 110-113, 115, 116, 118]). Цей пристрій повинен забезпечувати ефективну взаємодію поля, що формується за допомогою зондової структури, з досліджуваним об'єктом, і прийом відбитих і (або) перевипромінених об'єктом хвиль. Мікрозондова структура при цьому має бути взаємним пристроєм з досить великим (~ 1) значенням коефіцієнта зв'язку з резонатором. Величина коефіцієнта зв'язку зазвичай механічно регулюється ступенем занурення петльового або штирьового елемента зв'язку в резонаторний об’єм. Відповідно, при таких значеннях коефіцієнта зв'язку навантажена добротність РВП буде зменшуватися майже в два рази в порівнянні з власним значенням (1) тільки за рахунок мікрозондового пристрою.</w:t>
      </w:r>
    </w:p>
    <w:p w:rsidR="00D52FE8" w:rsidRPr="004B5BF8" w:rsidRDefault="00D52FE8" w:rsidP="004B5BF8">
      <w:pPr>
        <w:pStyle w:val="a3"/>
        <w:spacing w:after="0" w:line="360" w:lineRule="auto"/>
        <w:ind w:left="0" w:firstLine="709"/>
        <w:jc w:val="both"/>
        <w:rPr>
          <w:rFonts w:ascii="Times New Roman" w:hAnsi="Times New Roman"/>
          <w:i w:val="0"/>
          <w:sz w:val="28"/>
          <w:szCs w:val="28"/>
          <w:lang w:val="uk-UA"/>
        </w:rPr>
      </w:pPr>
      <w:r w:rsidRPr="004B5BF8">
        <w:rPr>
          <w:rFonts w:ascii="Times New Roman" w:hAnsi="Times New Roman"/>
          <w:i w:val="0"/>
          <w:sz w:val="28"/>
          <w:szCs w:val="28"/>
          <w:lang w:val="uk-UA"/>
        </w:rPr>
        <w:t>Основною умовою роботи системи формування вимірювального НВЧ сигналу є отримання на НВЧ детекторі значення сигналу, який достатній для подальшої обробки.</w:t>
      </w:r>
    </w:p>
    <w:p w:rsidR="00D52FE8" w:rsidRPr="004B5BF8" w:rsidRDefault="00D52FE8" w:rsidP="004B5BF8">
      <w:pPr>
        <w:pStyle w:val="a3"/>
        <w:spacing w:after="0" w:line="360" w:lineRule="auto"/>
        <w:ind w:left="0" w:firstLine="709"/>
        <w:jc w:val="both"/>
        <w:rPr>
          <w:rFonts w:ascii="Times New Roman" w:hAnsi="Times New Roman"/>
          <w:i w:val="0"/>
          <w:sz w:val="28"/>
          <w:szCs w:val="28"/>
          <w:lang w:val="uk-UA"/>
        </w:rPr>
      </w:pPr>
      <w:r w:rsidRPr="004B5BF8">
        <w:rPr>
          <w:rFonts w:ascii="Times New Roman" w:hAnsi="Times New Roman"/>
          <w:i w:val="0"/>
          <w:sz w:val="28"/>
          <w:szCs w:val="28"/>
          <w:lang w:val="uk-UA"/>
        </w:rPr>
        <w:lastRenderedPageBreak/>
        <w:t>Вплив РВП на величину сигналу на детекторі буде визначатися коефіцієнтом передачі.</w:t>
      </w:r>
    </w:p>
    <w:p w:rsidR="00D52FE8" w:rsidRPr="004B5BF8" w:rsidRDefault="00D52FE8" w:rsidP="004B5BF8">
      <w:pPr>
        <w:pStyle w:val="a3"/>
        <w:spacing w:after="0" w:line="360" w:lineRule="auto"/>
        <w:ind w:left="0" w:firstLine="709"/>
        <w:jc w:val="both"/>
        <w:rPr>
          <w:rFonts w:ascii="Times New Roman" w:hAnsi="Times New Roman"/>
          <w:i w:val="0"/>
          <w:sz w:val="28"/>
          <w:szCs w:val="28"/>
          <w:lang w:val="uk-UA"/>
        </w:rPr>
      </w:pPr>
      <w:r w:rsidRPr="004B5BF8">
        <w:rPr>
          <w:rFonts w:ascii="Times New Roman" w:hAnsi="Times New Roman"/>
          <w:i w:val="0"/>
          <w:sz w:val="28"/>
          <w:szCs w:val="28"/>
          <w:lang w:val="uk-UA"/>
        </w:rPr>
        <w:t>Зі зменшенням коефіцієнтів зв'язку при прохідному включенні зростає перехідне загасання РВП, а при відбивному включенні оптимальним є режим роботи з β = 1, коли амплітуда сигналу, що відбита від резонатора буде мінімальною.</w:t>
      </w:r>
    </w:p>
    <w:p w:rsidR="00D52FE8" w:rsidRPr="004B5BF8" w:rsidRDefault="00D52FE8" w:rsidP="004B5BF8">
      <w:pPr>
        <w:pStyle w:val="a3"/>
        <w:spacing w:after="0" w:line="360" w:lineRule="auto"/>
        <w:ind w:left="0" w:firstLine="709"/>
        <w:jc w:val="both"/>
        <w:rPr>
          <w:rFonts w:ascii="Times New Roman" w:hAnsi="Times New Roman"/>
          <w:i w:val="0"/>
          <w:sz w:val="28"/>
          <w:szCs w:val="28"/>
          <w:lang w:val="uk-UA"/>
        </w:rPr>
      </w:pPr>
      <w:r w:rsidRPr="004B5BF8">
        <w:rPr>
          <w:rFonts w:ascii="Times New Roman" w:hAnsi="Times New Roman"/>
          <w:i w:val="0"/>
          <w:sz w:val="28"/>
          <w:szCs w:val="28"/>
          <w:lang w:val="uk-UA"/>
        </w:rPr>
        <w:t>Зменшення сигналу при збільшенні перехідного загасання за рахунок зменшення коефіцієнтів зв'язку при прохідному включенні можна компенсувати додатковим його посиленням після детектора, проте це буде вести до зменшення відношення сигнал/шум або необхідності застосування додаткових схем модуляційної обробки сигналів.</w:t>
      </w:r>
    </w:p>
    <w:p w:rsidR="00D52FE8" w:rsidRPr="004B5BF8" w:rsidRDefault="00D52FE8" w:rsidP="004B5BF8">
      <w:pPr>
        <w:pStyle w:val="a3"/>
        <w:spacing w:after="0" w:line="360" w:lineRule="auto"/>
        <w:ind w:left="0" w:firstLine="709"/>
        <w:jc w:val="both"/>
        <w:rPr>
          <w:rFonts w:ascii="Times New Roman" w:hAnsi="Times New Roman"/>
          <w:i w:val="0"/>
          <w:sz w:val="28"/>
          <w:szCs w:val="28"/>
          <w:lang w:val="uk-UA"/>
        </w:rPr>
      </w:pPr>
      <w:r w:rsidRPr="004B5BF8">
        <w:rPr>
          <w:rFonts w:ascii="Times New Roman" w:hAnsi="Times New Roman"/>
          <w:i w:val="0"/>
          <w:sz w:val="28"/>
          <w:szCs w:val="28"/>
          <w:lang w:val="uk-UA"/>
        </w:rPr>
        <w:t>Таким чином, вибір прийнятних для роботи системи формування вимірювальних НВЧ сигналів значень коефіцієнтів зв'язку призводить до додаткового зменшення значення навантаженої добротності РВП.</w:t>
      </w:r>
    </w:p>
    <w:p w:rsidR="00D52FE8" w:rsidRPr="004B5BF8" w:rsidRDefault="00D52FE8" w:rsidP="004B5BF8">
      <w:pPr>
        <w:pStyle w:val="a3"/>
        <w:spacing w:after="0" w:line="360" w:lineRule="auto"/>
        <w:ind w:left="0" w:firstLine="709"/>
        <w:jc w:val="both"/>
        <w:rPr>
          <w:rFonts w:ascii="Times New Roman" w:hAnsi="Times New Roman"/>
          <w:i w:val="0"/>
          <w:sz w:val="28"/>
          <w:szCs w:val="28"/>
          <w:lang w:val="uk-UA"/>
        </w:rPr>
      </w:pPr>
      <w:r w:rsidRPr="004B5BF8">
        <w:rPr>
          <w:rFonts w:ascii="Times New Roman" w:hAnsi="Times New Roman"/>
          <w:i w:val="0"/>
          <w:sz w:val="28"/>
          <w:szCs w:val="28"/>
          <w:lang w:val="uk-UA"/>
        </w:rPr>
        <w:t>При використанні широкодіапазонної по частоті вимірювальної системи та РВП, які працюють на різних резонансних частотах, розташовані в широкому діапазоні частот, переважним є використання коаксіальних елементів зв'язку з вимірювальною системою, які мають кращі діапазонними властивостями. При роботі з однорезонансними РВП краще використовувати хвилеводні елементи зв'язку, які мають значно менші втрати, простіше конструктивно і більш технологічні.</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Таким чином, аналіз і дослідження необхідно проводити для складених конструкцій РВП, що включають резонаторних частина, зондову структуру, елементи зв'язку з вимірювальною схемою.</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Задачами аналізу є:</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 визначення умов забезпечення максимальної добротності РВП;</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 оцінка впливу конструктивних параметрів елементів зв'язку на передавальну функцію і добротність РВП;</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 оцінка впливу параметрів об'єкта дослідження на характеристики складових РВП;</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lastRenderedPageBreak/>
        <w:t>– зміни характеристик складових РВП в залежності від конструкції і геометрії мікрозондової структури.</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Результати аналізу дозволять визначитися з набором можливих варіантів побудови РВП і їх складових частин.</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 xml:space="preserve">З урахуванням використання коаксіальної мікрозондової структури для аналізу було обрано такі типи РВП: </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 на основі конічного чвертьхвильового коаксіального резонатора;</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 на основі призматичних прямокутних резонаторів на видах коливань Н</w:t>
      </w:r>
      <w:r w:rsidRPr="00723E50">
        <w:rPr>
          <w:sz w:val="28"/>
          <w:szCs w:val="28"/>
          <w:vertAlign w:val="subscript"/>
          <w:lang w:val="uk-UA"/>
        </w:rPr>
        <w:t>10n</w:t>
      </w:r>
      <w:r w:rsidRPr="00723E50">
        <w:rPr>
          <w:sz w:val="28"/>
          <w:szCs w:val="28"/>
          <w:lang w:val="uk-UA"/>
        </w:rPr>
        <w:t>;</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 на основі циліндричного резонатора на виді коливань Н</w:t>
      </w:r>
      <w:r w:rsidRPr="00723E50">
        <w:rPr>
          <w:sz w:val="28"/>
          <w:szCs w:val="28"/>
          <w:vertAlign w:val="subscript"/>
          <w:lang w:val="uk-UA"/>
        </w:rPr>
        <w:t>011</w:t>
      </w:r>
      <w:r w:rsidRPr="00723E50">
        <w:rPr>
          <w:sz w:val="28"/>
          <w:szCs w:val="28"/>
          <w:lang w:val="uk-UA"/>
        </w:rPr>
        <w:t>;</w:t>
      </w:r>
    </w:p>
    <w:p w:rsidR="00D52FE8" w:rsidRPr="00723E50" w:rsidRDefault="00D52FE8" w:rsidP="00D52FE8">
      <w:pPr>
        <w:pStyle w:val="af6"/>
        <w:spacing w:before="0" w:after="0" w:line="360" w:lineRule="auto"/>
        <w:ind w:firstLine="709"/>
        <w:jc w:val="both"/>
        <w:rPr>
          <w:sz w:val="28"/>
          <w:szCs w:val="28"/>
          <w:lang w:val="uk-UA"/>
        </w:rPr>
      </w:pPr>
      <w:r w:rsidRPr="00723E50">
        <w:rPr>
          <w:sz w:val="28"/>
          <w:szCs w:val="28"/>
          <w:lang w:val="uk-UA"/>
        </w:rPr>
        <w:t>– на основі нерегулярних структур.</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Для відпрацювання можливості створення універсального РВП з зондовою структурою, що збуджується на великій кількості резонансних частот, що лежать в широкому частотному діапазоні, досліджувався РВП на основі конічного чвертьхвильового коаксіального резонатора, конструкція та зовнішній вигляд якого наведено на рис.8.1.</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Особливістю конструкції РВП в даному випадку є використання коаксіального резонатора, що збуджується хвилею ТЕМ типу. Перехід до зонда здійснюється плавною трансформацією коаксіальної структури резонатора в коаксіальну зондову структуру. Перевагою такого РВП є можливість отримання резонансів на різних частотах в широкому діапазоні робочих частот (при електричних довжинах коаксіальної структури, кратних непарному числу чвертей довжин хвиль). Наприклад, при довжині резонатора ~ 83 мм резонанси будуть спостерігатися на частотах: ~ 0,904 (L = λ/4); ~ 2,71 (L = 3 · λ/4); ~ 4,52 (L = 5 · λ/4); ~ 6,325 (L = 7 · λ/4); ~ 8,132 (L = 9 · λ/4); ~ 9,94 (L = 11 · λ/4); ~ 11,75 (L = 13 · λ/4); ~ 13,55 (L = 15 · λ/4); ~ 15,36 (L = 17 · λ/4) ГГц і т.д.</w:t>
      </w:r>
    </w:p>
    <w:p w:rsidR="00D52FE8" w:rsidRPr="00723E50" w:rsidRDefault="00D52FE8" w:rsidP="00D52FE8">
      <w:pPr>
        <w:spacing w:after="0" w:line="360" w:lineRule="auto"/>
        <w:ind w:firstLine="709"/>
        <w:jc w:val="both"/>
        <w:rPr>
          <w:rFonts w:ascii="Times New Roman" w:hAnsi="Times New Roman"/>
          <w:sz w:val="28"/>
          <w:szCs w:val="28"/>
          <w:lang w:val="uk-UA"/>
        </w:rPr>
      </w:pPr>
    </w:p>
    <w:tbl>
      <w:tblPr>
        <w:tblW w:w="0" w:type="auto"/>
        <w:jc w:val="center"/>
        <w:tblLook w:val="01E0" w:firstRow="1" w:lastRow="1" w:firstColumn="1" w:lastColumn="1" w:noHBand="0" w:noVBand="0"/>
      </w:tblPr>
      <w:tblGrid>
        <w:gridCol w:w="3597"/>
        <w:gridCol w:w="3486"/>
        <w:gridCol w:w="33"/>
      </w:tblGrid>
      <w:tr w:rsidR="00D52FE8" w:rsidRPr="00723E50" w:rsidTr="00D52FE8">
        <w:trPr>
          <w:gridAfter w:val="1"/>
          <w:wAfter w:w="33" w:type="dxa"/>
          <w:jc w:val="center"/>
        </w:trPr>
        <w:tc>
          <w:tcPr>
            <w:tcW w:w="3597"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object w:dxaOrig="3747" w:dyaOrig="6435">
                <v:shape id="_x0000_i1789" type="#_x0000_t75" style="width:100.4pt;height:172.45pt" o:ole="" o:allowoverlap="f" filled="t">
                  <v:fill color2="black"/>
                  <v:imagedata r:id="rId1622" o:title=""/>
                </v:shape>
                <o:OLEObject Type="Embed" ProgID="Visio.Drawing.11" ShapeID="_x0000_i1789" DrawAspect="Content" ObjectID="_1609062587" r:id="rId1623"/>
              </w:object>
            </w:r>
          </w:p>
        </w:tc>
        <w:tc>
          <w:tcPr>
            <w:tcW w:w="3427"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7D30F8BD" wp14:editId="5AC36AA3">
                  <wp:extent cx="2076450" cy="21336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24">
                            <a:extLst>
                              <a:ext uri="{28A0092B-C50C-407E-A947-70E740481C1C}">
                                <a14:useLocalDpi xmlns:a14="http://schemas.microsoft.com/office/drawing/2010/main" val="0"/>
                              </a:ext>
                            </a:extLst>
                          </a:blip>
                          <a:srcRect/>
                          <a:stretch>
                            <a:fillRect/>
                          </a:stretch>
                        </pic:blipFill>
                        <pic:spPr bwMode="auto">
                          <a:xfrm>
                            <a:off x="0" y="0"/>
                            <a:ext cx="2076450" cy="2133600"/>
                          </a:xfrm>
                          <a:prstGeom prst="rect">
                            <a:avLst/>
                          </a:prstGeom>
                          <a:solidFill>
                            <a:srgbClr val="FFFFFF"/>
                          </a:solidFill>
                          <a:ln>
                            <a:noFill/>
                          </a:ln>
                        </pic:spPr>
                      </pic:pic>
                    </a:graphicData>
                  </a:graphic>
                </wp:inline>
              </w:drawing>
            </w:r>
          </w:p>
        </w:tc>
      </w:tr>
      <w:tr w:rsidR="00D52FE8" w:rsidRPr="00723E50" w:rsidTr="00D52FE8">
        <w:trPr>
          <w:jc w:val="center"/>
        </w:trPr>
        <w:tc>
          <w:tcPr>
            <w:tcW w:w="7057" w:type="dxa"/>
            <w:gridSpan w:val="3"/>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p>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Рисунок 8.1 – РВП на основі конічного чвертьхвильового резонатора</w:t>
            </w:r>
          </w:p>
        </w:tc>
      </w:tr>
    </w:tbl>
    <w:p w:rsidR="00D52FE8" w:rsidRPr="00723E50" w:rsidRDefault="00D52FE8" w:rsidP="00D52FE8">
      <w:pPr>
        <w:spacing w:after="0" w:line="360" w:lineRule="auto"/>
        <w:ind w:firstLine="709"/>
        <w:jc w:val="both"/>
        <w:rPr>
          <w:rFonts w:ascii="Times New Roman" w:hAnsi="Times New Roman"/>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До недоліків такого резонатора можна віднести невисокі значення добротності в порівнянні з об'ємними циліндричними і навіть призматичними резонаторами, а також необхідність врахування частотної дисперсії характеристик елементів зв'язку при великому розкиді значень робочих резонансних частот.</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АЧХ експериментального макета РВП на основі конічного чвертьхвильового резонатора наведена на рис.8.2.</w:t>
      </w:r>
    </w:p>
    <w:p w:rsidR="00D52FE8" w:rsidRPr="00723E50" w:rsidRDefault="00D52FE8" w:rsidP="00D52FE8">
      <w:pPr>
        <w:spacing w:after="0" w:line="360" w:lineRule="auto"/>
        <w:ind w:firstLine="709"/>
        <w:jc w:val="both"/>
        <w:rPr>
          <w:rFonts w:ascii="Times New Roman" w:hAnsi="Times New Roman"/>
          <w:sz w:val="28"/>
          <w:szCs w:val="28"/>
          <w:lang w:val="uk-UA"/>
        </w:rPr>
      </w:pPr>
    </w:p>
    <w:tbl>
      <w:tblPr>
        <w:tblW w:w="0" w:type="auto"/>
        <w:jc w:val="center"/>
        <w:tblBorders>
          <w:insideV w:val="single" w:sz="4" w:space="0" w:color="auto"/>
        </w:tblBorders>
        <w:tblLook w:val="01E0" w:firstRow="1" w:lastRow="1" w:firstColumn="1" w:lastColumn="1" w:noHBand="0" w:noVBand="0"/>
      </w:tblPr>
      <w:tblGrid>
        <w:gridCol w:w="8316"/>
      </w:tblGrid>
      <w:tr w:rsidR="00D52FE8" w:rsidRPr="00723E50" w:rsidTr="00D52FE8">
        <w:trPr>
          <w:jc w:val="center"/>
        </w:trPr>
        <w:tc>
          <w:tcPr>
            <w:tcW w:w="8103"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15DED259" wp14:editId="20385FB9">
                  <wp:extent cx="5143500" cy="208597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625" cstate="print">
                            <a:extLst>
                              <a:ext uri="{28A0092B-C50C-407E-A947-70E740481C1C}">
                                <a14:useLocalDpi xmlns:a14="http://schemas.microsoft.com/office/drawing/2010/main" val="0"/>
                              </a:ext>
                            </a:extLst>
                          </a:blip>
                          <a:srcRect/>
                          <a:stretch>
                            <a:fillRect/>
                          </a:stretch>
                        </pic:blipFill>
                        <pic:spPr bwMode="auto">
                          <a:xfrm>
                            <a:off x="0" y="0"/>
                            <a:ext cx="5143500" cy="2085975"/>
                          </a:xfrm>
                          <a:prstGeom prst="rect">
                            <a:avLst/>
                          </a:prstGeom>
                          <a:solidFill>
                            <a:srgbClr val="FFFFFF"/>
                          </a:solidFill>
                          <a:ln>
                            <a:noFill/>
                          </a:ln>
                        </pic:spPr>
                      </pic:pic>
                    </a:graphicData>
                  </a:graphic>
                </wp:inline>
              </w:drawing>
            </w:r>
          </w:p>
        </w:tc>
      </w:tr>
      <w:tr w:rsidR="00D52FE8" w:rsidRPr="00723E50" w:rsidTr="00D52FE8">
        <w:trPr>
          <w:jc w:val="center"/>
        </w:trPr>
        <w:tc>
          <w:tcPr>
            <w:tcW w:w="8103"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Рисунок 8.2 – АЧХ РВП на основі конічного чвертьхвильового резонатора в діапазоні частот 8...15 ГГц</w:t>
            </w:r>
          </w:p>
        </w:tc>
      </w:tr>
    </w:tbl>
    <w:p w:rsidR="00D52FE8" w:rsidRPr="00723E50" w:rsidRDefault="00D52FE8" w:rsidP="00D52FE8">
      <w:pPr>
        <w:numPr>
          <w:ilvl w:val="1"/>
          <w:numId w:val="20"/>
        </w:numPr>
        <w:tabs>
          <w:tab w:val="left" w:pos="720"/>
        </w:tabs>
        <w:suppressAutoHyphens/>
        <w:spacing w:after="0" w:line="360" w:lineRule="auto"/>
        <w:ind w:firstLine="680"/>
        <w:jc w:val="both"/>
        <w:rPr>
          <w:rFonts w:ascii="Times New Roman" w:hAnsi="Times New Roman"/>
          <w:sz w:val="28"/>
          <w:szCs w:val="28"/>
          <w:lang w:val="uk-UA"/>
        </w:rPr>
      </w:pPr>
    </w:p>
    <w:p w:rsidR="00D52FE8" w:rsidRPr="00723E50" w:rsidRDefault="00D52FE8" w:rsidP="00D52FE8">
      <w:pPr>
        <w:suppressAutoHyphens/>
        <w:spacing w:after="0" w:line="360" w:lineRule="auto"/>
        <w:ind w:firstLine="680"/>
        <w:jc w:val="both"/>
        <w:rPr>
          <w:rFonts w:ascii="Times New Roman" w:hAnsi="Times New Roman"/>
          <w:sz w:val="28"/>
          <w:szCs w:val="28"/>
          <w:lang w:val="uk-UA"/>
        </w:rPr>
      </w:pPr>
      <w:r w:rsidRPr="00723E50">
        <w:rPr>
          <w:rFonts w:ascii="Times New Roman" w:hAnsi="Times New Roman"/>
          <w:sz w:val="28"/>
          <w:szCs w:val="28"/>
          <w:lang w:val="uk-UA"/>
        </w:rPr>
        <w:lastRenderedPageBreak/>
        <w:t>У таблиці 8.1 наведено теоретичні оцінки значень добротності для мідних призматичних прямокутних резонаторів, що збуджуються на типах коливань Н</w:t>
      </w:r>
      <w:r w:rsidRPr="00723E50">
        <w:rPr>
          <w:rFonts w:ascii="Times New Roman" w:hAnsi="Times New Roman"/>
          <w:sz w:val="28"/>
          <w:szCs w:val="28"/>
          <w:vertAlign w:val="subscript"/>
          <w:lang w:val="uk-UA"/>
        </w:rPr>
        <w:t>10n</w:t>
      </w:r>
      <w:r w:rsidRPr="00723E50">
        <w:rPr>
          <w:rFonts w:ascii="Times New Roman" w:hAnsi="Times New Roman"/>
          <w:sz w:val="28"/>
          <w:szCs w:val="28"/>
          <w:lang w:val="uk-UA"/>
        </w:rPr>
        <w:t>.</w:t>
      </w:r>
    </w:p>
    <w:p w:rsidR="00D52FE8" w:rsidRPr="00723E50" w:rsidRDefault="00D52FE8" w:rsidP="00D52FE8">
      <w:pPr>
        <w:spacing w:after="0" w:line="360" w:lineRule="auto"/>
        <w:ind w:firstLine="680"/>
        <w:jc w:val="both"/>
        <w:rPr>
          <w:rFonts w:ascii="Times New Roman" w:hAnsi="Times New Roman"/>
          <w:sz w:val="28"/>
          <w:szCs w:val="28"/>
          <w:lang w:val="uk-UA"/>
        </w:rPr>
      </w:pPr>
      <w:r w:rsidRPr="00723E50">
        <w:rPr>
          <w:rFonts w:ascii="Times New Roman" w:hAnsi="Times New Roman"/>
          <w:sz w:val="28"/>
          <w:szCs w:val="28"/>
          <w:lang w:val="uk-UA"/>
        </w:rPr>
        <w:t>Дані таблиці 8.1 показують, що максимальні значення добротності мають кубічні резонатори, але резонатори на основі відрізків стандартних прямокутних хвилеводів також дозволяють забезпечити їх високі значення. Перевагою таких резонаторів є простота виготовлення і сполучення з хвилеводними лініями передачі. Використання прямокутних хвилеводів і робота на нижчому основному типі хвилі дозволяють, до того ж, забезпечити одномодовий режим в робочому діапазоні частот.</w:t>
      </w:r>
    </w:p>
    <w:p w:rsidR="00D52FE8" w:rsidRPr="00723E50" w:rsidRDefault="00D52FE8" w:rsidP="00D52FE8">
      <w:pPr>
        <w:spacing w:after="0" w:line="360" w:lineRule="auto"/>
        <w:ind w:firstLine="680"/>
        <w:jc w:val="both"/>
        <w:rPr>
          <w:rFonts w:ascii="Times New Roman" w:hAnsi="Times New Roman"/>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Таблиця 8.1</w:t>
      </w:r>
      <w:r w:rsidR="004B5BF8">
        <w:rPr>
          <w:rFonts w:ascii="Times New Roman" w:hAnsi="Times New Roman"/>
          <w:sz w:val="28"/>
          <w:szCs w:val="28"/>
          <w:lang w:val="uk-UA"/>
        </w:rPr>
        <w:t xml:space="preserve"> </w:t>
      </w:r>
      <w:r w:rsidRPr="00723E50">
        <w:rPr>
          <w:rFonts w:ascii="Times New Roman" w:hAnsi="Times New Roman"/>
          <w:sz w:val="28"/>
          <w:szCs w:val="28"/>
          <w:lang w:val="uk-UA"/>
        </w:rPr>
        <w:t>Параметри об'ємних призматичних резонаторів</w:t>
      </w:r>
    </w:p>
    <w:tbl>
      <w:tblPr>
        <w:tblW w:w="9464" w:type="dxa"/>
        <w:tblLayout w:type="fixed"/>
        <w:tblLook w:val="0000" w:firstRow="0" w:lastRow="0" w:firstColumn="0" w:lastColumn="0" w:noHBand="0" w:noVBand="0"/>
      </w:tblPr>
      <w:tblGrid>
        <w:gridCol w:w="1526"/>
        <w:gridCol w:w="2835"/>
        <w:gridCol w:w="3118"/>
        <w:gridCol w:w="1985"/>
      </w:tblGrid>
      <w:tr w:rsidR="00D52FE8" w:rsidRPr="00723E50" w:rsidTr="00D52FE8">
        <w:tc>
          <w:tcPr>
            <w:tcW w:w="1526"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F</w:t>
            </w:r>
            <w:r w:rsidRPr="00723E50">
              <w:rPr>
                <w:rFonts w:ascii="Times New Roman" w:hAnsi="Times New Roman"/>
                <w:sz w:val="28"/>
                <w:szCs w:val="28"/>
                <w:vertAlign w:val="subscript"/>
                <w:lang w:val="uk-UA"/>
              </w:rPr>
              <w:t>0</w:t>
            </w:r>
            <w:r w:rsidRPr="00723E50">
              <w:rPr>
                <w:rFonts w:ascii="Times New Roman" w:hAnsi="Times New Roman"/>
                <w:sz w:val="28"/>
                <w:szCs w:val="28"/>
                <w:lang w:val="uk-UA"/>
              </w:rPr>
              <w:t>, ГГц</w:t>
            </w:r>
          </w:p>
        </w:tc>
        <w:tc>
          <w:tcPr>
            <w:tcW w:w="2835"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Тип коливань</w:t>
            </w:r>
          </w:p>
        </w:tc>
        <w:tc>
          <w:tcPr>
            <w:tcW w:w="3118"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Розміри, мм</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vertAlign w:val="subscript"/>
                <w:lang w:val="uk-UA"/>
              </w:rPr>
            </w:pPr>
            <w:r w:rsidRPr="00723E50">
              <w:rPr>
                <w:rFonts w:ascii="Times New Roman" w:hAnsi="Times New Roman"/>
                <w:sz w:val="28"/>
                <w:szCs w:val="28"/>
                <w:lang w:val="uk-UA"/>
              </w:rPr>
              <w:t>Q</w:t>
            </w:r>
            <w:r w:rsidRPr="00723E50">
              <w:rPr>
                <w:rFonts w:ascii="Times New Roman" w:hAnsi="Times New Roman"/>
                <w:sz w:val="28"/>
                <w:szCs w:val="28"/>
                <w:vertAlign w:val="subscript"/>
                <w:lang w:val="uk-UA"/>
              </w:rPr>
              <w:t>0</w:t>
            </w:r>
          </w:p>
        </w:tc>
      </w:tr>
      <w:tr w:rsidR="00D52FE8" w:rsidRPr="00723E50" w:rsidTr="00D52FE8">
        <w:tc>
          <w:tcPr>
            <w:tcW w:w="1526" w:type="dxa"/>
            <w:vMerge w:val="restart"/>
            <w:tcBorders>
              <w:top w:val="single" w:sz="4" w:space="0" w:color="000000"/>
              <w:left w:val="single" w:sz="4" w:space="0" w:color="000000"/>
            </w:tcBorders>
            <w:shd w:val="clear" w:color="auto" w:fill="auto"/>
          </w:tcPr>
          <w:p w:rsidR="00D52FE8" w:rsidRPr="00723E50" w:rsidRDefault="00D52FE8" w:rsidP="00D52FE8">
            <w:pPr>
              <w:snapToGrid w:val="0"/>
              <w:spacing w:before="120" w:after="0" w:line="360" w:lineRule="auto"/>
              <w:jc w:val="center"/>
              <w:rPr>
                <w:rFonts w:ascii="Times New Roman" w:hAnsi="Times New Roman"/>
                <w:sz w:val="28"/>
                <w:szCs w:val="28"/>
                <w:lang w:val="uk-UA"/>
              </w:rPr>
            </w:pPr>
            <w:r w:rsidRPr="00723E50">
              <w:rPr>
                <w:rFonts w:ascii="Times New Roman" w:hAnsi="Times New Roman"/>
                <w:sz w:val="28"/>
                <w:szCs w:val="28"/>
                <w:lang w:val="uk-UA"/>
              </w:rPr>
              <w:t>10</w:t>
            </w:r>
          </w:p>
        </w:tc>
        <w:tc>
          <w:tcPr>
            <w:tcW w:w="2835"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H</w:t>
            </w:r>
            <w:r w:rsidRPr="00723E50">
              <w:rPr>
                <w:rFonts w:ascii="Times New Roman" w:hAnsi="Times New Roman"/>
                <w:sz w:val="28"/>
                <w:szCs w:val="28"/>
                <w:vertAlign w:val="subscript"/>
                <w:lang w:val="uk-UA"/>
              </w:rPr>
              <w:t>101</w:t>
            </w:r>
          </w:p>
        </w:tc>
        <w:tc>
          <w:tcPr>
            <w:tcW w:w="3118"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a = b = L = 21</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 1,61·10</w:t>
            </w:r>
            <w:r w:rsidRPr="00723E50">
              <w:rPr>
                <w:rFonts w:ascii="Times New Roman" w:hAnsi="Times New Roman"/>
                <w:sz w:val="28"/>
                <w:szCs w:val="28"/>
                <w:vertAlign w:val="superscript"/>
                <w:lang w:val="uk-UA"/>
              </w:rPr>
              <w:t>4</w:t>
            </w:r>
          </w:p>
        </w:tc>
      </w:tr>
      <w:tr w:rsidR="00D52FE8" w:rsidRPr="00723E50" w:rsidTr="00D52FE8">
        <w:tc>
          <w:tcPr>
            <w:tcW w:w="1526" w:type="dxa"/>
            <w:vMerge/>
            <w:tcBorders>
              <w:left w:val="single" w:sz="4" w:space="0" w:color="000000"/>
            </w:tcBorders>
            <w:shd w:val="clear" w:color="auto" w:fill="auto"/>
          </w:tcPr>
          <w:p w:rsidR="00D52FE8" w:rsidRPr="00723E50" w:rsidRDefault="00D52FE8" w:rsidP="00D52FE8">
            <w:pPr>
              <w:snapToGrid w:val="0"/>
              <w:spacing w:before="120" w:after="0" w:line="360" w:lineRule="auto"/>
              <w:jc w:val="center"/>
              <w:rPr>
                <w:rFonts w:ascii="Times New Roman" w:hAnsi="Times New Roman"/>
                <w:sz w:val="28"/>
                <w:szCs w:val="28"/>
                <w:lang w:val="uk-UA"/>
              </w:rPr>
            </w:pPr>
          </w:p>
        </w:tc>
        <w:tc>
          <w:tcPr>
            <w:tcW w:w="2835"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vertAlign w:val="subscript"/>
                <w:lang w:val="uk-UA"/>
              </w:rPr>
            </w:pPr>
            <w:r w:rsidRPr="00723E50">
              <w:rPr>
                <w:rFonts w:ascii="Times New Roman" w:hAnsi="Times New Roman"/>
                <w:sz w:val="28"/>
                <w:szCs w:val="28"/>
                <w:lang w:val="uk-UA"/>
              </w:rPr>
              <w:t>H</w:t>
            </w:r>
            <w:r w:rsidRPr="00723E50">
              <w:rPr>
                <w:rFonts w:ascii="Times New Roman" w:hAnsi="Times New Roman"/>
                <w:sz w:val="28"/>
                <w:szCs w:val="28"/>
                <w:vertAlign w:val="subscript"/>
                <w:lang w:val="uk-UA"/>
              </w:rPr>
              <w:t>101</w:t>
            </w:r>
          </w:p>
        </w:tc>
        <w:tc>
          <w:tcPr>
            <w:tcW w:w="3118"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 xml:space="preserve">a = 23, b = </w:t>
            </w:r>
            <w:smartTag w:uri="urn:schemas-microsoft-com:office:smarttags" w:element="metricconverter">
              <w:smartTagPr>
                <w:attr w:name="ProductID" w:val="10, L"/>
              </w:smartTagPr>
              <w:r w:rsidRPr="00723E50">
                <w:rPr>
                  <w:rFonts w:ascii="Times New Roman" w:hAnsi="Times New Roman"/>
                  <w:sz w:val="28"/>
                  <w:szCs w:val="28"/>
                  <w:lang w:val="uk-UA"/>
                </w:rPr>
                <w:t>10, L</w:t>
              </w:r>
            </w:smartTag>
            <w:r w:rsidRPr="00723E50">
              <w:rPr>
                <w:rFonts w:ascii="Times New Roman" w:hAnsi="Times New Roman"/>
                <w:sz w:val="28"/>
                <w:szCs w:val="28"/>
                <w:lang w:val="uk-UA"/>
              </w:rPr>
              <w:t xml:space="preserve"> = 20</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vertAlign w:val="superscript"/>
                <w:lang w:val="uk-UA"/>
              </w:rPr>
            </w:pPr>
            <w:r w:rsidRPr="00723E50">
              <w:rPr>
                <w:rFonts w:ascii="Times New Roman" w:hAnsi="Times New Roman"/>
                <w:sz w:val="28"/>
                <w:szCs w:val="28"/>
                <w:lang w:val="uk-UA"/>
              </w:rPr>
              <w:t>~ 5,41·10</w:t>
            </w:r>
            <w:r w:rsidRPr="00723E50">
              <w:rPr>
                <w:rFonts w:ascii="Times New Roman" w:hAnsi="Times New Roman"/>
                <w:sz w:val="28"/>
                <w:szCs w:val="28"/>
                <w:vertAlign w:val="superscript"/>
                <w:lang w:val="uk-UA"/>
              </w:rPr>
              <w:t>3</w:t>
            </w:r>
          </w:p>
        </w:tc>
      </w:tr>
      <w:tr w:rsidR="00D52FE8" w:rsidRPr="00723E50" w:rsidTr="00D52FE8">
        <w:tc>
          <w:tcPr>
            <w:tcW w:w="1526" w:type="dxa"/>
            <w:vMerge/>
            <w:tcBorders>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p>
        </w:tc>
        <w:tc>
          <w:tcPr>
            <w:tcW w:w="2835"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H</w:t>
            </w:r>
            <w:r w:rsidRPr="00723E50">
              <w:rPr>
                <w:rFonts w:ascii="Times New Roman" w:hAnsi="Times New Roman"/>
                <w:sz w:val="28"/>
                <w:szCs w:val="28"/>
                <w:vertAlign w:val="subscript"/>
                <w:lang w:val="uk-UA"/>
              </w:rPr>
              <w:t>103</w:t>
            </w:r>
          </w:p>
        </w:tc>
        <w:tc>
          <w:tcPr>
            <w:tcW w:w="3118"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 xml:space="preserve">a = 23, b = </w:t>
            </w:r>
            <w:smartTag w:uri="urn:schemas-microsoft-com:office:smarttags" w:element="metricconverter">
              <w:smartTagPr>
                <w:attr w:name="ProductID" w:val="10, L"/>
              </w:smartTagPr>
              <w:r w:rsidRPr="00723E50">
                <w:rPr>
                  <w:rFonts w:ascii="Times New Roman" w:hAnsi="Times New Roman"/>
                  <w:sz w:val="28"/>
                  <w:szCs w:val="28"/>
                  <w:lang w:val="uk-UA"/>
                </w:rPr>
                <w:t>10, L</w:t>
              </w:r>
            </w:smartTag>
            <w:r w:rsidRPr="00723E50">
              <w:rPr>
                <w:rFonts w:ascii="Times New Roman" w:hAnsi="Times New Roman"/>
                <w:sz w:val="28"/>
                <w:szCs w:val="28"/>
                <w:lang w:val="uk-UA"/>
              </w:rPr>
              <w:t xml:space="preserve"> = 60</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vertAlign w:val="superscript"/>
                <w:lang w:val="uk-UA"/>
              </w:rPr>
            </w:pPr>
            <w:r w:rsidRPr="00723E50">
              <w:rPr>
                <w:rFonts w:ascii="Times New Roman" w:hAnsi="Times New Roman"/>
                <w:sz w:val="28"/>
                <w:szCs w:val="28"/>
                <w:lang w:val="uk-UA"/>
              </w:rPr>
              <w:t>~ 6,027·10</w:t>
            </w:r>
            <w:r w:rsidRPr="00723E50">
              <w:rPr>
                <w:rFonts w:ascii="Times New Roman" w:hAnsi="Times New Roman"/>
                <w:sz w:val="28"/>
                <w:szCs w:val="28"/>
                <w:vertAlign w:val="superscript"/>
                <w:lang w:val="uk-UA"/>
              </w:rPr>
              <w:t>3</w:t>
            </w:r>
          </w:p>
        </w:tc>
      </w:tr>
      <w:tr w:rsidR="00D52FE8" w:rsidRPr="00723E50" w:rsidTr="00D52FE8">
        <w:tc>
          <w:tcPr>
            <w:tcW w:w="1526" w:type="dxa"/>
            <w:vMerge w:val="restart"/>
            <w:tcBorders>
              <w:top w:val="single" w:sz="4" w:space="0" w:color="000000"/>
              <w:left w:val="single" w:sz="4" w:space="0" w:color="000000"/>
            </w:tcBorders>
            <w:shd w:val="clear" w:color="auto" w:fill="auto"/>
          </w:tcPr>
          <w:p w:rsidR="00D52FE8" w:rsidRPr="00723E50" w:rsidRDefault="00D52FE8" w:rsidP="00D52FE8">
            <w:pPr>
              <w:snapToGrid w:val="0"/>
              <w:spacing w:before="120" w:after="0" w:line="360" w:lineRule="auto"/>
              <w:jc w:val="center"/>
              <w:rPr>
                <w:rFonts w:ascii="Times New Roman" w:hAnsi="Times New Roman"/>
                <w:sz w:val="28"/>
                <w:szCs w:val="28"/>
                <w:lang w:val="uk-UA"/>
              </w:rPr>
            </w:pPr>
            <w:r w:rsidRPr="00723E50">
              <w:rPr>
                <w:rFonts w:ascii="Times New Roman" w:hAnsi="Times New Roman"/>
                <w:sz w:val="28"/>
                <w:szCs w:val="28"/>
                <w:lang w:val="uk-UA"/>
              </w:rPr>
              <w:t>36</w:t>
            </w:r>
          </w:p>
        </w:tc>
        <w:tc>
          <w:tcPr>
            <w:tcW w:w="2835"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H</w:t>
            </w:r>
            <w:r w:rsidRPr="00723E50">
              <w:rPr>
                <w:rFonts w:ascii="Times New Roman" w:hAnsi="Times New Roman"/>
                <w:sz w:val="28"/>
                <w:szCs w:val="28"/>
                <w:vertAlign w:val="subscript"/>
                <w:lang w:val="uk-UA"/>
              </w:rPr>
              <w:t>101</w:t>
            </w:r>
          </w:p>
        </w:tc>
        <w:tc>
          <w:tcPr>
            <w:tcW w:w="3118"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a = b = L = 16,4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 8,485·10</w:t>
            </w:r>
            <w:r w:rsidRPr="00723E50">
              <w:rPr>
                <w:rFonts w:ascii="Times New Roman" w:hAnsi="Times New Roman"/>
                <w:sz w:val="28"/>
                <w:szCs w:val="28"/>
                <w:vertAlign w:val="superscript"/>
                <w:lang w:val="uk-UA"/>
              </w:rPr>
              <w:t>3</w:t>
            </w:r>
          </w:p>
        </w:tc>
      </w:tr>
      <w:tr w:rsidR="00D52FE8" w:rsidRPr="00723E50" w:rsidTr="00D52FE8">
        <w:tc>
          <w:tcPr>
            <w:tcW w:w="1526" w:type="dxa"/>
            <w:vMerge/>
            <w:tcBorders>
              <w:left w:val="single" w:sz="4" w:space="0" w:color="000000"/>
            </w:tcBorders>
            <w:shd w:val="clear" w:color="auto" w:fill="auto"/>
          </w:tcPr>
          <w:p w:rsidR="00D52FE8" w:rsidRPr="00723E50" w:rsidRDefault="00D52FE8" w:rsidP="00D52FE8">
            <w:pPr>
              <w:snapToGrid w:val="0"/>
              <w:spacing w:before="120" w:after="0" w:line="360" w:lineRule="auto"/>
              <w:jc w:val="center"/>
              <w:rPr>
                <w:rFonts w:ascii="Times New Roman" w:hAnsi="Times New Roman"/>
                <w:sz w:val="28"/>
                <w:szCs w:val="28"/>
                <w:lang w:val="uk-UA"/>
              </w:rPr>
            </w:pPr>
          </w:p>
        </w:tc>
        <w:tc>
          <w:tcPr>
            <w:tcW w:w="2835"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vertAlign w:val="subscript"/>
                <w:lang w:val="uk-UA"/>
              </w:rPr>
            </w:pPr>
            <w:r w:rsidRPr="00723E50">
              <w:rPr>
                <w:rFonts w:ascii="Times New Roman" w:hAnsi="Times New Roman"/>
                <w:sz w:val="28"/>
                <w:szCs w:val="28"/>
                <w:lang w:val="uk-UA"/>
              </w:rPr>
              <w:t>H</w:t>
            </w:r>
            <w:r w:rsidRPr="00723E50">
              <w:rPr>
                <w:rFonts w:ascii="Times New Roman" w:hAnsi="Times New Roman"/>
                <w:sz w:val="28"/>
                <w:szCs w:val="28"/>
                <w:vertAlign w:val="subscript"/>
                <w:lang w:val="uk-UA"/>
              </w:rPr>
              <w:t>101</w:t>
            </w:r>
          </w:p>
        </w:tc>
        <w:tc>
          <w:tcPr>
            <w:tcW w:w="3118"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a = 7,2, b = 3,4, L = 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vertAlign w:val="superscript"/>
                <w:lang w:val="uk-UA"/>
              </w:rPr>
            </w:pPr>
            <w:r w:rsidRPr="00723E50">
              <w:rPr>
                <w:rFonts w:ascii="Times New Roman" w:hAnsi="Times New Roman"/>
                <w:sz w:val="28"/>
                <w:szCs w:val="28"/>
                <w:lang w:val="uk-UA"/>
              </w:rPr>
              <w:t>~ 3,605·10</w:t>
            </w:r>
            <w:r w:rsidRPr="00723E50">
              <w:rPr>
                <w:rFonts w:ascii="Times New Roman" w:hAnsi="Times New Roman"/>
                <w:sz w:val="28"/>
                <w:szCs w:val="28"/>
                <w:vertAlign w:val="superscript"/>
                <w:lang w:val="uk-UA"/>
              </w:rPr>
              <w:t>3</w:t>
            </w:r>
          </w:p>
        </w:tc>
      </w:tr>
      <w:tr w:rsidR="00D52FE8" w:rsidRPr="00723E50" w:rsidTr="00D52FE8">
        <w:tc>
          <w:tcPr>
            <w:tcW w:w="1526" w:type="dxa"/>
            <w:vMerge/>
            <w:tcBorders>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p>
        </w:tc>
        <w:tc>
          <w:tcPr>
            <w:tcW w:w="2835"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vertAlign w:val="subscript"/>
                <w:lang w:val="uk-UA"/>
              </w:rPr>
            </w:pPr>
            <w:r w:rsidRPr="00723E50">
              <w:rPr>
                <w:rFonts w:ascii="Times New Roman" w:hAnsi="Times New Roman"/>
                <w:sz w:val="28"/>
                <w:szCs w:val="28"/>
                <w:lang w:val="uk-UA"/>
              </w:rPr>
              <w:t>H</w:t>
            </w:r>
            <w:r w:rsidRPr="00723E50">
              <w:rPr>
                <w:rFonts w:ascii="Times New Roman" w:hAnsi="Times New Roman"/>
                <w:sz w:val="28"/>
                <w:szCs w:val="28"/>
                <w:vertAlign w:val="subscript"/>
                <w:lang w:val="uk-UA"/>
              </w:rPr>
              <w:t>105</w:t>
            </w:r>
          </w:p>
        </w:tc>
        <w:tc>
          <w:tcPr>
            <w:tcW w:w="3118" w:type="dxa"/>
            <w:tcBorders>
              <w:top w:val="single" w:sz="4" w:space="0" w:color="000000"/>
              <w:left w:val="single" w:sz="4" w:space="0" w:color="000000"/>
              <w:bottom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a = 7,2, b = 3,4, L = 25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D52FE8" w:rsidRPr="00723E50" w:rsidRDefault="00D52FE8" w:rsidP="00D52FE8">
            <w:pPr>
              <w:snapToGrid w:val="0"/>
              <w:spacing w:after="0" w:line="360" w:lineRule="auto"/>
              <w:jc w:val="center"/>
              <w:rPr>
                <w:rFonts w:ascii="Times New Roman" w:hAnsi="Times New Roman"/>
                <w:sz w:val="28"/>
                <w:szCs w:val="28"/>
                <w:vertAlign w:val="superscript"/>
                <w:lang w:val="uk-UA"/>
              </w:rPr>
            </w:pPr>
            <w:r w:rsidRPr="00723E50">
              <w:rPr>
                <w:rFonts w:ascii="Times New Roman" w:hAnsi="Times New Roman"/>
                <w:sz w:val="28"/>
                <w:szCs w:val="28"/>
                <w:lang w:val="uk-UA"/>
              </w:rPr>
              <w:t>~ 4,138·10</w:t>
            </w:r>
            <w:r w:rsidRPr="00723E50">
              <w:rPr>
                <w:rFonts w:ascii="Times New Roman" w:hAnsi="Times New Roman"/>
                <w:sz w:val="28"/>
                <w:szCs w:val="28"/>
                <w:vertAlign w:val="superscript"/>
                <w:lang w:val="uk-UA"/>
              </w:rPr>
              <w:t>3</w:t>
            </w:r>
          </w:p>
        </w:tc>
      </w:tr>
    </w:tbl>
    <w:p w:rsidR="00D52FE8" w:rsidRPr="00723E50" w:rsidRDefault="00D52FE8" w:rsidP="00D52FE8">
      <w:pPr>
        <w:spacing w:after="0" w:line="360" w:lineRule="auto"/>
        <w:jc w:val="center"/>
        <w:rPr>
          <w:rFonts w:ascii="Times New Roman" w:hAnsi="Times New Roman"/>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Типовий розподіл електричного поля і зовнішній вигляд РВП на основі прямокутних хвилеводів показані на рис.8.3 [121].</w:t>
      </w:r>
    </w:p>
    <w:p w:rsidR="004B5BF8" w:rsidRPr="00723E50" w:rsidRDefault="004B5BF8" w:rsidP="004B5BF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На експериментальних зразках РВП на основі регулярних хвилеводних структур (рис. 8.3) були отримані добротності ~ 1,7∙10</w:t>
      </w:r>
      <w:r w:rsidRPr="00723E50">
        <w:rPr>
          <w:rFonts w:ascii="Times New Roman" w:hAnsi="Times New Roman"/>
          <w:sz w:val="28"/>
          <w:szCs w:val="28"/>
          <w:vertAlign w:val="superscript"/>
          <w:lang w:val="uk-UA"/>
        </w:rPr>
        <w:t>3</w:t>
      </w:r>
      <w:r w:rsidRPr="00723E50">
        <w:rPr>
          <w:rFonts w:ascii="Times New Roman" w:hAnsi="Times New Roman"/>
          <w:sz w:val="28"/>
          <w:szCs w:val="28"/>
          <w:lang w:val="uk-UA"/>
        </w:rPr>
        <w:t xml:space="preserve"> на частоті 9,89 ГГц і типі коливань Н</w:t>
      </w:r>
      <w:r w:rsidRPr="00723E50">
        <w:rPr>
          <w:rFonts w:ascii="Times New Roman" w:hAnsi="Times New Roman"/>
          <w:sz w:val="28"/>
          <w:szCs w:val="28"/>
          <w:vertAlign w:val="subscript"/>
          <w:lang w:val="uk-UA"/>
        </w:rPr>
        <w:t>103</w:t>
      </w:r>
      <w:r w:rsidRPr="00723E50">
        <w:rPr>
          <w:rFonts w:ascii="Times New Roman" w:hAnsi="Times New Roman"/>
          <w:sz w:val="28"/>
          <w:szCs w:val="28"/>
          <w:lang w:val="uk-UA"/>
        </w:rPr>
        <w:t>, ~ 2,7∙10</w:t>
      </w:r>
      <w:r w:rsidRPr="00723E50">
        <w:rPr>
          <w:rFonts w:ascii="Times New Roman" w:hAnsi="Times New Roman"/>
          <w:sz w:val="28"/>
          <w:szCs w:val="28"/>
          <w:vertAlign w:val="superscript"/>
          <w:lang w:val="uk-UA"/>
        </w:rPr>
        <w:t>3</w:t>
      </w:r>
      <w:r w:rsidRPr="00723E50">
        <w:rPr>
          <w:rFonts w:ascii="Times New Roman" w:hAnsi="Times New Roman"/>
          <w:sz w:val="28"/>
          <w:szCs w:val="28"/>
          <w:lang w:val="uk-UA"/>
        </w:rPr>
        <w:t xml:space="preserve"> на частоті 35,88 Ггц на типі коливань Н</w:t>
      </w:r>
      <w:r w:rsidRPr="00723E50">
        <w:rPr>
          <w:rFonts w:ascii="Times New Roman" w:hAnsi="Times New Roman"/>
          <w:sz w:val="28"/>
          <w:szCs w:val="28"/>
          <w:vertAlign w:val="subscript"/>
          <w:lang w:val="uk-UA"/>
        </w:rPr>
        <w:t>107</w:t>
      </w:r>
      <w:r w:rsidRPr="00723E50">
        <w:rPr>
          <w:rFonts w:ascii="Times New Roman" w:hAnsi="Times New Roman"/>
          <w:sz w:val="28"/>
          <w:szCs w:val="28"/>
          <w:lang w:val="uk-UA"/>
        </w:rPr>
        <w:t>. Отримані значення добротності природно нижче, ніж даються теоретичними оцінками і модельними експериментами, але вони значно вище одержуваних для РВП на основі чвертьхвильового конічного коаксіального резонатора.</w:t>
      </w:r>
    </w:p>
    <w:p w:rsidR="00D52FE8" w:rsidRPr="00723E50" w:rsidRDefault="00D52FE8" w:rsidP="00D52FE8">
      <w:pPr>
        <w:spacing w:after="0" w:line="360" w:lineRule="auto"/>
        <w:ind w:firstLine="709"/>
        <w:jc w:val="both"/>
        <w:rPr>
          <w:rFonts w:ascii="Times New Roman" w:hAnsi="Times New Roman"/>
          <w:sz w:val="28"/>
          <w:szCs w:val="28"/>
          <w:lang w:val="uk-UA"/>
        </w:rPr>
      </w:pPr>
    </w:p>
    <w:tbl>
      <w:tblPr>
        <w:tblW w:w="7611" w:type="dxa"/>
        <w:jc w:val="center"/>
        <w:tblLayout w:type="fixed"/>
        <w:tblLook w:val="01E0" w:firstRow="1" w:lastRow="1" w:firstColumn="1" w:lastColumn="1" w:noHBand="0" w:noVBand="0"/>
      </w:tblPr>
      <w:tblGrid>
        <w:gridCol w:w="3985"/>
        <w:gridCol w:w="3626"/>
      </w:tblGrid>
      <w:tr w:rsidR="00D52FE8" w:rsidRPr="00723E50" w:rsidTr="00D52FE8">
        <w:trPr>
          <w:jc w:val="center"/>
        </w:trPr>
        <w:tc>
          <w:tcPr>
            <w:tcW w:w="3985"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p>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2DBD094F" wp14:editId="481AF204">
                  <wp:extent cx="2400300" cy="16573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626">
                            <a:extLst>
                              <a:ext uri="{28A0092B-C50C-407E-A947-70E740481C1C}">
                                <a14:useLocalDpi xmlns:a14="http://schemas.microsoft.com/office/drawing/2010/main" val="0"/>
                              </a:ext>
                            </a:extLst>
                          </a:blip>
                          <a:srcRect/>
                          <a:stretch>
                            <a:fillRect/>
                          </a:stretch>
                        </pic:blipFill>
                        <pic:spPr bwMode="auto">
                          <a:xfrm>
                            <a:off x="0" y="0"/>
                            <a:ext cx="2400300" cy="1657350"/>
                          </a:xfrm>
                          <a:prstGeom prst="rect">
                            <a:avLst/>
                          </a:prstGeom>
                          <a:noFill/>
                          <a:ln>
                            <a:noFill/>
                          </a:ln>
                        </pic:spPr>
                      </pic:pic>
                    </a:graphicData>
                  </a:graphic>
                </wp:inline>
              </w:drawing>
            </w:r>
          </w:p>
        </w:tc>
        <w:tc>
          <w:tcPr>
            <w:tcW w:w="3626"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4CC366E2" wp14:editId="7F4EC75C">
                  <wp:extent cx="1800225" cy="175260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627" cstate="print">
                            <a:lum bright="16000" contrast="10000"/>
                            <a:extLst>
                              <a:ext uri="{28A0092B-C50C-407E-A947-70E740481C1C}">
                                <a14:useLocalDpi xmlns:a14="http://schemas.microsoft.com/office/drawing/2010/main" val="0"/>
                              </a:ext>
                            </a:extLst>
                          </a:blip>
                          <a:srcRect/>
                          <a:stretch>
                            <a:fillRect/>
                          </a:stretch>
                        </pic:blipFill>
                        <pic:spPr bwMode="auto">
                          <a:xfrm>
                            <a:off x="0" y="0"/>
                            <a:ext cx="1800225" cy="1752600"/>
                          </a:xfrm>
                          <a:prstGeom prst="rect">
                            <a:avLst/>
                          </a:prstGeom>
                          <a:noFill/>
                          <a:ln>
                            <a:noFill/>
                          </a:ln>
                        </pic:spPr>
                      </pic:pic>
                    </a:graphicData>
                  </a:graphic>
                </wp:inline>
              </w:drawing>
            </w:r>
          </w:p>
        </w:tc>
      </w:tr>
      <w:tr w:rsidR="00D52FE8" w:rsidRPr="00723E50" w:rsidTr="00D52FE8">
        <w:trPr>
          <w:jc w:val="center"/>
        </w:trPr>
        <w:tc>
          <w:tcPr>
            <w:tcW w:w="7611" w:type="dxa"/>
            <w:gridSpan w:val="2"/>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Рисунок 8.3 – Розподіл полів і зовнішній вигляд РВП на основі відрізків прямокутних хвилеводів</w:t>
            </w:r>
          </w:p>
        </w:tc>
      </w:tr>
    </w:tbl>
    <w:p w:rsidR="00D52FE8" w:rsidRPr="00723E50" w:rsidRDefault="00D52FE8" w:rsidP="00D52FE8">
      <w:pPr>
        <w:spacing w:after="0" w:line="360" w:lineRule="auto"/>
        <w:ind w:firstLine="284"/>
        <w:jc w:val="both"/>
        <w:rPr>
          <w:rFonts w:ascii="Times New Roman" w:hAnsi="Times New Roman"/>
          <w:sz w:val="20"/>
          <w:szCs w:val="20"/>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Результати аналіза впливу електрофізичних параметрів досліджуваного об'єкта на f</w:t>
      </w:r>
      <w:r w:rsidRPr="00723E50">
        <w:rPr>
          <w:rFonts w:ascii="Times New Roman" w:hAnsi="Times New Roman"/>
          <w:sz w:val="28"/>
          <w:szCs w:val="28"/>
          <w:vertAlign w:val="subscript"/>
          <w:lang w:val="uk-UA"/>
        </w:rPr>
        <w:t>р</w:t>
      </w:r>
      <w:r w:rsidRPr="00723E50">
        <w:rPr>
          <w:rFonts w:ascii="Times New Roman" w:hAnsi="Times New Roman"/>
          <w:sz w:val="28"/>
          <w:szCs w:val="28"/>
          <w:lang w:val="uk-UA"/>
        </w:rPr>
        <w:t xml:space="preserve"> і Q РВП показані на рис. 8.4.</w:t>
      </w:r>
    </w:p>
    <w:p w:rsidR="00D52FE8" w:rsidRPr="00723E50" w:rsidRDefault="00D52FE8" w:rsidP="00D52FE8">
      <w:pPr>
        <w:spacing w:after="0" w:line="360" w:lineRule="auto"/>
        <w:ind w:firstLine="709"/>
        <w:jc w:val="both"/>
        <w:rPr>
          <w:rFonts w:ascii="Times New Roman" w:hAnsi="Times New Roman"/>
          <w:sz w:val="20"/>
          <w:szCs w:val="20"/>
          <w:lang w:val="uk-UA"/>
        </w:rPr>
      </w:pPr>
    </w:p>
    <w:tbl>
      <w:tblPr>
        <w:tblW w:w="0" w:type="auto"/>
        <w:jc w:val="center"/>
        <w:tblBorders>
          <w:insideV w:val="single" w:sz="4" w:space="0" w:color="auto"/>
        </w:tblBorders>
        <w:tblLook w:val="01E0" w:firstRow="1" w:lastRow="1" w:firstColumn="1" w:lastColumn="1" w:noHBand="0" w:noVBand="0"/>
      </w:tblPr>
      <w:tblGrid>
        <w:gridCol w:w="7123"/>
      </w:tblGrid>
      <w:tr w:rsidR="00D52FE8" w:rsidRPr="00723E50" w:rsidTr="00D52FE8">
        <w:trPr>
          <w:jc w:val="center"/>
        </w:trPr>
        <w:tc>
          <w:tcPr>
            <w:tcW w:w="7123" w:type="dxa"/>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u w:val="single"/>
                <w:lang w:val="uk-UA"/>
              </w:rPr>
            </w:pPr>
            <w:r w:rsidRPr="00723E50">
              <w:rPr>
                <w:rFonts w:ascii="Times New Roman" w:hAnsi="Times New Roman"/>
                <w:b/>
                <w:noProof/>
                <w:sz w:val="28"/>
                <w:szCs w:val="28"/>
                <w:lang w:val="uk-UA" w:eastAsia="uk-UA"/>
              </w:rPr>
              <w:drawing>
                <wp:inline distT="0" distB="0" distL="0" distR="0" wp14:anchorId="0C431DC5" wp14:editId="05D9C019">
                  <wp:extent cx="4371975" cy="2886075"/>
                  <wp:effectExtent l="0" t="0" r="9525" b="9525"/>
                  <wp:docPr id="14" name="Рисунок 14" descr="Swip materia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Swip materiala"/>
                          <pic:cNvPicPr>
                            <a:picLocks noChangeAspect="1" noChangeArrowheads="1"/>
                          </pic:cNvPicPr>
                        </pic:nvPicPr>
                        <pic:blipFill>
                          <a:blip r:embed="rId1628">
                            <a:extLst>
                              <a:ext uri="{28A0092B-C50C-407E-A947-70E740481C1C}">
                                <a14:useLocalDpi xmlns:a14="http://schemas.microsoft.com/office/drawing/2010/main" val="0"/>
                              </a:ext>
                            </a:extLst>
                          </a:blip>
                          <a:srcRect/>
                          <a:stretch>
                            <a:fillRect/>
                          </a:stretch>
                        </pic:blipFill>
                        <pic:spPr bwMode="auto">
                          <a:xfrm>
                            <a:off x="0" y="0"/>
                            <a:ext cx="4371975" cy="2886075"/>
                          </a:xfrm>
                          <a:prstGeom prst="rect">
                            <a:avLst/>
                          </a:prstGeom>
                          <a:noFill/>
                          <a:ln>
                            <a:noFill/>
                          </a:ln>
                        </pic:spPr>
                      </pic:pic>
                    </a:graphicData>
                  </a:graphic>
                </wp:inline>
              </w:drawing>
            </w:r>
          </w:p>
        </w:tc>
      </w:tr>
      <w:tr w:rsidR="00D52FE8" w:rsidRPr="00723E50" w:rsidTr="00D52FE8">
        <w:trPr>
          <w:jc w:val="center"/>
        </w:trPr>
        <w:tc>
          <w:tcPr>
            <w:tcW w:w="7123" w:type="dxa"/>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u w:val="single"/>
                <w:lang w:val="uk-UA"/>
              </w:rPr>
            </w:pPr>
            <w:r w:rsidRPr="00723E50">
              <w:rPr>
                <w:rFonts w:ascii="Times New Roman" w:hAnsi="Times New Roman"/>
                <w:sz w:val="28"/>
                <w:szCs w:val="28"/>
                <w:lang w:val="uk-UA"/>
              </w:rPr>
              <w:t>Рисунок 8.4 – Вплив електрофізичних параметрів об'єкта на Q і f</w:t>
            </w:r>
            <w:r w:rsidRPr="00723E50">
              <w:rPr>
                <w:rFonts w:ascii="Times New Roman" w:hAnsi="Times New Roman"/>
                <w:sz w:val="28"/>
                <w:szCs w:val="28"/>
                <w:vertAlign w:val="subscript"/>
                <w:lang w:val="uk-UA"/>
              </w:rPr>
              <w:t>р</w:t>
            </w:r>
            <w:r w:rsidRPr="00723E50">
              <w:rPr>
                <w:rFonts w:ascii="Times New Roman" w:hAnsi="Times New Roman"/>
                <w:sz w:val="28"/>
                <w:szCs w:val="28"/>
                <w:lang w:val="uk-UA"/>
              </w:rPr>
              <w:t xml:space="preserve"> РВП</w:t>
            </w:r>
          </w:p>
        </w:tc>
      </w:tr>
    </w:tbl>
    <w:p w:rsidR="00D52FE8" w:rsidRPr="00723E50" w:rsidRDefault="00D52FE8" w:rsidP="00D52FE8">
      <w:pPr>
        <w:spacing w:after="0" w:line="360" w:lineRule="auto"/>
        <w:ind w:firstLine="709"/>
        <w:jc w:val="both"/>
        <w:rPr>
          <w:rFonts w:ascii="Times New Roman" w:hAnsi="Times New Roman"/>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З графіків (рис. 8.4) випливає, що РВП на основі резонатора на відрізку прямокутного хвилеводу при оптимальному виконанні його елементів дозволяє ефективно фіксувати значення електрофізичних параметрів досліджуваних об'єктів в широкому діапазоні їх змін.</w:t>
      </w:r>
    </w:p>
    <w:p w:rsidR="00D52FE8" w:rsidRPr="00723E50" w:rsidRDefault="00D52FE8" w:rsidP="00D52FE8">
      <w:pPr>
        <w:suppressAutoHyphens/>
        <w:spacing w:after="0" w:line="360" w:lineRule="auto"/>
        <w:ind w:firstLine="708"/>
        <w:jc w:val="both"/>
        <w:rPr>
          <w:rFonts w:ascii="Times New Roman" w:hAnsi="Times New Roman"/>
          <w:sz w:val="28"/>
          <w:szCs w:val="28"/>
          <w:lang w:val="uk-UA"/>
        </w:rPr>
      </w:pPr>
      <w:r w:rsidRPr="00723E50">
        <w:rPr>
          <w:rFonts w:ascii="Times New Roman" w:hAnsi="Times New Roman"/>
          <w:sz w:val="28"/>
          <w:szCs w:val="28"/>
          <w:lang w:val="uk-UA"/>
        </w:rPr>
        <w:lastRenderedPageBreak/>
        <w:t>Незважаючи на велику різноманітність резонансних елементів, які використовуються в РВП СММ, максимальне значення добротності може бути досягнуто в циліндричних резонаторах, що збуджуються на видах коливань Н</w:t>
      </w:r>
      <w:r w:rsidRPr="00723E50">
        <w:rPr>
          <w:rFonts w:ascii="Times New Roman" w:hAnsi="Times New Roman"/>
          <w:sz w:val="28"/>
          <w:szCs w:val="28"/>
          <w:vertAlign w:val="subscript"/>
          <w:lang w:val="uk-UA"/>
        </w:rPr>
        <w:t>01n</w:t>
      </w:r>
      <w:r w:rsidRPr="00723E50">
        <w:rPr>
          <w:rFonts w:ascii="Times New Roman" w:hAnsi="Times New Roman"/>
          <w:sz w:val="28"/>
          <w:szCs w:val="28"/>
          <w:lang w:val="uk-UA"/>
        </w:rPr>
        <w:t>. Оцінне значення добротності для таких резонаторів досягає значень 10</w:t>
      </w:r>
      <w:r w:rsidRPr="00723E50">
        <w:rPr>
          <w:rFonts w:ascii="Times New Roman" w:hAnsi="Times New Roman"/>
          <w:sz w:val="28"/>
          <w:szCs w:val="28"/>
          <w:vertAlign w:val="superscript"/>
          <w:lang w:val="uk-UA"/>
        </w:rPr>
        <w:t>4</w:t>
      </w:r>
      <w:r w:rsidRPr="00723E50">
        <w:rPr>
          <w:rFonts w:ascii="Times New Roman" w:hAnsi="Times New Roman"/>
          <w:sz w:val="28"/>
          <w:szCs w:val="28"/>
          <w:lang w:val="uk-UA"/>
        </w:rPr>
        <w:t xml:space="preserve"> і більше. Навіть при приєднанні до такого резонатора елементів зв'язку та зондової структури величина добротності такого РВП має бути досить великою.</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У зв'язку з цим вважаємо за доцільне проведення аналізу елементів і структури РВП на основі циліндричного резонатора на типі коливань Н</w:t>
      </w:r>
      <w:r w:rsidRPr="00723E50">
        <w:rPr>
          <w:rFonts w:ascii="Times New Roman" w:hAnsi="Times New Roman"/>
          <w:sz w:val="28"/>
          <w:szCs w:val="28"/>
          <w:vertAlign w:val="subscript"/>
          <w:lang w:val="uk-UA"/>
        </w:rPr>
        <w:t>011</w:t>
      </w:r>
      <w:r w:rsidRPr="00723E50">
        <w:rPr>
          <w:rFonts w:ascii="Times New Roman" w:hAnsi="Times New Roman"/>
          <w:sz w:val="28"/>
          <w:szCs w:val="28"/>
          <w:lang w:val="uk-UA"/>
        </w:rPr>
        <w:t>. Конструкція і зовнішній вигляд такого РВП представлені на рис. 8.5.</w:t>
      </w:r>
    </w:p>
    <w:p w:rsidR="00D52FE8" w:rsidRPr="00723E50" w:rsidRDefault="00D52FE8" w:rsidP="00D52FE8">
      <w:pPr>
        <w:spacing w:after="0" w:line="360" w:lineRule="auto"/>
        <w:ind w:firstLine="709"/>
        <w:jc w:val="both"/>
        <w:rPr>
          <w:rFonts w:ascii="Times New Roman" w:hAnsi="Times New Roman"/>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p>
    <w:tbl>
      <w:tblPr>
        <w:tblW w:w="0" w:type="auto"/>
        <w:jc w:val="center"/>
        <w:tblLook w:val="01E0" w:firstRow="1" w:lastRow="1" w:firstColumn="1" w:lastColumn="1" w:noHBand="0" w:noVBand="0"/>
      </w:tblPr>
      <w:tblGrid>
        <w:gridCol w:w="3629"/>
        <w:gridCol w:w="3653"/>
      </w:tblGrid>
      <w:tr w:rsidR="00D52FE8" w:rsidRPr="00723E50" w:rsidTr="00D52FE8">
        <w:trPr>
          <w:jc w:val="center"/>
        </w:trPr>
        <w:tc>
          <w:tcPr>
            <w:tcW w:w="3629"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0DAB3509" wp14:editId="7C1E455A">
                  <wp:extent cx="1743075" cy="16954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629">
                            <a:extLst>
                              <a:ext uri="{28A0092B-C50C-407E-A947-70E740481C1C}">
                                <a14:useLocalDpi xmlns:a14="http://schemas.microsoft.com/office/drawing/2010/main" val="0"/>
                              </a:ext>
                            </a:extLst>
                          </a:blip>
                          <a:srcRect l="39374"/>
                          <a:stretch>
                            <a:fillRect/>
                          </a:stretch>
                        </pic:blipFill>
                        <pic:spPr bwMode="auto">
                          <a:xfrm>
                            <a:off x="0" y="0"/>
                            <a:ext cx="1743075" cy="1695450"/>
                          </a:xfrm>
                          <a:prstGeom prst="rect">
                            <a:avLst/>
                          </a:prstGeom>
                          <a:noFill/>
                          <a:ln>
                            <a:noFill/>
                          </a:ln>
                        </pic:spPr>
                      </pic:pic>
                    </a:graphicData>
                  </a:graphic>
                </wp:inline>
              </w:drawing>
            </w:r>
          </w:p>
        </w:tc>
        <w:tc>
          <w:tcPr>
            <w:tcW w:w="3653"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3057788B" wp14:editId="26B8473C">
                  <wp:extent cx="2038350" cy="162877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630">
                            <a:lum bright="12000"/>
                            <a:extLst>
                              <a:ext uri="{28A0092B-C50C-407E-A947-70E740481C1C}">
                                <a14:useLocalDpi xmlns:a14="http://schemas.microsoft.com/office/drawing/2010/main" val="0"/>
                              </a:ext>
                            </a:extLst>
                          </a:blip>
                          <a:srcRect/>
                          <a:stretch>
                            <a:fillRect/>
                          </a:stretch>
                        </pic:blipFill>
                        <pic:spPr bwMode="auto">
                          <a:xfrm>
                            <a:off x="0" y="0"/>
                            <a:ext cx="2038350" cy="1628775"/>
                          </a:xfrm>
                          <a:prstGeom prst="rect">
                            <a:avLst/>
                          </a:prstGeom>
                          <a:noFill/>
                          <a:ln>
                            <a:noFill/>
                          </a:ln>
                        </pic:spPr>
                      </pic:pic>
                    </a:graphicData>
                  </a:graphic>
                </wp:inline>
              </w:drawing>
            </w:r>
          </w:p>
        </w:tc>
      </w:tr>
      <w:tr w:rsidR="00D52FE8" w:rsidRPr="00723E50" w:rsidTr="00D52FE8">
        <w:trPr>
          <w:jc w:val="center"/>
        </w:trPr>
        <w:tc>
          <w:tcPr>
            <w:tcW w:w="7282" w:type="dxa"/>
            <w:gridSpan w:val="2"/>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Рисунок 8.5 – РВП на основі циліндричного резонатора, що збуджується на типі коливань Н</w:t>
            </w:r>
            <w:r w:rsidRPr="00723E50">
              <w:rPr>
                <w:rFonts w:ascii="Times New Roman" w:hAnsi="Times New Roman"/>
                <w:sz w:val="28"/>
                <w:szCs w:val="28"/>
                <w:vertAlign w:val="subscript"/>
                <w:lang w:val="uk-UA"/>
              </w:rPr>
              <w:t>011</w:t>
            </w:r>
          </w:p>
        </w:tc>
      </w:tr>
    </w:tbl>
    <w:p w:rsidR="00D52FE8" w:rsidRPr="00723E50" w:rsidRDefault="00D52FE8" w:rsidP="00D52FE8">
      <w:pPr>
        <w:spacing w:after="0" w:line="360" w:lineRule="auto"/>
        <w:ind w:firstLine="709"/>
        <w:jc w:val="both"/>
        <w:rPr>
          <w:rFonts w:ascii="Times New Roman" w:hAnsi="Times New Roman"/>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Результати розрахунків, що проведені для циліндричних мідних резонаторів, збуджених на типі коливань Н</w:t>
      </w:r>
      <w:r w:rsidRPr="00723E50">
        <w:rPr>
          <w:rFonts w:ascii="Times New Roman" w:hAnsi="Times New Roman"/>
          <w:sz w:val="28"/>
          <w:szCs w:val="28"/>
          <w:vertAlign w:val="subscript"/>
          <w:lang w:val="uk-UA"/>
        </w:rPr>
        <w:t>011</w:t>
      </w:r>
      <w:r w:rsidRPr="00723E50">
        <w:rPr>
          <w:rFonts w:ascii="Times New Roman" w:hAnsi="Times New Roman"/>
          <w:sz w:val="28"/>
          <w:szCs w:val="28"/>
          <w:lang w:val="uk-UA"/>
        </w:rPr>
        <w:t>, наведені в таблиці 8.2.</w:t>
      </w:r>
    </w:p>
    <w:p w:rsidR="00D52FE8" w:rsidRPr="00723E50" w:rsidRDefault="00D52FE8" w:rsidP="00D52FE8">
      <w:pPr>
        <w:spacing w:after="0" w:line="360" w:lineRule="auto"/>
        <w:ind w:firstLine="709"/>
        <w:jc w:val="both"/>
        <w:rPr>
          <w:rFonts w:ascii="Times New Roman" w:hAnsi="Times New Roman"/>
          <w:sz w:val="28"/>
          <w:szCs w:val="28"/>
          <w:lang w:val="uk-UA"/>
        </w:rPr>
      </w:pPr>
    </w:p>
    <w:p w:rsidR="00D52FE8" w:rsidRPr="00723E50" w:rsidRDefault="00D52FE8" w:rsidP="00D52FE8">
      <w:pPr>
        <w:tabs>
          <w:tab w:val="left" w:pos="720"/>
        </w:tabs>
        <w:spacing w:after="0" w:line="360" w:lineRule="auto"/>
        <w:ind w:firstLine="709"/>
        <w:rPr>
          <w:rFonts w:ascii="Times New Roman" w:hAnsi="Times New Roman"/>
          <w:sz w:val="28"/>
          <w:szCs w:val="28"/>
          <w:lang w:val="uk-UA"/>
        </w:rPr>
      </w:pPr>
      <w:r w:rsidRPr="00723E50">
        <w:rPr>
          <w:rFonts w:ascii="Times New Roman" w:hAnsi="Times New Roman"/>
          <w:sz w:val="28"/>
          <w:szCs w:val="28"/>
          <w:lang w:val="uk-UA"/>
        </w:rPr>
        <w:t>Таблиця 8.2</w:t>
      </w:r>
      <w:r w:rsidR="004B5BF8">
        <w:rPr>
          <w:rFonts w:ascii="Times New Roman" w:hAnsi="Times New Roman"/>
          <w:sz w:val="28"/>
          <w:szCs w:val="28"/>
          <w:lang w:val="uk-UA"/>
        </w:rPr>
        <w:t xml:space="preserve"> </w:t>
      </w:r>
      <w:r w:rsidRPr="00723E50">
        <w:rPr>
          <w:rFonts w:ascii="Times New Roman" w:hAnsi="Times New Roman"/>
          <w:sz w:val="28"/>
          <w:szCs w:val="28"/>
          <w:lang w:val="uk-UA"/>
        </w:rPr>
        <w:t>Значення f</w:t>
      </w:r>
      <w:r w:rsidRPr="00723E50">
        <w:rPr>
          <w:rFonts w:ascii="Times New Roman" w:hAnsi="Times New Roman"/>
          <w:sz w:val="28"/>
          <w:szCs w:val="28"/>
          <w:vertAlign w:val="subscript"/>
          <w:lang w:val="uk-UA"/>
        </w:rPr>
        <w:t>р</w:t>
      </w:r>
      <w:r w:rsidRPr="00723E50">
        <w:rPr>
          <w:rFonts w:ascii="Times New Roman" w:hAnsi="Times New Roman"/>
          <w:sz w:val="28"/>
          <w:szCs w:val="28"/>
          <w:lang w:val="uk-UA"/>
        </w:rPr>
        <w:t xml:space="preserve"> і Q (тип коливань Н</w:t>
      </w:r>
      <w:r w:rsidRPr="00723E50">
        <w:rPr>
          <w:rFonts w:ascii="Times New Roman" w:hAnsi="Times New Roman"/>
          <w:sz w:val="28"/>
          <w:szCs w:val="28"/>
          <w:vertAlign w:val="subscript"/>
          <w:lang w:val="uk-UA"/>
        </w:rPr>
        <w:t>011</w:t>
      </w:r>
      <w:r w:rsidRPr="00723E50">
        <w:rPr>
          <w:rFonts w:ascii="Times New Roman" w:hAnsi="Times New Roman"/>
          <w:sz w:val="28"/>
          <w:szCs w:val="28"/>
          <w:lang w:val="uk-UA"/>
        </w:rPr>
        <w:t>)</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8"/>
        <w:gridCol w:w="2238"/>
        <w:gridCol w:w="2200"/>
        <w:gridCol w:w="2268"/>
      </w:tblGrid>
      <w:tr w:rsidR="00D52FE8" w:rsidRPr="00723E50" w:rsidTr="00D52FE8">
        <w:tc>
          <w:tcPr>
            <w:tcW w:w="2758"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Заповнення</w:t>
            </w:r>
          </w:p>
        </w:tc>
        <w:tc>
          <w:tcPr>
            <w:tcW w:w="2238"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Розміри, мм</w:t>
            </w:r>
          </w:p>
        </w:tc>
        <w:tc>
          <w:tcPr>
            <w:tcW w:w="2200"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f</w:t>
            </w:r>
            <w:r w:rsidRPr="00723E50">
              <w:rPr>
                <w:rFonts w:ascii="Times New Roman" w:hAnsi="Times New Roman"/>
                <w:sz w:val="28"/>
                <w:szCs w:val="28"/>
                <w:vertAlign w:val="subscript"/>
                <w:lang w:val="uk-UA"/>
              </w:rPr>
              <w:t>р</w:t>
            </w:r>
            <w:r w:rsidRPr="00723E50">
              <w:rPr>
                <w:rFonts w:ascii="Times New Roman" w:hAnsi="Times New Roman"/>
                <w:sz w:val="28"/>
                <w:szCs w:val="28"/>
                <w:lang w:val="uk-UA"/>
              </w:rPr>
              <w:t>, ГГц</w:t>
            </w:r>
          </w:p>
        </w:tc>
        <w:tc>
          <w:tcPr>
            <w:tcW w:w="2268" w:type="dxa"/>
          </w:tcPr>
          <w:p w:rsidR="00D52FE8" w:rsidRPr="00723E50" w:rsidRDefault="00D52FE8" w:rsidP="00D52FE8">
            <w:pPr>
              <w:spacing w:after="0" w:line="360" w:lineRule="auto"/>
              <w:jc w:val="center"/>
              <w:rPr>
                <w:rFonts w:ascii="Times New Roman" w:hAnsi="Times New Roman"/>
                <w:sz w:val="28"/>
                <w:szCs w:val="28"/>
                <w:vertAlign w:val="subscript"/>
                <w:lang w:val="uk-UA"/>
              </w:rPr>
            </w:pPr>
            <w:r w:rsidRPr="00723E50">
              <w:rPr>
                <w:rFonts w:ascii="Times New Roman" w:hAnsi="Times New Roman"/>
                <w:sz w:val="28"/>
                <w:szCs w:val="28"/>
                <w:lang w:val="uk-UA"/>
              </w:rPr>
              <w:t>Q</w:t>
            </w:r>
            <w:r w:rsidRPr="00723E50">
              <w:rPr>
                <w:rFonts w:ascii="Times New Roman" w:hAnsi="Times New Roman"/>
                <w:sz w:val="28"/>
                <w:szCs w:val="28"/>
                <w:vertAlign w:val="subscript"/>
                <w:lang w:val="uk-UA"/>
              </w:rPr>
              <w:t>0</w:t>
            </w:r>
          </w:p>
        </w:tc>
      </w:tr>
      <w:tr w:rsidR="00D52FE8" w:rsidRPr="00723E50" w:rsidTr="00D52FE8">
        <w:tc>
          <w:tcPr>
            <w:tcW w:w="2758"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Вакуум (повітря)</w:t>
            </w:r>
          </w:p>
        </w:tc>
        <w:tc>
          <w:tcPr>
            <w:tcW w:w="2238"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d = h = 39,55</w:t>
            </w:r>
          </w:p>
        </w:tc>
        <w:tc>
          <w:tcPr>
            <w:tcW w:w="2200"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10,10</w:t>
            </w:r>
          </w:p>
        </w:tc>
        <w:tc>
          <w:tcPr>
            <w:tcW w:w="2268" w:type="dxa"/>
          </w:tcPr>
          <w:p w:rsidR="00D52FE8" w:rsidRPr="00723E50" w:rsidRDefault="00D52FE8" w:rsidP="00D52FE8">
            <w:pPr>
              <w:spacing w:after="0" w:line="360" w:lineRule="auto"/>
              <w:jc w:val="center"/>
              <w:rPr>
                <w:rFonts w:ascii="Times New Roman" w:hAnsi="Times New Roman"/>
                <w:sz w:val="28"/>
                <w:szCs w:val="28"/>
                <w:vertAlign w:val="superscript"/>
                <w:lang w:val="uk-UA"/>
              </w:rPr>
            </w:pPr>
            <w:r w:rsidRPr="00723E50">
              <w:rPr>
                <w:rFonts w:ascii="Times New Roman" w:hAnsi="Times New Roman"/>
                <w:sz w:val="28"/>
                <w:szCs w:val="28"/>
                <w:lang w:val="uk-UA"/>
              </w:rPr>
              <w:t>~ 3∙10</w:t>
            </w:r>
            <w:r w:rsidRPr="00723E50">
              <w:rPr>
                <w:rFonts w:ascii="Times New Roman" w:hAnsi="Times New Roman"/>
                <w:sz w:val="28"/>
                <w:szCs w:val="28"/>
                <w:vertAlign w:val="superscript"/>
                <w:lang w:val="uk-UA"/>
              </w:rPr>
              <w:t>4</w:t>
            </w:r>
          </w:p>
        </w:tc>
      </w:tr>
      <w:tr w:rsidR="00D52FE8" w:rsidRPr="00723E50" w:rsidTr="00D52FE8">
        <w:tc>
          <w:tcPr>
            <w:tcW w:w="2758"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Фторопласт</w:t>
            </w:r>
          </w:p>
        </w:tc>
        <w:tc>
          <w:tcPr>
            <w:tcW w:w="2238"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d = h = 26,5</w:t>
            </w:r>
          </w:p>
        </w:tc>
        <w:tc>
          <w:tcPr>
            <w:tcW w:w="2200"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10,66</w:t>
            </w:r>
          </w:p>
        </w:tc>
        <w:tc>
          <w:tcPr>
            <w:tcW w:w="2268" w:type="dxa"/>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 4∙10</w:t>
            </w:r>
            <w:r w:rsidRPr="00723E50">
              <w:rPr>
                <w:rFonts w:ascii="Times New Roman" w:hAnsi="Times New Roman"/>
                <w:sz w:val="28"/>
                <w:szCs w:val="28"/>
                <w:vertAlign w:val="superscript"/>
                <w:lang w:val="uk-UA"/>
              </w:rPr>
              <w:t>3</w:t>
            </w:r>
          </w:p>
        </w:tc>
      </w:tr>
    </w:tbl>
    <w:p w:rsidR="00D52FE8" w:rsidRPr="00723E50" w:rsidRDefault="00D52FE8" w:rsidP="00D52FE8">
      <w:pPr>
        <w:tabs>
          <w:tab w:val="left" w:pos="272"/>
          <w:tab w:val="left" w:pos="584"/>
          <w:tab w:val="left" w:pos="1701"/>
        </w:tabs>
        <w:spacing w:after="0" w:line="360" w:lineRule="auto"/>
        <w:ind w:firstLine="680"/>
        <w:jc w:val="both"/>
        <w:rPr>
          <w:rFonts w:ascii="Times New Roman" w:hAnsi="Times New Roman"/>
          <w:snapToGrid w:val="0"/>
          <w:spacing w:val="-2"/>
          <w:sz w:val="28"/>
          <w:szCs w:val="28"/>
          <w:u w:val="single"/>
          <w:lang w:val="uk-UA"/>
        </w:rPr>
      </w:pPr>
    </w:p>
    <w:p w:rsidR="00D52FE8" w:rsidRPr="00723E50" w:rsidRDefault="00D52FE8" w:rsidP="00D52FE8">
      <w:pPr>
        <w:spacing w:after="0" w:line="360" w:lineRule="auto"/>
        <w:ind w:firstLine="680"/>
        <w:jc w:val="both"/>
        <w:rPr>
          <w:rFonts w:ascii="Times New Roman" w:hAnsi="Times New Roman"/>
          <w:sz w:val="28"/>
          <w:szCs w:val="28"/>
          <w:lang w:val="uk-UA"/>
        </w:rPr>
      </w:pPr>
      <w:r w:rsidRPr="00723E50">
        <w:rPr>
          <w:rFonts w:ascii="Times New Roman" w:hAnsi="Times New Roman"/>
          <w:sz w:val="28"/>
          <w:szCs w:val="28"/>
          <w:lang w:val="uk-UA"/>
        </w:rPr>
        <w:lastRenderedPageBreak/>
        <w:t>Розрахунок для резонатора, що заповнений діелектриком, проводився з метою з'ясування можливості зменшення габаритів РВП при збереженні високої добротності. Отримані результати показують, що навіть в разі застосування в якості заповнювача фторопласта з tgδ ~ 10</w:t>
      </w:r>
      <w:r w:rsidRPr="00723E50">
        <w:rPr>
          <w:rFonts w:ascii="Times New Roman" w:hAnsi="Times New Roman"/>
          <w:sz w:val="28"/>
          <w:szCs w:val="28"/>
          <w:vertAlign w:val="superscript"/>
          <w:lang w:val="uk-UA"/>
        </w:rPr>
        <w:t>-3</w:t>
      </w:r>
      <w:r w:rsidRPr="00723E50">
        <w:rPr>
          <w:rFonts w:ascii="Times New Roman" w:hAnsi="Times New Roman"/>
          <w:sz w:val="28"/>
          <w:szCs w:val="28"/>
          <w:lang w:val="uk-UA"/>
        </w:rPr>
        <w:t>, добротність суттєво зменшується за рахунок втрат в діелектрику. Добротність такого резонатора стає порівнянною з добротністю резонаторів на основі відрізків хвилеводів, які в конструктивному і технологічному плані значно простіше. При використанні діелектрика з меншими втратами добротність вдасться збільшити, але такі діелектрики менш технологічні.</w:t>
      </w:r>
    </w:p>
    <w:p w:rsidR="00D52FE8" w:rsidRPr="00723E50" w:rsidRDefault="00D52FE8" w:rsidP="00D52FE8">
      <w:pPr>
        <w:spacing w:after="0" w:line="360" w:lineRule="auto"/>
        <w:ind w:firstLine="680"/>
        <w:jc w:val="both"/>
        <w:rPr>
          <w:rFonts w:ascii="Times New Roman" w:hAnsi="Times New Roman"/>
          <w:sz w:val="28"/>
          <w:szCs w:val="28"/>
          <w:lang w:val="uk-UA"/>
        </w:rPr>
      </w:pPr>
      <w:r w:rsidRPr="00723E50">
        <w:rPr>
          <w:rFonts w:ascii="Times New Roman" w:hAnsi="Times New Roman"/>
          <w:sz w:val="28"/>
          <w:szCs w:val="28"/>
          <w:lang w:val="uk-UA"/>
        </w:rPr>
        <w:t>Робоча добротність резонатора за рахунок елементів зв'язку знижується (8.1) і вимагає оптимізованого підбору величини зв'язку з урахуванням вимог вимірювальної системи і збереження в той же час досить високого значення добротності для забезпечення високої чутливості РВП в цілому.</w:t>
      </w:r>
    </w:p>
    <w:p w:rsidR="00D52FE8" w:rsidRPr="00723E50" w:rsidRDefault="00D52FE8" w:rsidP="00D52FE8">
      <w:pPr>
        <w:spacing w:after="0" w:line="360" w:lineRule="auto"/>
        <w:ind w:firstLine="680"/>
        <w:jc w:val="both"/>
        <w:rPr>
          <w:rFonts w:ascii="Times New Roman" w:hAnsi="Times New Roman"/>
          <w:sz w:val="28"/>
          <w:szCs w:val="28"/>
          <w:lang w:val="uk-UA"/>
        </w:rPr>
      </w:pPr>
      <w:r w:rsidRPr="00723E50">
        <w:rPr>
          <w:rFonts w:ascii="Times New Roman" w:hAnsi="Times New Roman"/>
          <w:sz w:val="28"/>
          <w:szCs w:val="28"/>
          <w:lang w:val="uk-UA"/>
        </w:rPr>
        <w:t>Розподіл поля в апертурній частині зондової структури також суттєво залежить від геометрії центрального провідника, що виступає. Загострення призводить до більшої локалізації поля в апертурі зондової структури РВП. Зміна величини втрат в зразку веде до помітної зміни добротності РВП, а наявність зазору – до локалізації поля і ослаблення взаємодії зі зразком.</w:t>
      </w:r>
    </w:p>
    <w:p w:rsidR="00D52FE8" w:rsidRPr="00723E50" w:rsidRDefault="00D52FE8" w:rsidP="00D52FE8">
      <w:pPr>
        <w:spacing w:after="0" w:line="360" w:lineRule="auto"/>
        <w:ind w:firstLine="680"/>
        <w:jc w:val="both"/>
        <w:rPr>
          <w:rFonts w:ascii="Times New Roman" w:hAnsi="Times New Roman"/>
          <w:sz w:val="28"/>
          <w:szCs w:val="28"/>
          <w:lang w:val="uk-UA"/>
        </w:rPr>
      </w:pPr>
      <w:r w:rsidRPr="00723E50">
        <w:rPr>
          <w:rFonts w:ascii="Times New Roman" w:hAnsi="Times New Roman"/>
          <w:sz w:val="28"/>
          <w:szCs w:val="28"/>
          <w:lang w:val="uk-UA"/>
        </w:rPr>
        <w:t>На рис. 8.6 наведені розподіли полів у апертурній частині зондової структури РВП при наявності зразка (tgδ = 0,01; ε = 12) і наявності, і відсутності зазору між конічним зондом і зразком.</w:t>
      </w:r>
    </w:p>
    <w:p w:rsidR="00FD15A3" w:rsidRPr="00723E50" w:rsidRDefault="00FD15A3" w:rsidP="00FD15A3">
      <w:pPr>
        <w:pStyle w:val="af6"/>
        <w:spacing w:before="0" w:after="0" w:line="360" w:lineRule="auto"/>
        <w:ind w:firstLine="709"/>
        <w:jc w:val="both"/>
        <w:rPr>
          <w:sz w:val="28"/>
          <w:szCs w:val="28"/>
          <w:lang w:val="uk-UA"/>
        </w:rPr>
      </w:pPr>
      <w:r w:rsidRPr="00723E50">
        <w:rPr>
          <w:sz w:val="28"/>
          <w:szCs w:val="28"/>
          <w:lang w:val="uk-UA"/>
        </w:rPr>
        <w:t>При експериментальному дослідженні РВП, який виготовлений з латуні, конструкція та зовнішній вигляд якого показані на рис.8.5, на частоті 9,9955 ГГц була отримана добротність ~ 9,52∙10</w:t>
      </w:r>
      <w:r w:rsidRPr="00723E50">
        <w:rPr>
          <w:sz w:val="28"/>
          <w:szCs w:val="28"/>
          <w:vertAlign w:val="superscript"/>
          <w:lang w:val="uk-UA"/>
        </w:rPr>
        <w:t>3</w:t>
      </w:r>
      <w:r w:rsidRPr="00723E50">
        <w:rPr>
          <w:sz w:val="28"/>
          <w:szCs w:val="28"/>
          <w:lang w:val="uk-UA"/>
        </w:rPr>
        <w:t>.</w:t>
      </w:r>
    </w:p>
    <w:p w:rsidR="00FD15A3" w:rsidRPr="00723E50" w:rsidRDefault="00FD15A3" w:rsidP="00FD15A3">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Таким чином, дослідження показують, що РВП на основі циліндричного резонатора, що збуджується на типі коливань Н</w:t>
      </w:r>
      <w:r w:rsidRPr="00723E50">
        <w:rPr>
          <w:rFonts w:ascii="Times New Roman" w:hAnsi="Times New Roman"/>
          <w:sz w:val="28"/>
          <w:szCs w:val="28"/>
          <w:vertAlign w:val="subscript"/>
          <w:lang w:val="uk-UA"/>
        </w:rPr>
        <w:t>011</w:t>
      </w:r>
      <w:r w:rsidRPr="00723E50">
        <w:rPr>
          <w:rFonts w:ascii="Times New Roman" w:hAnsi="Times New Roman"/>
          <w:sz w:val="28"/>
          <w:szCs w:val="28"/>
          <w:lang w:val="uk-UA"/>
        </w:rPr>
        <w:t>, дозволяє забезпечити високу вихідну добротність РВП в цілому і, відповідно, підвищити чутливість вимірів.</w:t>
      </w:r>
    </w:p>
    <w:p w:rsidR="00D52FE8" w:rsidRPr="00723E50" w:rsidRDefault="00D52FE8" w:rsidP="00D52FE8">
      <w:pPr>
        <w:tabs>
          <w:tab w:val="left" w:pos="272"/>
          <w:tab w:val="left" w:pos="584"/>
          <w:tab w:val="left" w:pos="1701"/>
        </w:tabs>
        <w:spacing w:after="0" w:line="360" w:lineRule="auto"/>
        <w:ind w:firstLine="680"/>
        <w:jc w:val="both"/>
        <w:rPr>
          <w:rFonts w:ascii="Times New Roman" w:hAnsi="Times New Roman"/>
          <w:snapToGrid w:val="0"/>
          <w:spacing w:val="-2"/>
          <w:sz w:val="28"/>
          <w:szCs w:val="28"/>
          <w:u w:val="single"/>
          <w:lang w:val="uk-UA"/>
        </w:rPr>
      </w:pPr>
    </w:p>
    <w:tbl>
      <w:tblPr>
        <w:tblW w:w="0" w:type="auto"/>
        <w:jc w:val="center"/>
        <w:tblLayout w:type="fixed"/>
        <w:tblLook w:val="01E0" w:firstRow="1" w:lastRow="1" w:firstColumn="1" w:lastColumn="1" w:noHBand="0" w:noVBand="0"/>
      </w:tblPr>
      <w:tblGrid>
        <w:gridCol w:w="3872"/>
        <w:gridCol w:w="3764"/>
      </w:tblGrid>
      <w:tr w:rsidR="00D52FE8" w:rsidRPr="00723E50" w:rsidTr="00D52FE8">
        <w:trPr>
          <w:jc w:val="center"/>
        </w:trPr>
        <w:tc>
          <w:tcPr>
            <w:tcW w:w="3872" w:type="dxa"/>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noProof/>
                <w:sz w:val="28"/>
                <w:szCs w:val="28"/>
                <w:lang w:val="uk-UA" w:eastAsia="uk-UA"/>
              </w:rPr>
              <w:lastRenderedPageBreak/>
              <w:drawing>
                <wp:inline distT="0" distB="0" distL="0" distR="0" wp14:anchorId="0691A15E" wp14:editId="1BE83B16">
                  <wp:extent cx="2219325" cy="1250069"/>
                  <wp:effectExtent l="0" t="0" r="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631">
                            <a:extLst>
                              <a:ext uri="{28A0092B-C50C-407E-A947-70E740481C1C}">
                                <a14:useLocalDpi xmlns:a14="http://schemas.microsoft.com/office/drawing/2010/main" val="0"/>
                              </a:ext>
                            </a:extLst>
                          </a:blip>
                          <a:srcRect/>
                          <a:stretch>
                            <a:fillRect/>
                          </a:stretch>
                        </pic:blipFill>
                        <pic:spPr bwMode="auto">
                          <a:xfrm>
                            <a:off x="0" y="0"/>
                            <a:ext cx="2219325" cy="1250069"/>
                          </a:xfrm>
                          <a:prstGeom prst="rect">
                            <a:avLst/>
                          </a:prstGeom>
                          <a:noFill/>
                          <a:ln>
                            <a:noFill/>
                          </a:ln>
                        </pic:spPr>
                      </pic:pic>
                    </a:graphicData>
                  </a:graphic>
                </wp:inline>
              </w:drawing>
            </w:r>
          </w:p>
        </w:tc>
        <w:tc>
          <w:tcPr>
            <w:tcW w:w="3764" w:type="dxa"/>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noProof/>
                <w:sz w:val="28"/>
                <w:szCs w:val="28"/>
                <w:lang w:val="uk-UA" w:eastAsia="uk-UA"/>
              </w:rPr>
              <w:drawing>
                <wp:inline distT="0" distB="0" distL="0" distR="0" wp14:anchorId="372F8DB7" wp14:editId="365C6D56">
                  <wp:extent cx="2076450" cy="1214195"/>
                  <wp:effectExtent l="0" t="0" r="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632">
                            <a:extLst>
                              <a:ext uri="{28A0092B-C50C-407E-A947-70E740481C1C}">
                                <a14:useLocalDpi xmlns:a14="http://schemas.microsoft.com/office/drawing/2010/main" val="0"/>
                              </a:ext>
                            </a:extLst>
                          </a:blip>
                          <a:srcRect/>
                          <a:stretch>
                            <a:fillRect/>
                          </a:stretch>
                        </pic:blipFill>
                        <pic:spPr bwMode="auto">
                          <a:xfrm>
                            <a:off x="0" y="0"/>
                            <a:ext cx="2076450" cy="1214195"/>
                          </a:xfrm>
                          <a:prstGeom prst="rect">
                            <a:avLst/>
                          </a:prstGeom>
                          <a:noFill/>
                          <a:ln>
                            <a:noFill/>
                          </a:ln>
                        </pic:spPr>
                      </pic:pic>
                    </a:graphicData>
                  </a:graphic>
                </wp:inline>
              </w:drawing>
            </w:r>
          </w:p>
        </w:tc>
      </w:tr>
      <w:tr w:rsidR="00D52FE8" w:rsidRPr="00723E50" w:rsidTr="00D52FE8">
        <w:trPr>
          <w:jc w:val="center"/>
        </w:trPr>
        <w:tc>
          <w:tcPr>
            <w:tcW w:w="3872" w:type="dxa"/>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snapToGrid w:val="0"/>
                <w:spacing w:val="-2"/>
                <w:sz w:val="28"/>
                <w:szCs w:val="28"/>
                <w:lang w:val="uk-UA"/>
              </w:rPr>
              <w:t>а</w:t>
            </w:r>
          </w:p>
        </w:tc>
        <w:tc>
          <w:tcPr>
            <w:tcW w:w="3764" w:type="dxa"/>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snapToGrid w:val="0"/>
                <w:spacing w:val="-2"/>
                <w:sz w:val="28"/>
                <w:szCs w:val="28"/>
                <w:lang w:val="uk-UA"/>
              </w:rPr>
              <w:t>б</w:t>
            </w:r>
          </w:p>
        </w:tc>
      </w:tr>
      <w:tr w:rsidR="00D52FE8" w:rsidRPr="00723E50" w:rsidTr="00D52FE8">
        <w:trPr>
          <w:jc w:val="center"/>
        </w:trPr>
        <w:tc>
          <w:tcPr>
            <w:tcW w:w="7636" w:type="dxa"/>
            <w:gridSpan w:val="2"/>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 xml:space="preserve">Рисунок 8.6 – Розподіл поля в апертурній частині зондової структури РВП при наявності зразка (tgδ = 0,01; ε = 12): </w:t>
            </w:r>
          </w:p>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sz w:val="28"/>
                <w:szCs w:val="28"/>
                <w:lang w:val="uk-UA"/>
              </w:rPr>
              <w:t>а – без зазору, б – зазор 1 мкм</w:t>
            </w:r>
          </w:p>
        </w:tc>
      </w:tr>
    </w:tbl>
    <w:p w:rsidR="00FD15A3" w:rsidRDefault="00FD15A3" w:rsidP="00D52FE8">
      <w:pPr>
        <w:suppressAutoHyphens/>
        <w:spacing w:after="0" w:line="360" w:lineRule="auto"/>
        <w:ind w:firstLine="708"/>
        <w:jc w:val="both"/>
        <w:rPr>
          <w:rFonts w:ascii="Times New Roman" w:hAnsi="Times New Roman"/>
          <w:sz w:val="28"/>
          <w:szCs w:val="28"/>
          <w:lang w:val="uk-UA"/>
        </w:rPr>
      </w:pPr>
    </w:p>
    <w:p w:rsidR="00D52FE8" w:rsidRPr="00723E50" w:rsidRDefault="00D52FE8" w:rsidP="00D52FE8">
      <w:pPr>
        <w:suppressAutoHyphens/>
        <w:spacing w:after="0" w:line="360" w:lineRule="auto"/>
        <w:ind w:firstLine="708"/>
        <w:jc w:val="both"/>
        <w:rPr>
          <w:rFonts w:ascii="Times New Roman" w:hAnsi="Times New Roman"/>
          <w:sz w:val="28"/>
          <w:szCs w:val="28"/>
          <w:lang w:val="uk-UA"/>
        </w:rPr>
      </w:pPr>
      <w:r w:rsidRPr="00723E50">
        <w:rPr>
          <w:rFonts w:ascii="Times New Roman" w:hAnsi="Times New Roman"/>
          <w:sz w:val="28"/>
          <w:szCs w:val="28"/>
          <w:lang w:val="uk-UA"/>
        </w:rPr>
        <w:t>У коаксіальній лінії при певних співвідношеннях діаметрів внутрішнього і зовнішнього провідників можливе виникнення вищих типів хвиль, в тому числі і хвилі типу Н</w:t>
      </w:r>
      <w:r w:rsidRPr="00723E50">
        <w:rPr>
          <w:rFonts w:ascii="Times New Roman" w:hAnsi="Times New Roman"/>
          <w:sz w:val="28"/>
          <w:szCs w:val="28"/>
          <w:vertAlign w:val="subscript"/>
          <w:lang w:val="uk-UA"/>
        </w:rPr>
        <w:t>01</w:t>
      </w:r>
      <w:r w:rsidRPr="00723E50">
        <w:rPr>
          <w:rFonts w:ascii="Times New Roman" w:hAnsi="Times New Roman"/>
          <w:sz w:val="28"/>
          <w:szCs w:val="28"/>
          <w:lang w:val="uk-UA"/>
        </w:rPr>
        <w:t>. Зазвичай вищі типи хвиль в лініях вважаються небажаним фактором і від них, як правило, намагаються позбуватися. Однак хвилю Н</w:t>
      </w:r>
      <w:r w:rsidRPr="00723E50">
        <w:rPr>
          <w:rFonts w:ascii="Times New Roman" w:hAnsi="Times New Roman"/>
          <w:sz w:val="28"/>
          <w:szCs w:val="28"/>
          <w:vertAlign w:val="subscript"/>
          <w:lang w:val="uk-UA"/>
        </w:rPr>
        <w:t>01</w:t>
      </w:r>
      <w:r w:rsidRPr="00723E50">
        <w:rPr>
          <w:rFonts w:ascii="Times New Roman" w:hAnsi="Times New Roman"/>
          <w:sz w:val="28"/>
          <w:szCs w:val="28"/>
          <w:lang w:val="uk-UA"/>
        </w:rPr>
        <w:t>-типу можна використовувати для створення високодобротного коаксіального резонатора, а наявність у такого резонатора центрального провідника дозволить досить просто здійснити його спряження з коаксіальною мікрозондовою структурою [122]. До недоліків такої конструкції можна віднести необхідність прийняття заходів щодо зняття виродження типів коливань Н</w:t>
      </w:r>
      <w:r w:rsidRPr="00723E50">
        <w:rPr>
          <w:rFonts w:ascii="Times New Roman" w:hAnsi="Times New Roman"/>
          <w:sz w:val="28"/>
          <w:szCs w:val="28"/>
          <w:vertAlign w:val="subscript"/>
          <w:lang w:val="uk-UA"/>
        </w:rPr>
        <w:t>01n</w:t>
      </w:r>
      <w:r w:rsidRPr="00723E50">
        <w:rPr>
          <w:rFonts w:ascii="Times New Roman" w:hAnsi="Times New Roman"/>
          <w:sz w:val="28"/>
          <w:szCs w:val="28"/>
          <w:lang w:val="uk-UA"/>
        </w:rPr>
        <w:t xml:space="preserve"> и Е</w:t>
      </w:r>
      <w:r w:rsidRPr="00723E50">
        <w:rPr>
          <w:rFonts w:ascii="Times New Roman" w:hAnsi="Times New Roman"/>
          <w:sz w:val="28"/>
          <w:szCs w:val="28"/>
          <w:vertAlign w:val="subscript"/>
          <w:lang w:val="uk-UA"/>
        </w:rPr>
        <w:t>11n</w:t>
      </w:r>
      <w:r w:rsidRPr="00723E50">
        <w:rPr>
          <w:rFonts w:ascii="Times New Roman" w:hAnsi="Times New Roman"/>
          <w:sz w:val="28"/>
          <w:szCs w:val="28"/>
          <w:lang w:val="uk-UA"/>
        </w:rPr>
        <w:t>, які до того ж не є нижчими, а також складності в забезпеченні конструктивної жорсткості тонкого центрального провідника, що переходить в зондову структуру.</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У той же час в конструкції коаксіального конічного чвертьхвильового резонатора досить просто реалізуються коливання на хвилі ТЕМ типу і плавний перехід від резонатора до зонду (див. рис. 8.7, а). Недоліком такої конструкції є низька добротність чвертьхвильових резонансів коаксіальної структури, які, як правило, навіть для теоретичних оцінок не перевищують кількох тисяч, а на практиці з урахуванням зв'язків і втрат в з'єднаннях можуть бути і менше 10</w:t>
      </w:r>
      <w:r w:rsidRPr="00723E50">
        <w:rPr>
          <w:rFonts w:ascii="Times New Roman" w:hAnsi="Times New Roman"/>
          <w:sz w:val="28"/>
          <w:szCs w:val="28"/>
          <w:vertAlign w:val="superscript"/>
          <w:lang w:val="uk-UA"/>
        </w:rPr>
        <w:t>3</w:t>
      </w:r>
      <w:r w:rsidRPr="00723E50">
        <w:rPr>
          <w:rFonts w:ascii="Times New Roman" w:hAnsi="Times New Roman"/>
          <w:sz w:val="28"/>
          <w:szCs w:val="28"/>
          <w:lang w:val="uk-UA"/>
        </w:rPr>
        <w:t>.</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 xml:space="preserve">Як показує модельний експеримент, в конічному коаксіальному резонаторі також можливе збудження коливань відмінних від ТЕМ, при </w:t>
      </w:r>
      <w:r w:rsidRPr="00723E50">
        <w:rPr>
          <w:rFonts w:ascii="Times New Roman" w:hAnsi="Times New Roman"/>
          <w:sz w:val="28"/>
          <w:szCs w:val="28"/>
          <w:lang w:val="uk-UA"/>
        </w:rPr>
        <w:lastRenderedPageBreak/>
        <w:t>збільшенні відношення внутрішнього діаметра зовнішнього екранного провідника до діаметру внутрішнього (рис. 8.7, б). Добротність резонатора виходить при цьому в кілька разів більшою, ніж для коливань хвиль ТЕМ типу. Варіацією кута розкриву конуса, його довжини і відношення відповідних діаметрів провідників можна забезпечити необхідне значення резонансної частоти [122-124].</w:t>
      </w:r>
    </w:p>
    <w:p w:rsidR="00D52FE8" w:rsidRPr="00723E50" w:rsidRDefault="00D52FE8" w:rsidP="00D52FE8">
      <w:pPr>
        <w:spacing w:after="0" w:line="360" w:lineRule="auto"/>
        <w:ind w:firstLine="709"/>
        <w:jc w:val="both"/>
        <w:rPr>
          <w:rFonts w:ascii="Times New Roman" w:hAnsi="Times New Roman"/>
          <w:sz w:val="28"/>
          <w:szCs w:val="28"/>
          <w:lang w:val="uk-UA"/>
        </w:rPr>
      </w:pPr>
    </w:p>
    <w:tbl>
      <w:tblPr>
        <w:tblW w:w="0" w:type="auto"/>
        <w:tblInd w:w="675" w:type="dxa"/>
        <w:tblLook w:val="04A0" w:firstRow="1" w:lastRow="0" w:firstColumn="1" w:lastColumn="0" w:noHBand="0" w:noVBand="1"/>
      </w:tblPr>
      <w:tblGrid>
        <w:gridCol w:w="4110"/>
        <w:gridCol w:w="4112"/>
      </w:tblGrid>
      <w:tr w:rsidR="00D52FE8" w:rsidRPr="00723E50" w:rsidTr="00D52FE8">
        <w:tc>
          <w:tcPr>
            <w:tcW w:w="4110"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12DB5D81" wp14:editId="049EC880">
                  <wp:extent cx="1181100" cy="27717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633">
                            <a:extLst>
                              <a:ext uri="{28A0092B-C50C-407E-A947-70E740481C1C}">
                                <a14:useLocalDpi xmlns:a14="http://schemas.microsoft.com/office/drawing/2010/main" val="0"/>
                              </a:ext>
                            </a:extLst>
                          </a:blip>
                          <a:srcRect/>
                          <a:stretch>
                            <a:fillRect/>
                          </a:stretch>
                        </pic:blipFill>
                        <pic:spPr bwMode="auto">
                          <a:xfrm>
                            <a:off x="0" y="0"/>
                            <a:ext cx="1181100" cy="2771775"/>
                          </a:xfrm>
                          <a:prstGeom prst="rect">
                            <a:avLst/>
                          </a:prstGeom>
                          <a:noFill/>
                          <a:ln>
                            <a:noFill/>
                          </a:ln>
                        </pic:spPr>
                      </pic:pic>
                    </a:graphicData>
                  </a:graphic>
                </wp:inline>
              </w:drawing>
            </w:r>
          </w:p>
        </w:tc>
        <w:tc>
          <w:tcPr>
            <w:tcW w:w="4112"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5A7E9789" wp14:editId="45885616">
                  <wp:extent cx="1171575" cy="27813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634">
                            <a:extLst>
                              <a:ext uri="{28A0092B-C50C-407E-A947-70E740481C1C}">
                                <a14:useLocalDpi xmlns:a14="http://schemas.microsoft.com/office/drawing/2010/main" val="0"/>
                              </a:ext>
                            </a:extLst>
                          </a:blip>
                          <a:srcRect/>
                          <a:stretch>
                            <a:fillRect/>
                          </a:stretch>
                        </pic:blipFill>
                        <pic:spPr bwMode="auto">
                          <a:xfrm>
                            <a:off x="0" y="0"/>
                            <a:ext cx="1171575" cy="2781300"/>
                          </a:xfrm>
                          <a:prstGeom prst="rect">
                            <a:avLst/>
                          </a:prstGeom>
                          <a:noFill/>
                          <a:ln>
                            <a:noFill/>
                          </a:ln>
                        </pic:spPr>
                      </pic:pic>
                    </a:graphicData>
                  </a:graphic>
                </wp:inline>
              </w:drawing>
            </w:r>
          </w:p>
        </w:tc>
      </w:tr>
      <w:tr w:rsidR="00D52FE8" w:rsidRPr="00723E50" w:rsidTr="00D52FE8">
        <w:tc>
          <w:tcPr>
            <w:tcW w:w="4110"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а</w:t>
            </w:r>
          </w:p>
        </w:tc>
        <w:tc>
          <w:tcPr>
            <w:tcW w:w="4112"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б</w:t>
            </w:r>
          </w:p>
        </w:tc>
      </w:tr>
      <w:tr w:rsidR="00D52FE8" w:rsidRPr="00723E50" w:rsidTr="00D52FE8">
        <w:tc>
          <w:tcPr>
            <w:tcW w:w="8222" w:type="dxa"/>
            <w:gridSpan w:val="2"/>
            <w:shd w:val="clear" w:color="auto" w:fill="auto"/>
          </w:tcPr>
          <w:p w:rsidR="00D52FE8" w:rsidRPr="00723E50" w:rsidRDefault="00D52FE8" w:rsidP="00D52FE8">
            <w:pPr>
              <w:spacing w:before="240" w:after="0" w:line="360" w:lineRule="auto"/>
              <w:jc w:val="center"/>
              <w:rPr>
                <w:rFonts w:ascii="Times New Roman" w:hAnsi="Times New Roman"/>
                <w:sz w:val="28"/>
                <w:szCs w:val="28"/>
                <w:lang w:val="uk-UA"/>
              </w:rPr>
            </w:pPr>
            <w:r w:rsidRPr="00723E50">
              <w:rPr>
                <w:rFonts w:ascii="Times New Roman" w:hAnsi="Times New Roman"/>
                <w:sz w:val="28"/>
                <w:szCs w:val="28"/>
                <w:lang w:val="uk-UA"/>
              </w:rPr>
              <w:t>Рисунок 8.7 – Структури полів при резонансах в конічних коаксіальних резонаторах: а – чвертьхвильовий резонанс   (ТЕМ, L = 9λ/4, f</w:t>
            </w:r>
            <w:r w:rsidRPr="00723E50">
              <w:rPr>
                <w:rFonts w:ascii="Times New Roman" w:hAnsi="Times New Roman"/>
                <w:sz w:val="28"/>
                <w:szCs w:val="28"/>
                <w:vertAlign w:val="subscript"/>
                <w:lang w:val="uk-UA"/>
              </w:rPr>
              <w:t>р</w:t>
            </w:r>
            <w:r w:rsidRPr="00723E50">
              <w:rPr>
                <w:rFonts w:ascii="Times New Roman" w:hAnsi="Times New Roman"/>
                <w:sz w:val="28"/>
                <w:szCs w:val="28"/>
                <w:lang w:val="uk-UA"/>
              </w:rPr>
              <w:t xml:space="preserve"> = 8,32 ГГц, Q = 1,55·10</w:t>
            </w:r>
            <w:r w:rsidRPr="00723E50">
              <w:rPr>
                <w:rFonts w:ascii="Times New Roman" w:hAnsi="Times New Roman"/>
                <w:sz w:val="28"/>
                <w:szCs w:val="28"/>
                <w:vertAlign w:val="superscript"/>
                <w:lang w:val="uk-UA"/>
              </w:rPr>
              <w:t>3</w:t>
            </w:r>
            <w:r w:rsidRPr="00723E50">
              <w:rPr>
                <w:rFonts w:ascii="Times New Roman" w:hAnsi="Times New Roman"/>
                <w:sz w:val="28"/>
                <w:szCs w:val="28"/>
                <w:lang w:val="uk-UA"/>
              </w:rPr>
              <w:t>); б – коливання Н</w:t>
            </w:r>
            <w:r w:rsidRPr="00723E50">
              <w:rPr>
                <w:rFonts w:ascii="Times New Roman" w:hAnsi="Times New Roman"/>
                <w:sz w:val="28"/>
                <w:szCs w:val="28"/>
                <w:vertAlign w:val="subscript"/>
                <w:lang w:val="uk-UA"/>
              </w:rPr>
              <w:t>111</w:t>
            </w:r>
            <w:r w:rsidRPr="00723E50">
              <w:rPr>
                <w:rFonts w:ascii="Times New Roman" w:hAnsi="Times New Roman"/>
                <w:sz w:val="28"/>
                <w:szCs w:val="28"/>
                <w:lang w:val="uk-UA"/>
              </w:rPr>
              <w:t xml:space="preserve"> (f</w:t>
            </w:r>
            <w:r w:rsidRPr="00723E50">
              <w:rPr>
                <w:rFonts w:ascii="Times New Roman" w:hAnsi="Times New Roman"/>
                <w:sz w:val="28"/>
                <w:szCs w:val="28"/>
                <w:vertAlign w:val="subscript"/>
                <w:lang w:val="uk-UA"/>
              </w:rPr>
              <w:t>р</w:t>
            </w:r>
            <w:r w:rsidRPr="00723E50">
              <w:rPr>
                <w:rFonts w:ascii="Times New Roman" w:hAnsi="Times New Roman"/>
                <w:sz w:val="28"/>
                <w:szCs w:val="28"/>
                <w:lang w:val="uk-UA"/>
              </w:rPr>
              <w:t xml:space="preserve"> = 7,85 ГГц, Q = 1,15·10</w:t>
            </w:r>
            <w:r w:rsidRPr="00723E50">
              <w:rPr>
                <w:rFonts w:ascii="Times New Roman" w:hAnsi="Times New Roman"/>
                <w:sz w:val="28"/>
                <w:szCs w:val="28"/>
                <w:vertAlign w:val="superscript"/>
                <w:lang w:val="uk-UA"/>
              </w:rPr>
              <w:t>4</w:t>
            </w:r>
            <w:r w:rsidRPr="00723E50">
              <w:rPr>
                <w:rFonts w:ascii="Times New Roman" w:hAnsi="Times New Roman"/>
                <w:sz w:val="28"/>
                <w:szCs w:val="28"/>
                <w:lang w:val="uk-UA"/>
              </w:rPr>
              <w:t>)</w:t>
            </w:r>
          </w:p>
        </w:tc>
      </w:tr>
    </w:tbl>
    <w:p w:rsidR="00D52FE8" w:rsidRPr="00723E50" w:rsidRDefault="00D52FE8" w:rsidP="00D52FE8">
      <w:pPr>
        <w:spacing w:after="0" w:line="360" w:lineRule="auto"/>
        <w:ind w:firstLine="709"/>
        <w:jc w:val="both"/>
        <w:rPr>
          <w:rFonts w:ascii="Times New Roman" w:hAnsi="Times New Roman"/>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Порівняння і аналіз структури електромагнітних полів в поперечному перерізі зони збудження конічного РВП і одного з можливих вищих типів хвиль в коаксіальній лінії показують, що високодобротний резонансний відклик в конічному коаксіальному РВП можна ідентифікувати з нижчим типом коливань Н</w:t>
      </w:r>
      <w:r w:rsidRPr="00723E50">
        <w:rPr>
          <w:rFonts w:ascii="Times New Roman" w:hAnsi="Times New Roman"/>
          <w:sz w:val="28"/>
          <w:szCs w:val="28"/>
          <w:vertAlign w:val="subscript"/>
          <w:lang w:val="uk-UA"/>
        </w:rPr>
        <w:t>111</w:t>
      </w:r>
      <w:r w:rsidRPr="00723E50">
        <w:rPr>
          <w:rFonts w:ascii="Times New Roman" w:hAnsi="Times New Roman"/>
          <w:sz w:val="28"/>
          <w:szCs w:val="28"/>
          <w:lang w:val="uk-UA"/>
        </w:rPr>
        <w:t xml:space="preserve"> в циліндричному резонаторі.</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lastRenderedPageBreak/>
        <w:t>Зміною розмірів і геометрії можна домогтися збудження і інших типів високодобротних коливань. В цьому випадку можуть бути отримані значення добротностей і резонансних частот вище, ніж для типу коливань квазі-Н</w:t>
      </w:r>
      <w:r w:rsidRPr="00723E50">
        <w:rPr>
          <w:rFonts w:ascii="Times New Roman" w:hAnsi="Times New Roman"/>
          <w:sz w:val="28"/>
          <w:szCs w:val="28"/>
          <w:vertAlign w:val="subscript"/>
          <w:lang w:val="uk-UA"/>
        </w:rPr>
        <w:t>111</w:t>
      </w:r>
      <w:r w:rsidRPr="00723E50">
        <w:rPr>
          <w:rFonts w:ascii="Times New Roman" w:hAnsi="Times New Roman"/>
          <w:sz w:val="28"/>
          <w:szCs w:val="28"/>
          <w:lang w:val="uk-UA"/>
        </w:rPr>
        <w:t>.</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Забезпечення роботи розглянутих резонансних нерегулярних структур на обраному типі коливань досить складна електродинамічна і технічна задача, оскільки така структура має багатомодовість і може збуджуватися на різних типах коливань в робочому діапазоні частот. При цьому можуть збуджуватися як резонанси n-чвертьхвильового коаксіального резонатора, так і резонанси на вищих типах коливань.</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Кількість можливих резонансів в розглянутій структурі має бути скорочено за рахунок вибору конструкції і місця підключення елементів зв'язку, що призначені для збудження обраного резонансу.</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При виборі в якості пристроїв зв'язку коаксіальних ліній, що підключаються до досліджуваної структури  через торцеву стінку, і орієнтації петель зв'язку з урахуванням зміни полів необхідного виду коливань, АЧХ такого РВП буде виглядати так, як показано на рис. 8.8. Видно, що в робочому діапазоні залишилося тільки три високодобротних резонанса.</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Експериментальна перевірка результатів чисельного моделювання проводилася за допомогою макета РВП, зовнішній вигляд якого наведено на рис. 8.9.</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Для РВП з центральним коаксіальним провідником був зафіксований резонанс на частоті 9,98 ГГц з добротністю ~ 1,3∙10</w:t>
      </w:r>
      <w:r w:rsidRPr="00723E50">
        <w:rPr>
          <w:rFonts w:ascii="Times New Roman" w:hAnsi="Times New Roman"/>
          <w:sz w:val="28"/>
          <w:szCs w:val="28"/>
          <w:vertAlign w:val="superscript"/>
          <w:lang w:val="uk-UA"/>
        </w:rPr>
        <w:t>3</w:t>
      </w:r>
      <w:r w:rsidRPr="00723E50">
        <w:rPr>
          <w:rFonts w:ascii="Times New Roman" w:hAnsi="Times New Roman"/>
          <w:sz w:val="28"/>
          <w:szCs w:val="28"/>
          <w:lang w:val="uk-UA"/>
        </w:rPr>
        <w:t>, для РВП без коаксіального провідника був отриманий резонанс на частоті 9,5 ГГц з добротністю ~ 4∙10</w:t>
      </w:r>
      <w:r w:rsidRPr="00723E50">
        <w:rPr>
          <w:rFonts w:ascii="Times New Roman" w:hAnsi="Times New Roman"/>
          <w:sz w:val="28"/>
          <w:szCs w:val="28"/>
          <w:vertAlign w:val="superscript"/>
          <w:lang w:val="uk-UA"/>
        </w:rPr>
        <w:t>3</w:t>
      </w:r>
      <w:r w:rsidRPr="00723E50">
        <w:rPr>
          <w:rFonts w:ascii="Times New Roman" w:hAnsi="Times New Roman"/>
          <w:sz w:val="28"/>
          <w:szCs w:val="28"/>
          <w:lang w:val="uk-UA"/>
        </w:rPr>
        <w:t>. Оскільки зміна параметрів зовнішнього середовища в першому випадку призводить до зміни частоти і добротності, а в другому – ні, можна стверджувати, що в першому випадку ми маємо резонанс хвилі ТЕМ чвертьхвильового коаксіального резонатора, а в другому – резонанс хвилі вищого типу. Зв'язок високодобротного типу коливань з зондовою частиною забезпечується шляхом розміщення аксіального провідника в позамежній ділянці конуса.</w:t>
      </w:r>
    </w:p>
    <w:p w:rsidR="00D52FE8" w:rsidRPr="00723E50" w:rsidRDefault="00D52FE8" w:rsidP="00D52FE8">
      <w:pPr>
        <w:spacing w:after="0" w:line="360" w:lineRule="auto"/>
        <w:ind w:firstLine="709"/>
        <w:jc w:val="both"/>
        <w:rPr>
          <w:rFonts w:ascii="Times New Roman" w:hAnsi="Times New Roman"/>
          <w:sz w:val="28"/>
          <w:szCs w:val="28"/>
          <w:lang w:val="uk-UA"/>
        </w:rPr>
      </w:pPr>
    </w:p>
    <w:tbl>
      <w:tblPr>
        <w:tblW w:w="0" w:type="auto"/>
        <w:jc w:val="center"/>
        <w:tblBorders>
          <w:insideV w:val="single" w:sz="4" w:space="0" w:color="auto"/>
        </w:tblBorders>
        <w:tblLook w:val="01E0" w:firstRow="1" w:lastRow="1" w:firstColumn="1" w:lastColumn="1" w:noHBand="0" w:noVBand="0"/>
      </w:tblPr>
      <w:tblGrid>
        <w:gridCol w:w="6636"/>
      </w:tblGrid>
      <w:tr w:rsidR="00D52FE8" w:rsidRPr="00723E50" w:rsidTr="00D52FE8">
        <w:trPr>
          <w:jc w:val="center"/>
        </w:trPr>
        <w:tc>
          <w:tcPr>
            <w:tcW w:w="6486"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1A5B5260" wp14:editId="3C73F22F">
                  <wp:extent cx="3905250" cy="24574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635" cstate="print">
                            <a:extLst>
                              <a:ext uri="{28A0092B-C50C-407E-A947-70E740481C1C}">
                                <a14:useLocalDpi xmlns:a14="http://schemas.microsoft.com/office/drawing/2010/main" val="0"/>
                              </a:ext>
                            </a:extLst>
                          </a:blip>
                          <a:srcRect/>
                          <a:stretch>
                            <a:fillRect/>
                          </a:stretch>
                        </pic:blipFill>
                        <pic:spPr bwMode="auto">
                          <a:xfrm>
                            <a:off x="0" y="0"/>
                            <a:ext cx="3905250" cy="2457450"/>
                          </a:xfrm>
                          <a:prstGeom prst="rect">
                            <a:avLst/>
                          </a:prstGeom>
                          <a:noFill/>
                          <a:ln>
                            <a:noFill/>
                          </a:ln>
                        </pic:spPr>
                      </pic:pic>
                    </a:graphicData>
                  </a:graphic>
                </wp:inline>
              </w:drawing>
            </w:r>
          </w:p>
        </w:tc>
      </w:tr>
      <w:tr w:rsidR="00D52FE8" w:rsidRPr="00723E50" w:rsidTr="00D52FE8">
        <w:trPr>
          <w:jc w:val="center"/>
        </w:trPr>
        <w:tc>
          <w:tcPr>
            <w:tcW w:w="6486"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Рисунок 8.8 – АЧХ РВП на основі нерегулярної</w:t>
            </w:r>
          </w:p>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коаксіальної структури</w:t>
            </w:r>
          </w:p>
          <w:p w:rsidR="00D52FE8" w:rsidRPr="00723E50" w:rsidRDefault="00D52FE8" w:rsidP="00D52FE8">
            <w:pPr>
              <w:spacing w:after="0" w:line="360" w:lineRule="auto"/>
              <w:jc w:val="center"/>
              <w:rPr>
                <w:rFonts w:ascii="Times New Roman" w:hAnsi="Times New Roman"/>
                <w:sz w:val="28"/>
                <w:szCs w:val="28"/>
                <w:lang w:val="uk-UA"/>
              </w:rPr>
            </w:pPr>
          </w:p>
          <w:p w:rsidR="00D52FE8" w:rsidRPr="00723E50" w:rsidRDefault="00D52FE8" w:rsidP="00D52FE8">
            <w:pPr>
              <w:spacing w:after="0" w:line="360" w:lineRule="auto"/>
              <w:jc w:val="center"/>
              <w:rPr>
                <w:rFonts w:ascii="Times New Roman" w:hAnsi="Times New Roman"/>
                <w:sz w:val="28"/>
                <w:szCs w:val="28"/>
                <w:lang w:val="uk-UA"/>
              </w:rPr>
            </w:pPr>
          </w:p>
        </w:tc>
      </w:tr>
      <w:tr w:rsidR="00D52FE8" w:rsidRPr="00723E50" w:rsidTr="00D52FE8">
        <w:trPr>
          <w:jc w:val="center"/>
        </w:trPr>
        <w:tc>
          <w:tcPr>
            <w:tcW w:w="6486"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noProof/>
                <w:sz w:val="28"/>
                <w:szCs w:val="28"/>
                <w:lang w:val="uk-UA" w:eastAsia="uk-UA"/>
              </w:rPr>
              <w:drawing>
                <wp:inline distT="0" distB="0" distL="0" distR="0" wp14:anchorId="471ECF96" wp14:editId="040E9785">
                  <wp:extent cx="4076700" cy="1657350"/>
                  <wp:effectExtent l="0" t="0" r="0" b="0"/>
                  <wp:docPr id="6" name="Рисунок 6" descr="DSC0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DSC00012"/>
                          <pic:cNvPicPr>
                            <a:picLocks noChangeAspect="1" noChangeArrowheads="1"/>
                          </pic:cNvPicPr>
                        </pic:nvPicPr>
                        <pic:blipFill>
                          <a:blip r:embed="rId1636">
                            <a:lum contrast="12000"/>
                            <a:extLst>
                              <a:ext uri="{28A0092B-C50C-407E-A947-70E740481C1C}">
                                <a14:useLocalDpi xmlns:a14="http://schemas.microsoft.com/office/drawing/2010/main" val="0"/>
                              </a:ext>
                            </a:extLst>
                          </a:blip>
                          <a:srcRect/>
                          <a:stretch>
                            <a:fillRect/>
                          </a:stretch>
                        </pic:blipFill>
                        <pic:spPr bwMode="auto">
                          <a:xfrm>
                            <a:off x="0" y="0"/>
                            <a:ext cx="4076700" cy="1657350"/>
                          </a:xfrm>
                          <a:prstGeom prst="rect">
                            <a:avLst/>
                          </a:prstGeom>
                          <a:noFill/>
                          <a:ln>
                            <a:noFill/>
                          </a:ln>
                        </pic:spPr>
                      </pic:pic>
                    </a:graphicData>
                  </a:graphic>
                </wp:inline>
              </w:drawing>
            </w:r>
          </w:p>
        </w:tc>
      </w:tr>
      <w:tr w:rsidR="00D52FE8" w:rsidRPr="00723E50" w:rsidTr="00D52FE8">
        <w:trPr>
          <w:jc w:val="center"/>
        </w:trPr>
        <w:tc>
          <w:tcPr>
            <w:tcW w:w="6486"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p>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Рисунок 8.9 – Зовнішній вигляд експериментального макета РВП на основі нерегулярної коаксіальної</w:t>
            </w:r>
          </w:p>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структури</w:t>
            </w:r>
          </w:p>
        </w:tc>
      </w:tr>
    </w:tbl>
    <w:p w:rsidR="00D52FE8" w:rsidRPr="00723E50" w:rsidRDefault="00D52FE8" w:rsidP="00D52FE8">
      <w:pPr>
        <w:spacing w:after="0" w:line="360" w:lineRule="auto"/>
        <w:ind w:firstLine="709"/>
        <w:jc w:val="both"/>
        <w:rPr>
          <w:rFonts w:ascii="Times New Roman" w:hAnsi="Times New Roman"/>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vertAlign w:val="subscript"/>
          <w:lang w:val="uk-UA"/>
        </w:rPr>
      </w:pPr>
      <w:r w:rsidRPr="00723E50">
        <w:rPr>
          <w:rFonts w:ascii="Times New Roman" w:hAnsi="Times New Roman"/>
          <w:sz w:val="28"/>
          <w:szCs w:val="28"/>
          <w:lang w:val="uk-UA"/>
        </w:rPr>
        <w:t xml:space="preserve">Таким чином, нерегулярні коаксіальні структури, що збуджуються на вищих типах коливань, можуть бути з успіхом застосовані для створення високодобротних РВП з досить далеко рознесеними резонансами. Однак їх реалізація пов'язана з подоланням ряду труднощів, а саме: аналітичний розрахунок таких систем утруднений, отже, визначення конкретних геометричних розмірів конструкцій під задане значення частоти буде </w:t>
      </w:r>
      <w:r w:rsidRPr="00723E50">
        <w:rPr>
          <w:rFonts w:ascii="Times New Roman" w:hAnsi="Times New Roman"/>
          <w:sz w:val="28"/>
          <w:szCs w:val="28"/>
          <w:lang w:val="uk-UA"/>
        </w:rPr>
        <w:lastRenderedPageBreak/>
        <w:t>здійснюватися перебором модельних систем і подальшою експериментальною підгонкою; технологія отримання якісних конічних поверхонь і співвісного високоточного сполучення двох конусів (внутрішнього провідника і зовнішнього) складна і вимагає розробки спеціальних технологічних оснащень. Тому використання такого типу РВП обґрунтовано тільки в тому випадку, якщо неможливо рішення задачі іншими способами або є налагоджена  технологія виготовлення таких  пристроїв.</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Ще одним варіантом реалізації РВП для локальної діагностики є використання планарних (смужкових і мікросмужкових) структур [125-127]. В цьому випадку резонансні властивості забезпечуються або півхвильовими або кільцевими резонансними елементами, а локалізація поля – загостренням одного з кінців півхвильового смужкового резонатора або підключенням окремих відрізків смужкових ліній з зондовим загостренням (рис. 8.10).</w:t>
      </w:r>
    </w:p>
    <w:p w:rsidR="00D52FE8" w:rsidRPr="00723E50" w:rsidRDefault="00D52FE8" w:rsidP="00D52FE8">
      <w:pPr>
        <w:tabs>
          <w:tab w:val="left" w:pos="272"/>
          <w:tab w:val="left" w:pos="584"/>
          <w:tab w:val="left" w:pos="1701"/>
        </w:tabs>
        <w:spacing w:after="0" w:line="360" w:lineRule="auto"/>
        <w:ind w:firstLine="709"/>
        <w:jc w:val="both"/>
        <w:rPr>
          <w:rFonts w:ascii="Times New Roman" w:hAnsi="Times New Roman"/>
          <w:snapToGrid w:val="0"/>
          <w:spacing w:val="-2"/>
          <w:sz w:val="28"/>
          <w:szCs w:val="28"/>
          <w:u w:val="single"/>
          <w:lang w:val="uk-UA"/>
        </w:rPr>
      </w:pPr>
    </w:p>
    <w:tbl>
      <w:tblPr>
        <w:tblW w:w="0" w:type="auto"/>
        <w:jc w:val="center"/>
        <w:tblLook w:val="01E0" w:firstRow="1" w:lastRow="1" w:firstColumn="1" w:lastColumn="1" w:noHBand="0" w:noVBand="0"/>
      </w:tblPr>
      <w:tblGrid>
        <w:gridCol w:w="6527"/>
      </w:tblGrid>
      <w:tr w:rsidR="00D52FE8" w:rsidRPr="00723E50" w:rsidTr="00FD15A3">
        <w:trPr>
          <w:jc w:val="center"/>
        </w:trPr>
        <w:tc>
          <w:tcPr>
            <w:tcW w:w="6527" w:type="dxa"/>
            <w:shd w:val="clear" w:color="auto" w:fill="auto"/>
          </w:tcPr>
          <w:p w:rsidR="00D52FE8" w:rsidRPr="00723E50" w:rsidRDefault="00D52FE8" w:rsidP="00FD15A3">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noProof/>
                <w:sz w:val="28"/>
                <w:szCs w:val="28"/>
                <w:lang w:val="uk-UA" w:eastAsia="uk-UA"/>
              </w:rPr>
              <w:drawing>
                <wp:inline distT="0" distB="0" distL="0" distR="0" wp14:anchorId="3601B390" wp14:editId="7A52785F">
                  <wp:extent cx="3209925" cy="96202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637">
                            <a:lum bright="20000"/>
                            <a:extLst>
                              <a:ext uri="{28A0092B-C50C-407E-A947-70E740481C1C}">
                                <a14:useLocalDpi xmlns:a14="http://schemas.microsoft.com/office/drawing/2010/main" val="0"/>
                              </a:ext>
                            </a:extLst>
                          </a:blip>
                          <a:srcRect/>
                          <a:stretch>
                            <a:fillRect/>
                          </a:stretch>
                        </pic:blipFill>
                        <pic:spPr bwMode="auto">
                          <a:xfrm>
                            <a:off x="0" y="0"/>
                            <a:ext cx="3209925" cy="962025"/>
                          </a:xfrm>
                          <a:prstGeom prst="rect">
                            <a:avLst/>
                          </a:prstGeom>
                          <a:noFill/>
                          <a:ln>
                            <a:noFill/>
                          </a:ln>
                        </pic:spPr>
                      </pic:pic>
                    </a:graphicData>
                  </a:graphic>
                </wp:inline>
              </w:drawing>
            </w:r>
          </w:p>
        </w:tc>
      </w:tr>
      <w:tr w:rsidR="00D52FE8" w:rsidRPr="00723E50" w:rsidTr="00FD15A3">
        <w:trPr>
          <w:jc w:val="center"/>
        </w:trPr>
        <w:tc>
          <w:tcPr>
            <w:tcW w:w="6527" w:type="dxa"/>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snapToGrid w:val="0"/>
                <w:spacing w:val="-2"/>
                <w:sz w:val="28"/>
                <w:szCs w:val="28"/>
                <w:lang w:val="uk-UA"/>
              </w:rPr>
              <w:t>а</w:t>
            </w:r>
          </w:p>
        </w:tc>
      </w:tr>
      <w:tr w:rsidR="00D52FE8" w:rsidRPr="00723E50" w:rsidTr="00FD15A3">
        <w:trPr>
          <w:jc w:val="center"/>
        </w:trPr>
        <w:tc>
          <w:tcPr>
            <w:tcW w:w="6527" w:type="dxa"/>
            <w:shd w:val="clear" w:color="auto" w:fill="auto"/>
          </w:tcPr>
          <w:p w:rsidR="00D52FE8" w:rsidRPr="00723E50" w:rsidRDefault="00D52FE8" w:rsidP="00FD15A3">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noProof/>
                <w:sz w:val="28"/>
                <w:szCs w:val="28"/>
                <w:lang w:val="uk-UA" w:eastAsia="uk-UA"/>
              </w:rPr>
              <w:drawing>
                <wp:inline distT="0" distB="0" distL="0" distR="0" wp14:anchorId="5DB69B4A" wp14:editId="41704711">
                  <wp:extent cx="3248025" cy="9525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638">
                            <a:lum bright="20000"/>
                            <a:extLst>
                              <a:ext uri="{28A0092B-C50C-407E-A947-70E740481C1C}">
                                <a14:useLocalDpi xmlns:a14="http://schemas.microsoft.com/office/drawing/2010/main" val="0"/>
                              </a:ext>
                            </a:extLst>
                          </a:blip>
                          <a:srcRect/>
                          <a:stretch>
                            <a:fillRect/>
                          </a:stretch>
                        </pic:blipFill>
                        <pic:spPr bwMode="auto">
                          <a:xfrm>
                            <a:off x="0" y="0"/>
                            <a:ext cx="3248025" cy="952500"/>
                          </a:xfrm>
                          <a:prstGeom prst="rect">
                            <a:avLst/>
                          </a:prstGeom>
                          <a:noFill/>
                          <a:ln>
                            <a:noFill/>
                          </a:ln>
                        </pic:spPr>
                      </pic:pic>
                    </a:graphicData>
                  </a:graphic>
                </wp:inline>
              </w:drawing>
            </w:r>
          </w:p>
        </w:tc>
      </w:tr>
      <w:tr w:rsidR="00D52FE8" w:rsidRPr="00723E50" w:rsidTr="00FD15A3">
        <w:trPr>
          <w:jc w:val="center"/>
        </w:trPr>
        <w:tc>
          <w:tcPr>
            <w:tcW w:w="6527" w:type="dxa"/>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snapToGrid w:val="0"/>
                <w:spacing w:val="-2"/>
                <w:sz w:val="28"/>
                <w:szCs w:val="28"/>
                <w:lang w:val="uk-UA"/>
              </w:rPr>
              <w:t>б</w:t>
            </w:r>
          </w:p>
        </w:tc>
      </w:tr>
      <w:tr w:rsidR="00D52FE8" w:rsidRPr="00723E50" w:rsidTr="00FD15A3">
        <w:trPr>
          <w:jc w:val="center"/>
        </w:trPr>
        <w:tc>
          <w:tcPr>
            <w:tcW w:w="6527" w:type="dxa"/>
            <w:shd w:val="clear" w:color="auto" w:fill="auto"/>
          </w:tcPr>
          <w:p w:rsidR="00D52FE8" w:rsidRPr="00723E50" w:rsidRDefault="00D52FE8" w:rsidP="00FD15A3">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noProof/>
                <w:sz w:val="28"/>
                <w:szCs w:val="28"/>
                <w:lang w:val="uk-UA" w:eastAsia="uk-UA"/>
              </w:rPr>
              <w:drawing>
                <wp:inline distT="0" distB="0" distL="0" distR="0" wp14:anchorId="60FC2BD8" wp14:editId="452AF461">
                  <wp:extent cx="3238500" cy="10287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639">
                            <a:lum bright="20000"/>
                            <a:extLst>
                              <a:ext uri="{28A0092B-C50C-407E-A947-70E740481C1C}">
                                <a14:useLocalDpi xmlns:a14="http://schemas.microsoft.com/office/drawing/2010/main" val="0"/>
                              </a:ext>
                            </a:extLst>
                          </a:blip>
                          <a:srcRect/>
                          <a:stretch>
                            <a:fillRect/>
                          </a:stretch>
                        </pic:blipFill>
                        <pic:spPr bwMode="auto">
                          <a:xfrm>
                            <a:off x="0" y="0"/>
                            <a:ext cx="3238500" cy="1028700"/>
                          </a:xfrm>
                          <a:prstGeom prst="rect">
                            <a:avLst/>
                          </a:prstGeom>
                          <a:noFill/>
                          <a:ln>
                            <a:noFill/>
                          </a:ln>
                        </pic:spPr>
                      </pic:pic>
                    </a:graphicData>
                  </a:graphic>
                </wp:inline>
              </w:drawing>
            </w:r>
          </w:p>
        </w:tc>
      </w:tr>
      <w:tr w:rsidR="00D52FE8" w:rsidRPr="00723E50" w:rsidTr="00FD15A3">
        <w:trPr>
          <w:jc w:val="center"/>
        </w:trPr>
        <w:tc>
          <w:tcPr>
            <w:tcW w:w="6527" w:type="dxa"/>
            <w:shd w:val="clear" w:color="auto" w:fill="auto"/>
          </w:tcPr>
          <w:p w:rsidR="00D52FE8" w:rsidRPr="00723E50" w:rsidRDefault="00D52FE8" w:rsidP="00D52FE8">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snapToGrid w:val="0"/>
                <w:spacing w:val="-2"/>
                <w:sz w:val="28"/>
                <w:szCs w:val="28"/>
                <w:lang w:val="uk-UA"/>
              </w:rPr>
              <w:t>в</w:t>
            </w:r>
          </w:p>
        </w:tc>
      </w:tr>
      <w:tr w:rsidR="00D52FE8" w:rsidRPr="00723E50" w:rsidTr="00FD15A3">
        <w:trPr>
          <w:trHeight w:val="2618"/>
          <w:jc w:val="center"/>
        </w:trPr>
        <w:tc>
          <w:tcPr>
            <w:tcW w:w="6527" w:type="dxa"/>
            <w:shd w:val="clear" w:color="auto" w:fill="auto"/>
          </w:tcPr>
          <w:p w:rsidR="00D52FE8" w:rsidRPr="00723E50" w:rsidRDefault="00D52FE8" w:rsidP="00FD15A3">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noProof/>
                <w:sz w:val="28"/>
                <w:szCs w:val="28"/>
                <w:lang w:val="uk-UA" w:eastAsia="uk-UA"/>
              </w:rPr>
              <w:lastRenderedPageBreak/>
              <w:drawing>
                <wp:inline distT="0" distB="0" distL="0" distR="0" wp14:anchorId="7DD2B4D6" wp14:editId="17707AE4">
                  <wp:extent cx="2733675" cy="1485900"/>
                  <wp:effectExtent l="0" t="0" r="9525" b="0"/>
                  <wp:docPr id="20" name="Рисунок 20" descr="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f=10"/>
                          <pic:cNvPicPr>
                            <a:picLocks noChangeAspect="1" noChangeArrowheads="1"/>
                          </pic:cNvPicPr>
                        </pic:nvPicPr>
                        <pic:blipFill>
                          <a:blip r:embed="rId1640">
                            <a:extLst>
                              <a:ext uri="{28A0092B-C50C-407E-A947-70E740481C1C}">
                                <a14:useLocalDpi xmlns:a14="http://schemas.microsoft.com/office/drawing/2010/main" val="0"/>
                              </a:ext>
                            </a:extLst>
                          </a:blip>
                          <a:srcRect/>
                          <a:stretch>
                            <a:fillRect/>
                          </a:stretch>
                        </pic:blipFill>
                        <pic:spPr bwMode="auto">
                          <a:xfrm>
                            <a:off x="0" y="0"/>
                            <a:ext cx="2733675" cy="1485900"/>
                          </a:xfrm>
                          <a:prstGeom prst="rect">
                            <a:avLst/>
                          </a:prstGeom>
                          <a:noFill/>
                          <a:ln>
                            <a:noFill/>
                          </a:ln>
                        </pic:spPr>
                      </pic:pic>
                    </a:graphicData>
                  </a:graphic>
                </wp:inline>
              </w:drawing>
            </w:r>
          </w:p>
        </w:tc>
      </w:tr>
      <w:tr w:rsidR="00D52FE8" w:rsidRPr="00723E50" w:rsidTr="00FD15A3">
        <w:trPr>
          <w:jc w:val="center"/>
        </w:trPr>
        <w:tc>
          <w:tcPr>
            <w:tcW w:w="6527" w:type="dxa"/>
            <w:shd w:val="clear" w:color="auto" w:fill="auto"/>
          </w:tcPr>
          <w:p w:rsidR="00D52FE8" w:rsidRPr="00723E50" w:rsidRDefault="00D52FE8" w:rsidP="00FD15A3">
            <w:pPr>
              <w:tabs>
                <w:tab w:val="left" w:pos="272"/>
                <w:tab w:val="left" w:pos="584"/>
                <w:tab w:val="left" w:pos="1701"/>
              </w:tabs>
              <w:spacing w:after="0" w:line="360" w:lineRule="auto"/>
              <w:jc w:val="center"/>
              <w:rPr>
                <w:rFonts w:ascii="Times New Roman" w:hAnsi="Times New Roman"/>
                <w:snapToGrid w:val="0"/>
                <w:spacing w:val="-2"/>
                <w:sz w:val="28"/>
                <w:szCs w:val="28"/>
                <w:lang w:val="uk-UA"/>
              </w:rPr>
            </w:pPr>
            <w:r w:rsidRPr="00723E50">
              <w:rPr>
                <w:rFonts w:ascii="Times New Roman" w:hAnsi="Times New Roman"/>
                <w:snapToGrid w:val="0"/>
                <w:spacing w:val="-2"/>
                <w:sz w:val="28"/>
                <w:szCs w:val="28"/>
                <w:lang w:val="uk-UA"/>
              </w:rPr>
              <w:t>г</w:t>
            </w:r>
          </w:p>
        </w:tc>
      </w:tr>
    </w:tbl>
    <w:p w:rsidR="00D52FE8" w:rsidRPr="00723E50" w:rsidRDefault="00D52FE8" w:rsidP="00D52FE8">
      <w:pPr>
        <w:tabs>
          <w:tab w:val="left" w:pos="272"/>
          <w:tab w:val="left" w:pos="584"/>
          <w:tab w:val="left" w:pos="1701"/>
        </w:tabs>
        <w:spacing w:after="0" w:line="360" w:lineRule="auto"/>
        <w:ind w:firstLine="680"/>
        <w:jc w:val="center"/>
        <w:rPr>
          <w:rFonts w:ascii="Times New Roman" w:hAnsi="Times New Roman"/>
          <w:sz w:val="28"/>
          <w:szCs w:val="28"/>
          <w:lang w:val="uk-UA"/>
        </w:rPr>
      </w:pPr>
      <w:r w:rsidRPr="00723E50">
        <w:rPr>
          <w:rFonts w:ascii="Times New Roman" w:hAnsi="Times New Roman"/>
          <w:snapToGrid w:val="0"/>
          <w:spacing w:val="-2"/>
          <w:sz w:val="28"/>
          <w:szCs w:val="28"/>
          <w:lang w:val="uk-UA"/>
        </w:rPr>
        <w:t xml:space="preserve">Рисунок 8.10 – Топології і розподіл електричних полів в РВП на основі смужкових структур: </w:t>
      </w:r>
      <w:r w:rsidRPr="00723E50">
        <w:rPr>
          <w:rFonts w:ascii="Times New Roman" w:hAnsi="Times New Roman"/>
          <w:sz w:val="28"/>
          <w:szCs w:val="28"/>
          <w:lang w:val="uk-UA"/>
        </w:rPr>
        <w:t xml:space="preserve">а – півхвильовий відрізок лінії з загостренням, </w:t>
      </w:r>
    </w:p>
    <w:p w:rsidR="00D52FE8" w:rsidRPr="00723E50" w:rsidRDefault="00D52FE8" w:rsidP="00D52FE8">
      <w:pPr>
        <w:tabs>
          <w:tab w:val="left" w:pos="272"/>
          <w:tab w:val="left" w:pos="584"/>
          <w:tab w:val="left" w:pos="1701"/>
        </w:tabs>
        <w:spacing w:after="0" w:line="360" w:lineRule="auto"/>
        <w:ind w:firstLine="680"/>
        <w:jc w:val="center"/>
        <w:rPr>
          <w:rFonts w:ascii="Times New Roman" w:hAnsi="Times New Roman"/>
          <w:sz w:val="28"/>
          <w:szCs w:val="28"/>
          <w:lang w:val="uk-UA"/>
        </w:rPr>
      </w:pPr>
      <w:r w:rsidRPr="00723E50">
        <w:rPr>
          <w:rFonts w:ascii="Times New Roman" w:hAnsi="Times New Roman"/>
          <w:sz w:val="28"/>
          <w:szCs w:val="28"/>
          <w:lang w:val="uk-UA"/>
        </w:rPr>
        <w:t xml:space="preserve">б – півхвильовий відрізок лінії у вигляді нерегулярної структури, </w:t>
      </w:r>
    </w:p>
    <w:p w:rsidR="00D52FE8" w:rsidRPr="00723E50" w:rsidRDefault="00D52FE8" w:rsidP="00D52FE8">
      <w:pPr>
        <w:tabs>
          <w:tab w:val="left" w:pos="272"/>
          <w:tab w:val="left" w:pos="584"/>
          <w:tab w:val="left" w:pos="1701"/>
        </w:tabs>
        <w:spacing w:after="0" w:line="360" w:lineRule="auto"/>
        <w:ind w:firstLine="680"/>
        <w:jc w:val="center"/>
        <w:rPr>
          <w:rFonts w:ascii="Times New Roman" w:hAnsi="Times New Roman"/>
          <w:sz w:val="28"/>
          <w:szCs w:val="28"/>
          <w:lang w:val="uk-UA"/>
        </w:rPr>
      </w:pPr>
      <w:r w:rsidRPr="00723E50">
        <w:rPr>
          <w:rFonts w:ascii="Times New Roman" w:hAnsi="Times New Roman"/>
          <w:sz w:val="28"/>
          <w:szCs w:val="28"/>
          <w:lang w:val="uk-UA"/>
        </w:rPr>
        <w:t xml:space="preserve">в – півхвильовий відрізок лінії з загостренням і наконечником, </w:t>
      </w:r>
    </w:p>
    <w:p w:rsidR="00D52FE8" w:rsidRPr="00723E50" w:rsidRDefault="00D52FE8" w:rsidP="00D52FE8">
      <w:pPr>
        <w:tabs>
          <w:tab w:val="left" w:pos="272"/>
          <w:tab w:val="left" w:pos="584"/>
          <w:tab w:val="left" w:pos="1701"/>
        </w:tabs>
        <w:spacing w:after="0" w:line="360" w:lineRule="auto"/>
        <w:ind w:firstLine="680"/>
        <w:jc w:val="center"/>
        <w:rPr>
          <w:rFonts w:ascii="Times New Roman" w:hAnsi="Times New Roman"/>
          <w:snapToGrid w:val="0"/>
          <w:spacing w:val="-2"/>
          <w:sz w:val="28"/>
          <w:szCs w:val="28"/>
          <w:lang w:val="uk-UA"/>
        </w:rPr>
      </w:pPr>
      <w:r w:rsidRPr="00723E50">
        <w:rPr>
          <w:rFonts w:ascii="Times New Roman" w:hAnsi="Times New Roman"/>
          <w:sz w:val="28"/>
          <w:szCs w:val="28"/>
          <w:lang w:val="uk-UA"/>
        </w:rPr>
        <w:t>г – кільцевий резонатор з приєднаним відрізком лінії з загостренням</w:t>
      </w:r>
    </w:p>
    <w:p w:rsidR="00D52FE8" w:rsidRPr="00723E50" w:rsidRDefault="00D52FE8" w:rsidP="00D52FE8">
      <w:pPr>
        <w:tabs>
          <w:tab w:val="left" w:pos="272"/>
          <w:tab w:val="left" w:pos="584"/>
          <w:tab w:val="left" w:pos="1701"/>
        </w:tabs>
        <w:spacing w:after="0" w:line="360" w:lineRule="auto"/>
        <w:ind w:firstLine="680"/>
        <w:jc w:val="both"/>
        <w:rPr>
          <w:rFonts w:ascii="Times New Roman" w:hAnsi="Times New Roman"/>
          <w:snapToGrid w:val="0"/>
          <w:spacing w:val="-2"/>
          <w:sz w:val="28"/>
          <w:szCs w:val="28"/>
          <w:lang w:val="uk-UA"/>
        </w:rPr>
      </w:pPr>
    </w:p>
    <w:p w:rsidR="00D52FE8" w:rsidRPr="00723E50" w:rsidRDefault="00D52FE8" w:rsidP="00D52FE8">
      <w:pPr>
        <w:tabs>
          <w:tab w:val="left" w:pos="272"/>
          <w:tab w:val="left" w:pos="584"/>
          <w:tab w:val="left" w:pos="1701"/>
        </w:tabs>
        <w:spacing w:after="0" w:line="360" w:lineRule="auto"/>
        <w:ind w:firstLine="680"/>
        <w:jc w:val="both"/>
        <w:rPr>
          <w:rFonts w:ascii="Times New Roman" w:hAnsi="Times New Roman"/>
          <w:snapToGrid w:val="0"/>
          <w:spacing w:val="-2"/>
          <w:sz w:val="28"/>
          <w:szCs w:val="28"/>
          <w:lang w:val="uk-UA"/>
        </w:rPr>
      </w:pPr>
      <w:r w:rsidRPr="00723E50">
        <w:rPr>
          <w:rFonts w:ascii="Times New Roman" w:hAnsi="Times New Roman"/>
          <w:snapToGrid w:val="0"/>
          <w:spacing w:val="-2"/>
          <w:sz w:val="28"/>
          <w:szCs w:val="28"/>
          <w:lang w:val="uk-UA"/>
        </w:rPr>
        <w:t>Модельний експеримент показав, що РВП на півхвильових відрізках ліній зберігають свої резонансні властивості незважаючи на введення в їх топологію загострених елементів. При цьому на загостренні спостерігається підвищена напруженість поля, особливо в разі нерегулярної структури (рис.8.10, б). У той же час добротність таких РВП невисока (всього кілька десятків).</w:t>
      </w:r>
    </w:p>
    <w:p w:rsidR="00D52FE8" w:rsidRPr="00723E50" w:rsidRDefault="00D52FE8" w:rsidP="00D52FE8">
      <w:pPr>
        <w:spacing w:after="0" w:line="360" w:lineRule="auto"/>
        <w:ind w:firstLine="680"/>
        <w:jc w:val="both"/>
        <w:rPr>
          <w:rFonts w:ascii="Times New Roman" w:hAnsi="Times New Roman"/>
          <w:sz w:val="28"/>
          <w:szCs w:val="28"/>
          <w:lang w:val="uk-UA"/>
        </w:rPr>
      </w:pPr>
      <w:r w:rsidRPr="00723E50">
        <w:rPr>
          <w:rFonts w:ascii="Times New Roman" w:hAnsi="Times New Roman"/>
          <w:snapToGrid w:val="0"/>
          <w:spacing w:val="-2"/>
          <w:sz w:val="28"/>
          <w:szCs w:val="28"/>
          <w:lang w:val="uk-UA"/>
        </w:rPr>
        <w:t xml:space="preserve">Для РВП на основі кільцевого резонатора (рис. 8.10, г) виявлено можливість отримання більш високих значень добротності (рис. 8.11). </w:t>
      </w:r>
      <w:r w:rsidRPr="00723E50">
        <w:rPr>
          <w:rFonts w:ascii="Times New Roman" w:hAnsi="Times New Roman"/>
          <w:sz w:val="28"/>
          <w:szCs w:val="28"/>
          <w:lang w:val="uk-UA"/>
        </w:rPr>
        <w:t>З наведених графіків амплітудно-частотних характеристик коефіцієнтів відбиття при різних значеннях величин tgδ зразків з діелектричної проникністю ε ~ 7, які розміщені в області вістря зонда, видно, що в діапазоні частот 7...11 ГГц спостерігаються три резонансних відгука розглянутого РВП. При цьому для всіх резонансних відгуків спостерігається сильна залежність їх форми від tgδ зразків поблизу вістря, що свідчить про можливість використання перетворювачів такого типу для діагностики різних матеріалів і об'єктів. Найбільш висока чутливість до зміни величини втрат в зразку проявляється на частотах 7,64 ГГц і 10,11 ГГц.</w:t>
      </w:r>
    </w:p>
    <w:p w:rsidR="00D52FE8" w:rsidRPr="00723E50" w:rsidRDefault="00D52FE8" w:rsidP="00D52FE8">
      <w:pPr>
        <w:spacing w:after="0" w:line="360" w:lineRule="auto"/>
        <w:ind w:firstLine="680"/>
        <w:jc w:val="both"/>
        <w:rPr>
          <w:rFonts w:ascii="Times New Roman" w:hAnsi="Times New Roman"/>
          <w:sz w:val="28"/>
          <w:szCs w:val="28"/>
          <w:lang w:val="uk-UA"/>
        </w:rPr>
      </w:pPr>
      <w:r w:rsidRPr="00723E50">
        <w:rPr>
          <w:rFonts w:ascii="Times New Roman" w:hAnsi="Times New Roman"/>
          <w:sz w:val="28"/>
          <w:szCs w:val="28"/>
          <w:lang w:val="uk-UA"/>
        </w:rPr>
        <w:lastRenderedPageBreak/>
        <w:t>Варіювання величини діелектричної проникності зразка в межах 1...12 показує зростання чутливості розглянутого РВП до величини втрат в зразку зі збільшенням ε.</w:t>
      </w:r>
    </w:p>
    <w:p w:rsidR="00D52FE8" w:rsidRPr="00723E50" w:rsidRDefault="00D52FE8" w:rsidP="00D52FE8">
      <w:pPr>
        <w:spacing w:after="0" w:line="360" w:lineRule="auto"/>
        <w:ind w:firstLine="567"/>
        <w:jc w:val="both"/>
        <w:rPr>
          <w:rFonts w:ascii="Times New Roman" w:hAnsi="Times New Roman"/>
          <w:sz w:val="28"/>
          <w:szCs w:val="28"/>
          <w:lang w:val="uk-UA"/>
        </w:rPr>
      </w:pPr>
    </w:p>
    <w:tbl>
      <w:tblPr>
        <w:tblW w:w="0" w:type="auto"/>
        <w:jc w:val="center"/>
        <w:tblBorders>
          <w:insideV w:val="single" w:sz="4" w:space="0" w:color="auto"/>
        </w:tblBorders>
        <w:tblLook w:val="01E0" w:firstRow="1" w:lastRow="1" w:firstColumn="1" w:lastColumn="1" w:noHBand="0" w:noVBand="0"/>
      </w:tblPr>
      <w:tblGrid>
        <w:gridCol w:w="6486"/>
      </w:tblGrid>
      <w:tr w:rsidR="00D52FE8" w:rsidRPr="00723E50" w:rsidTr="00D52FE8">
        <w:trPr>
          <w:jc w:val="center"/>
        </w:trPr>
        <w:tc>
          <w:tcPr>
            <w:tcW w:w="6281"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b/>
                <w:noProof/>
                <w:sz w:val="28"/>
                <w:szCs w:val="28"/>
                <w:lang w:val="uk-UA" w:eastAsia="uk-UA"/>
              </w:rPr>
              <w:drawing>
                <wp:inline distT="0" distB="0" distL="0" distR="0" wp14:anchorId="3D4B722A" wp14:editId="1267940C">
                  <wp:extent cx="3981450" cy="2105025"/>
                  <wp:effectExtent l="0" t="0" r="0" b="9525"/>
                  <wp:docPr id="21" name="Рисунок 21" descr="E=7_tg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E=7_tg_1"/>
                          <pic:cNvPicPr>
                            <a:picLocks noChangeAspect="1" noChangeArrowheads="1"/>
                          </pic:cNvPicPr>
                        </pic:nvPicPr>
                        <pic:blipFill>
                          <a:blip r:embed="rId1641">
                            <a:extLst>
                              <a:ext uri="{28A0092B-C50C-407E-A947-70E740481C1C}">
                                <a14:useLocalDpi xmlns:a14="http://schemas.microsoft.com/office/drawing/2010/main" val="0"/>
                              </a:ext>
                            </a:extLst>
                          </a:blip>
                          <a:srcRect/>
                          <a:stretch>
                            <a:fillRect/>
                          </a:stretch>
                        </pic:blipFill>
                        <pic:spPr bwMode="auto">
                          <a:xfrm>
                            <a:off x="0" y="0"/>
                            <a:ext cx="3981450" cy="2105025"/>
                          </a:xfrm>
                          <a:prstGeom prst="rect">
                            <a:avLst/>
                          </a:prstGeom>
                          <a:noFill/>
                          <a:ln>
                            <a:noFill/>
                          </a:ln>
                        </pic:spPr>
                      </pic:pic>
                    </a:graphicData>
                  </a:graphic>
                </wp:inline>
              </w:drawing>
            </w:r>
          </w:p>
        </w:tc>
      </w:tr>
      <w:tr w:rsidR="00D52FE8" w:rsidRPr="00723E50" w:rsidTr="00D52FE8">
        <w:trPr>
          <w:jc w:val="center"/>
        </w:trPr>
        <w:tc>
          <w:tcPr>
            <w:tcW w:w="6281" w:type="dxa"/>
            <w:shd w:val="clear" w:color="auto" w:fill="auto"/>
          </w:tcPr>
          <w:p w:rsidR="00D52FE8" w:rsidRPr="00723E50" w:rsidRDefault="00D52FE8" w:rsidP="00D52FE8">
            <w:pPr>
              <w:spacing w:after="0" w:line="360" w:lineRule="auto"/>
              <w:jc w:val="center"/>
              <w:rPr>
                <w:rFonts w:ascii="Times New Roman" w:hAnsi="Times New Roman"/>
                <w:sz w:val="28"/>
                <w:szCs w:val="28"/>
                <w:lang w:val="uk-UA"/>
              </w:rPr>
            </w:pPr>
            <w:r w:rsidRPr="00723E50">
              <w:rPr>
                <w:rFonts w:ascii="Times New Roman" w:hAnsi="Times New Roman"/>
                <w:sz w:val="28"/>
                <w:szCs w:val="28"/>
                <w:lang w:val="uk-UA"/>
              </w:rPr>
              <w:t>Рисунок 8.11 – АЧХ коефіцієнта відбиття РВП на основі кільцевого резонатора стоячої хвилі в смузі частот 7...11 ГГц</w:t>
            </w:r>
          </w:p>
        </w:tc>
      </w:tr>
    </w:tbl>
    <w:p w:rsidR="00D52FE8" w:rsidRPr="00723E50" w:rsidRDefault="00D52FE8" w:rsidP="00D52FE8">
      <w:pPr>
        <w:spacing w:after="0" w:line="360" w:lineRule="auto"/>
        <w:ind w:firstLine="709"/>
        <w:jc w:val="both"/>
        <w:rPr>
          <w:rFonts w:ascii="Times New Roman" w:hAnsi="Times New Roman"/>
          <w:sz w:val="28"/>
          <w:szCs w:val="28"/>
          <w:lang w:val="uk-UA"/>
        </w:rPr>
      </w:pP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При успішній реалізації РВП на основі смужкових і мікросмужкових структур, що створюються за допомогою планарних технологій, які досить добре відпрацьовані при виготовленні мікро- і нанорозмірних елементів сучасної мікроелектроніки, відкриваються можливості побудови інтегральних механізмів формування інформаційних сигналів СММ, що включають в себе як первинний перетворювач (сенсор), так і систему формування та попередньої обробки сигналів, а також розробки такої конструкції мікрозонда, яку можна використовувати одночасно і для атомно-силової і тунельної мікроскопії.</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На підставі аналізу результатів проведених чисельно-аналітичних і експериментальних досліджень зразків РВП можна зробити наступні висновки:</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 найбільш практичними конструкціями РВП з точки зору їх технологічності і досить високої добротності (до (1...3)·10</w:t>
      </w:r>
      <w:r w:rsidRPr="00723E50">
        <w:rPr>
          <w:rFonts w:ascii="Times New Roman" w:hAnsi="Times New Roman"/>
          <w:sz w:val="28"/>
          <w:szCs w:val="28"/>
          <w:vertAlign w:val="superscript"/>
          <w:lang w:val="uk-UA"/>
        </w:rPr>
        <w:t>3</w:t>
      </w:r>
      <w:r w:rsidRPr="00723E50">
        <w:rPr>
          <w:rFonts w:ascii="Times New Roman" w:hAnsi="Times New Roman"/>
          <w:sz w:val="28"/>
          <w:szCs w:val="28"/>
          <w:lang w:val="uk-UA"/>
        </w:rPr>
        <w:t xml:space="preserve">) є конструкції </w:t>
      </w:r>
      <w:r w:rsidRPr="00723E50">
        <w:rPr>
          <w:rFonts w:ascii="Times New Roman" w:hAnsi="Times New Roman"/>
          <w:sz w:val="28"/>
          <w:szCs w:val="28"/>
          <w:lang w:val="uk-UA"/>
        </w:rPr>
        <w:lastRenderedPageBreak/>
        <w:t>вимірювальних перетворювачів на основі призматичних резонаторів (відрізків прямокутних хвилеводів), що збуджені на типах коливань Н</w:t>
      </w:r>
      <w:r w:rsidRPr="00723E50">
        <w:rPr>
          <w:rFonts w:ascii="Times New Roman" w:hAnsi="Times New Roman"/>
          <w:sz w:val="28"/>
          <w:szCs w:val="28"/>
          <w:vertAlign w:val="subscript"/>
          <w:lang w:val="uk-UA"/>
        </w:rPr>
        <w:t>10n</w:t>
      </w:r>
      <w:r w:rsidRPr="00723E50">
        <w:rPr>
          <w:rFonts w:ascii="Times New Roman" w:hAnsi="Times New Roman"/>
          <w:sz w:val="28"/>
          <w:szCs w:val="28"/>
          <w:lang w:val="uk-UA"/>
        </w:rPr>
        <w:t>;</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 при необхідності створення РВП з початковими вихідними добротностями  близько 10</w:t>
      </w:r>
      <w:r w:rsidRPr="00723E50">
        <w:rPr>
          <w:rFonts w:ascii="Times New Roman" w:hAnsi="Times New Roman"/>
          <w:sz w:val="28"/>
          <w:szCs w:val="28"/>
          <w:vertAlign w:val="superscript"/>
          <w:lang w:val="uk-UA"/>
        </w:rPr>
        <w:t>4</w:t>
      </w:r>
      <w:r w:rsidRPr="00723E50">
        <w:rPr>
          <w:rFonts w:ascii="Times New Roman" w:hAnsi="Times New Roman"/>
          <w:sz w:val="28"/>
          <w:szCs w:val="28"/>
          <w:lang w:val="uk-UA"/>
        </w:rPr>
        <w:t xml:space="preserve"> за доцільне використання в якості основи РВП циліндричних резонаторів, що збуджуються на типах коливань Н</w:t>
      </w:r>
      <w:r w:rsidRPr="00723E50">
        <w:rPr>
          <w:rFonts w:ascii="Times New Roman" w:hAnsi="Times New Roman"/>
          <w:sz w:val="28"/>
          <w:szCs w:val="28"/>
          <w:vertAlign w:val="subscript"/>
          <w:lang w:val="uk-UA"/>
        </w:rPr>
        <w:t>01n</w:t>
      </w:r>
      <w:r w:rsidRPr="00723E50">
        <w:rPr>
          <w:rFonts w:ascii="Times New Roman" w:hAnsi="Times New Roman"/>
          <w:sz w:val="28"/>
          <w:szCs w:val="28"/>
          <w:lang w:val="uk-UA"/>
        </w:rPr>
        <w:t>, незважаючи на більш складну їх конструкцію в порівнянні з РВП на призматичних резонаторах;</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 представляється перспективним продовження досліджень можливостей реалізації РВП на основі нерегулярних коаксіальних структур, що збуджуються на вищих типах коливань, які за попередніми оцінками також можуть забезпечити величини вихідних добротностей РВП до 10</w:t>
      </w:r>
      <w:r w:rsidRPr="00723E50">
        <w:rPr>
          <w:rFonts w:ascii="Times New Roman" w:hAnsi="Times New Roman"/>
          <w:sz w:val="28"/>
          <w:szCs w:val="28"/>
          <w:vertAlign w:val="superscript"/>
          <w:lang w:val="uk-UA"/>
        </w:rPr>
        <w:t>4</w:t>
      </w:r>
      <w:r w:rsidRPr="00723E50">
        <w:rPr>
          <w:rFonts w:ascii="Times New Roman" w:hAnsi="Times New Roman"/>
          <w:sz w:val="28"/>
          <w:szCs w:val="28"/>
          <w:lang w:val="uk-UA"/>
        </w:rPr>
        <w:t>;</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cs="Times New Roman"/>
          <w:sz w:val="28"/>
          <w:szCs w:val="28"/>
          <w:lang w:val="uk-UA"/>
        </w:rPr>
        <w:t>–</w:t>
      </w:r>
      <w:r w:rsidRPr="00723E50">
        <w:rPr>
          <w:rFonts w:ascii="Times New Roman" w:hAnsi="Times New Roman"/>
          <w:sz w:val="28"/>
          <w:szCs w:val="28"/>
          <w:lang w:val="uk-UA"/>
        </w:rPr>
        <w:t xml:space="preserve"> РВП з високою добротністю (</w:t>
      </w:r>
      <w:r w:rsidRPr="00723E50">
        <w:rPr>
          <w:rFonts w:ascii="Times New Roman" w:hAnsi="Times New Roman" w:cs="Times New Roman"/>
          <w:sz w:val="28"/>
          <w:szCs w:val="28"/>
          <w:lang w:val="uk-UA"/>
        </w:rPr>
        <w:t>~</w:t>
      </w:r>
      <w:r w:rsidRPr="00723E50">
        <w:rPr>
          <w:rFonts w:ascii="Times New Roman" w:hAnsi="Times New Roman"/>
          <w:sz w:val="28"/>
          <w:szCs w:val="28"/>
          <w:lang w:val="uk-UA"/>
        </w:rPr>
        <w:t xml:space="preserve"> 10</w:t>
      </w:r>
      <w:r w:rsidRPr="00723E50">
        <w:rPr>
          <w:rFonts w:ascii="Times New Roman" w:hAnsi="Times New Roman"/>
          <w:sz w:val="28"/>
          <w:szCs w:val="28"/>
          <w:vertAlign w:val="superscript"/>
          <w:lang w:val="uk-UA"/>
        </w:rPr>
        <w:t>4</w:t>
      </w:r>
      <w:r w:rsidRPr="00723E50">
        <w:rPr>
          <w:rFonts w:ascii="Times New Roman" w:hAnsi="Times New Roman"/>
          <w:sz w:val="28"/>
          <w:szCs w:val="28"/>
          <w:lang w:val="uk-UA"/>
        </w:rPr>
        <w:t>) можуть бути використані як резонатори-накопичувачі при створенні генераторів НВЧ імпульсів збільшено</w:t>
      </w:r>
      <w:r w:rsidR="00FD15A3">
        <w:rPr>
          <w:rFonts w:ascii="Times New Roman" w:hAnsi="Times New Roman"/>
          <w:sz w:val="28"/>
          <w:szCs w:val="28"/>
          <w:lang w:val="uk-UA"/>
        </w:rPr>
        <w:t>ї</w:t>
      </w:r>
      <w:r w:rsidRPr="00723E50">
        <w:rPr>
          <w:rFonts w:ascii="Times New Roman" w:hAnsi="Times New Roman"/>
          <w:sz w:val="28"/>
          <w:szCs w:val="28"/>
          <w:lang w:val="uk-UA"/>
        </w:rPr>
        <w:t xml:space="preserve"> амплітуди на основі компресійного методу для теплового локального впливу на досліджувані об'єкти [128-130];</w:t>
      </w:r>
    </w:p>
    <w:p w:rsidR="00D52FE8" w:rsidRPr="00723E50" w:rsidRDefault="00D52FE8" w:rsidP="00D52FE8">
      <w:pPr>
        <w:spacing w:after="0" w:line="360" w:lineRule="auto"/>
        <w:ind w:firstLine="709"/>
        <w:jc w:val="both"/>
        <w:rPr>
          <w:rFonts w:ascii="Times New Roman" w:hAnsi="Times New Roman"/>
          <w:sz w:val="28"/>
          <w:szCs w:val="28"/>
          <w:lang w:val="uk-UA"/>
        </w:rPr>
      </w:pPr>
      <w:r w:rsidRPr="00723E50">
        <w:rPr>
          <w:rFonts w:ascii="Times New Roman" w:hAnsi="Times New Roman"/>
          <w:sz w:val="28"/>
          <w:szCs w:val="28"/>
          <w:lang w:val="uk-UA"/>
        </w:rPr>
        <w:t>– зміна топології півхвильових резонансних відрізків мікросмужкової лінії не приводить до суттєвої зміни їх резонансних властивостей;</w:t>
      </w:r>
    </w:p>
    <w:p w:rsidR="00D52FE8" w:rsidRPr="00723E50" w:rsidRDefault="00D52FE8" w:rsidP="00D52FE8">
      <w:pPr>
        <w:spacing w:after="0" w:line="360" w:lineRule="auto"/>
        <w:ind w:firstLine="709"/>
        <w:jc w:val="both"/>
        <w:rPr>
          <w:rFonts w:ascii="Times New Roman" w:hAnsi="Times New Roman"/>
          <w:color w:val="000000"/>
          <w:sz w:val="28"/>
          <w:szCs w:val="28"/>
          <w:lang w:val="uk-UA"/>
        </w:rPr>
      </w:pPr>
      <w:r w:rsidRPr="00723E50">
        <w:rPr>
          <w:rFonts w:ascii="Times New Roman" w:hAnsi="Times New Roman"/>
          <w:sz w:val="28"/>
          <w:szCs w:val="28"/>
          <w:lang w:val="uk-UA"/>
        </w:rPr>
        <w:t xml:space="preserve">– РВП на основі кільцевих смужкових резонаторів стоячих хвиль дозволяють підвищити добротність більш ніж на порядок в порівнянні з півхвильовими резонаторами і забезпечити достатньо високу чутливість до змін параметрів об'єктів, які розташовані поблизу зондів, що може бути використано для діагностики. </w:t>
      </w:r>
    </w:p>
    <w:p w:rsidR="00D52FE8" w:rsidRDefault="00D52FE8" w:rsidP="00DA1F01">
      <w:pPr>
        <w:pStyle w:val="21"/>
        <w:spacing w:after="0" w:line="360" w:lineRule="auto"/>
        <w:ind w:left="0" w:firstLine="709"/>
        <w:jc w:val="both"/>
        <w:rPr>
          <w:rFonts w:eastAsia="MS Mincho"/>
          <w:lang w:val="uk-UA"/>
        </w:rPr>
        <w:sectPr w:rsidR="00D52FE8">
          <w:headerReference w:type="default" r:id="rId1642"/>
          <w:pgSz w:w="11906" w:h="16838"/>
          <w:pgMar w:top="1134" w:right="850" w:bottom="1134" w:left="1701" w:header="708" w:footer="708" w:gutter="0"/>
          <w:cols w:space="708"/>
          <w:docGrid w:linePitch="360"/>
        </w:sectPr>
      </w:pPr>
    </w:p>
    <w:p w:rsidR="00D52FE8" w:rsidRPr="008F6E62" w:rsidRDefault="00D52FE8" w:rsidP="00D52FE8">
      <w:pPr>
        <w:autoSpaceDE w:val="0"/>
        <w:autoSpaceDN w:val="0"/>
        <w:adjustRightInd w:val="0"/>
        <w:spacing w:after="0" w:line="360" w:lineRule="auto"/>
        <w:jc w:val="center"/>
        <w:rPr>
          <w:caps/>
          <w:sz w:val="28"/>
          <w:szCs w:val="28"/>
          <w:lang w:val="uk-UA"/>
        </w:rPr>
      </w:pPr>
      <w:r>
        <w:rPr>
          <w:caps/>
          <w:sz w:val="28"/>
          <w:szCs w:val="28"/>
          <w:lang w:val="uk-UA"/>
        </w:rPr>
        <w:lastRenderedPageBreak/>
        <w:t>9</w:t>
      </w:r>
      <w:r w:rsidR="00762029">
        <w:rPr>
          <w:caps/>
          <w:sz w:val="28"/>
          <w:szCs w:val="28"/>
          <w:lang w:val="uk-UA"/>
        </w:rPr>
        <w:t xml:space="preserve"> </w:t>
      </w:r>
      <w:r w:rsidRPr="008F6E62">
        <w:rPr>
          <w:caps/>
          <w:sz w:val="28"/>
          <w:szCs w:val="28"/>
          <w:lang w:val="uk-UA"/>
        </w:rPr>
        <w:t>Розробка функціональних схем НВЧ резонаторної діелектрометрії біооб′єктів</w:t>
      </w:r>
    </w:p>
    <w:p w:rsidR="00D52FE8" w:rsidRDefault="00D52FE8" w:rsidP="00D52FE8">
      <w:pPr>
        <w:pStyle w:val="140"/>
        <w:rPr>
          <w:lang w:val="uk-UA"/>
        </w:rPr>
      </w:pPr>
    </w:p>
    <w:p w:rsidR="00D52FE8" w:rsidRPr="00BD1DDA" w:rsidRDefault="00D52FE8" w:rsidP="00D52FE8">
      <w:pPr>
        <w:pStyle w:val="140"/>
        <w:rPr>
          <w:lang w:val="uk-UA"/>
        </w:rPr>
      </w:pPr>
      <w:r w:rsidRPr="00BD1DDA">
        <w:rPr>
          <w:lang w:val="uk-UA"/>
        </w:rPr>
        <w:t>Методи НВЧ ді</w:t>
      </w:r>
      <w:r>
        <w:rPr>
          <w:lang w:val="uk-UA"/>
        </w:rPr>
        <w:t>е</w:t>
      </w:r>
      <w:r w:rsidRPr="00BD1DDA">
        <w:rPr>
          <w:lang w:val="uk-UA"/>
        </w:rPr>
        <w:t>лектрометрії мають значні переваги порівняно з іншими методами, тому що, по-перше, дозволяють здійснювати безконтактне вимірювання характеристик об′єктів, що досліджуються, а, по-друге, можуть бути використані для досліджень об′єктів при одночасному впливі на них мікрохвильового випромінювання, що може бути корисним для отримання додаткової інформації щодо їх стану.</w:t>
      </w:r>
    </w:p>
    <w:p w:rsidR="00D52FE8" w:rsidRPr="00BD1DDA" w:rsidRDefault="00D52FE8" w:rsidP="00D52FE8">
      <w:pPr>
        <w:pStyle w:val="140"/>
        <w:rPr>
          <w:lang w:val="uk-UA"/>
        </w:rPr>
      </w:pPr>
      <w:r w:rsidRPr="00BD1DDA">
        <w:rPr>
          <w:lang w:val="uk-UA"/>
        </w:rPr>
        <w:t>Взагалі всі методі НВЧ вимірювань локалізованих об′єктів можна поділити на дві групи: хвилеводні та резонаторні.</w:t>
      </w:r>
    </w:p>
    <w:p w:rsidR="00D52FE8" w:rsidRPr="00BD1DDA" w:rsidRDefault="00D52FE8" w:rsidP="00D52FE8">
      <w:pPr>
        <w:pStyle w:val="140"/>
        <w:rPr>
          <w:lang w:val="uk-UA"/>
        </w:rPr>
      </w:pPr>
      <w:r w:rsidRPr="00BD1DDA">
        <w:rPr>
          <w:lang w:val="uk-UA"/>
        </w:rPr>
        <w:t>Хвилеводні методи базуються на вивченні змін характеристик електромагнітних хвиль, які пройшли крізь об′єкт, що досліджується, або відбілися від нього.</w:t>
      </w:r>
    </w:p>
    <w:p w:rsidR="00D52FE8" w:rsidRPr="00BD1DDA" w:rsidRDefault="00D52FE8" w:rsidP="00D52FE8">
      <w:pPr>
        <w:pStyle w:val="140"/>
        <w:rPr>
          <w:lang w:val="uk-UA"/>
        </w:rPr>
      </w:pPr>
      <w:r w:rsidRPr="00BD1DDA">
        <w:rPr>
          <w:lang w:val="uk-UA"/>
        </w:rPr>
        <w:t>Резонаторні методі базуються на вимірюванні змін (зсувів) резонансної частоти та добротності, які відбуваються при взаємодії резонансного вимірювального перетворювача (РВП) з відповідним об′єктом внаслідок його внесення в резонатор, або збурень за рахунок зовнішнього зв′язку.</w:t>
      </w:r>
    </w:p>
    <w:p w:rsidR="00D52FE8" w:rsidRPr="00BD1DDA" w:rsidRDefault="00D52FE8" w:rsidP="00D52FE8">
      <w:pPr>
        <w:pStyle w:val="140"/>
        <w:rPr>
          <w:lang w:val="uk-UA"/>
        </w:rPr>
      </w:pPr>
      <w:r w:rsidRPr="00BD1DDA">
        <w:rPr>
          <w:lang w:val="uk-UA"/>
        </w:rPr>
        <w:t xml:space="preserve">Однак, обидві групи, по-перше, потребують розробки методів розрахунку зв′язків характеристик хвиль, що пройшли крізь об′єкт або відбилися від нього у випадку хвилеводної групи методів або змін резонансної частоти і добротності в випадку резонаторної групи, з параметрами об′єкта, який вивчається. По-друге – створення відповідних конструкцій для розміщення під час дуже складних за формою і змістом об′єктів в зоні вимірювання. В третє – створення відповідних систем отримання інформаційних сигналів та їх обробки. </w:t>
      </w:r>
    </w:p>
    <w:p w:rsidR="00D52FE8" w:rsidRPr="00BD1DDA" w:rsidRDefault="00D52FE8" w:rsidP="00D52FE8">
      <w:pPr>
        <w:pStyle w:val="140"/>
        <w:rPr>
          <w:lang w:val="uk-UA"/>
        </w:rPr>
      </w:pPr>
      <w:r w:rsidRPr="00BD1DDA">
        <w:rPr>
          <w:lang w:val="uk-UA"/>
        </w:rPr>
        <w:t>При виборі метода дослідження слід мати на увазі, що хвилеводні методи конструктивно більш прості і забезпечують вимірювання в досить широк</w:t>
      </w:r>
      <w:r>
        <w:rPr>
          <w:lang w:val="uk-UA"/>
        </w:rPr>
        <w:t>ій</w:t>
      </w:r>
      <w:r w:rsidRPr="00BD1DDA">
        <w:rPr>
          <w:lang w:val="uk-UA"/>
        </w:rPr>
        <w:t xml:space="preserve"> смузі частот, однак резонаторні методі, незважаючи на їх вузькосмуговість незрівняні за чутливістю, яка визначається величиною </w:t>
      </w:r>
      <w:r w:rsidRPr="00BD1DDA">
        <w:rPr>
          <w:lang w:val="uk-UA"/>
        </w:rPr>
        <w:lastRenderedPageBreak/>
        <w:t>добротності, що може сягати декількох тисяч у випадку використання об′ємних резонаторів в якості РВП.</w:t>
      </w:r>
    </w:p>
    <w:p w:rsidR="00D52FE8" w:rsidRPr="00BD1DDA" w:rsidRDefault="00D52FE8" w:rsidP="00D52FE8">
      <w:pPr>
        <w:pStyle w:val="140"/>
        <w:rPr>
          <w:lang w:val="uk-UA"/>
        </w:rPr>
      </w:pPr>
      <w:r w:rsidRPr="00BD1DDA">
        <w:rPr>
          <w:lang w:val="uk-UA"/>
        </w:rPr>
        <w:t>У сучасному приладобудуванні широко використовується модульний принцип побудови вимірювальних систем, що характеризується великою гнучкістю й універсальністю. Його застосування в розробці НВЧ вимірювачів дозволяє реалізувати конструкції приладів універсального призначення, що використовують єдину елементну базу.</w:t>
      </w:r>
    </w:p>
    <w:p w:rsidR="00D52FE8" w:rsidRDefault="00D52FE8" w:rsidP="00D52FE8">
      <w:pPr>
        <w:pStyle w:val="140"/>
        <w:rPr>
          <w:lang w:val="uk-UA"/>
        </w:rPr>
      </w:pPr>
      <w:r w:rsidRPr="00BD1DDA">
        <w:rPr>
          <w:lang w:val="uk-UA"/>
        </w:rPr>
        <w:t xml:space="preserve">Представлені на </w:t>
      </w:r>
      <w:r w:rsidRPr="008F6E62">
        <w:rPr>
          <w:lang w:val="uk-UA"/>
        </w:rPr>
        <w:t xml:space="preserve">рис. </w:t>
      </w:r>
      <w:r>
        <w:rPr>
          <w:lang w:val="uk-UA"/>
        </w:rPr>
        <w:t>9</w:t>
      </w:r>
      <w:r w:rsidRPr="008F6E62">
        <w:rPr>
          <w:lang w:val="uk-UA"/>
        </w:rPr>
        <w:t>.1</w:t>
      </w:r>
      <w:r w:rsidRPr="00BD1DDA">
        <w:rPr>
          <w:lang w:val="uk-UA"/>
        </w:rPr>
        <w:t xml:space="preserve"> блок-схеми реалізують практично всі алгоритми параметрів перетворення НВЧ вимірювачів. Ця задача вирішується за допомогою чотирьох основних функціональних вузлів (ФВ).</w:t>
      </w:r>
    </w:p>
    <w:p w:rsidR="00D52FE8" w:rsidRPr="00834B2C" w:rsidRDefault="00D52FE8" w:rsidP="00D52FE8">
      <w:pPr>
        <w:pStyle w:val="140"/>
        <w:rPr>
          <w:sz w:val="16"/>
          <w:szCs w:val="16"/>
          <w:lang w:val="uk-UA"/>
        </w:rPr>
      </w:pPr>
    </w:p>
    <w:tbl>
      <w:tblPr>
        <w:tblW w:w="10188" w:type="dxa"/>
        <w:tblLook w:val="01E0" w:firstRow="1" w:lastRow="1" w:firstColumn="1" w:lastColumn="1" w:noHBand="0" w:noVBand="0"/>
      </w:tblPr>
      <w:tblGrid>
        <w:gridCol w:w="5736"/>
        <w:gridCol w:w="4452"/>
      </w:tblGrid>
      <w:tr w:rsidR="00D52FE8" w:rsidRPr="007D0337" w:rsidTr="00D52FE8">
        <w:tc>
          <w:tcPr>
            <w:tcW w:w="5726" w:type="dxa"/>
            <w:shd w:val="clear" w:color="auto" w:fill="auto"/>
            <w:vAlign w:val="center"/>
          </w:tcPr>
          <w:p w:rsidR="00D52FE8" w:rsidRPr="007D0337" w:rsidRDefault="00D52FE8" w:rsidP="00D52FE8">
            <w:pPr>
              <w:pStyle w:val="140"/>
              <w:ind w:firstLine="0"/>
              <w:jc w:val="left"/>
              <w:rPr>
                <w:lang w:val="uk-UA"/>
              </w:rPr>
            </w:pPr>
            <w:r>
              <w:rPr>
                <w:noProof/>
                <w:lang w:val="uk-UA" w:eastAsia="uk-UA"/>
              </w:rPr>
              <w:drawing>
                <wp:inline distT="0" distB="0" distL="0" distR="0" wp14:anchorId="155E6BD0" wp14:editId="625AB5F2">
                  <wp:extent cx="3495675" cy="1219200"/>
                  <wp:effectExtent l="0" t="0" r="9525" b="0"/>
                  <wp:docPr id="22" name="Рисунок 22" descr="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pic:cNvPicPr>
                            <a:picLocks noChangeAspect="1" noChangeArrowheads="1"/>
                          </pic:cNvPicPr>
                        </pic:nvPicPr>
                        <pic:blipFill>
                          <a:blip r:embed="rId1643">
                            <a:extLst>
                              <a:ext uri="{28A0092B-C50C-407E-A947-70E740481C1C}">
                                <a14:useLocalDpi xmlns:a14="http://schemas.microsoft.com/office/drawing/2010/main" val="0"/>
                              </a:ext>
                            </a:extLst>
                          </a:blip>
                          <a:srcRect b="59210"/>
                          <a:stretch>
                            <a:fillRect/>
                          </a:stretch>
                        </pic:blipFill>
                        <pic:spPr bwMode="auto">
                          <a:xfrm>
                            <a:off x="0" y="0"/>
                            <a:ext cx="3495675" cy="1219200"/>
                          </a:xfrm>
                          <a:prstGeom prst="rect">
                            <a:avLst/>
                          </a:prstGeom>
                          <a:noFill/>
                          <a:ln>
                            <a:noFill/>
                          </a:ln>
                        </pic:spPr>
                      </pic:pic>
                    </a:graphicData>
                  </a:graphic>
                </wp:inline>
              </w:drawing>
            </w:r>
          </w:p>
        </w:tc>
        <w:tc>
          <w:tcPr>
            <w:tcW w:w="4462" w:type="dxa"/>
            <w:vMerge w:val="restart"/>
            <w:shd w:val="clear" w:color="auto" w:fill="auto"/>
            <w:vAlign w:val="center"/>
          </w:tcPr>
          <w:p w:rsidR="00D52FE8" w:rsidRPr="007D0337" w:rsidRDefault="00D52FE8" w:rsidP="00D52FE8">
            <w:pPr>
              <w:shd w:val="clear" w:color="auto" w:fill="FFFFFF"/>
              <w:autoSpaceDE w:val="0"/>
              <w:autoSpaceDN w:val="0"/>
              <w:adjustRightInd w:val="0"/>
              <w:spacing w:after="0" w:line="360" w:lineRule="auto"/>
              <w:rPr>
                <w:lang w:val="uk-UA"/>
              </w:rPr>
            </w:pPr>
            <w:r w:rsidRPr="007D0337">
              <w:rPr>
                <w:lang w:val="uk-UA"/>
              </w:rPr>
              <w:t xml:space="preserve">ГНВЧ – генератор НВЧ; </w:t>
            </w:r>
          </w:p>
          <w:p w:rsidR="00D52FE8" w:rsidRPr="007D0337" w:rsidRDefault="00D52FE8" w:rsidP="00D52FE8">
            <w:pPr>
              <w:shd w:val="clear" w:color="auto" w:fill="FFFFFF"/>
              <w:autoSpaceDE w:val="0"/>
              <w:autoSpaceDN w:val="0"/>
              <w:adjustRightInd w:val="0"/>
              <w:spacing w:after="0" w:line="360" w:lineRule="auto"/>
              <w:rPr>
                <w:lang w:val="uk-UA"/>
              </w:rPr>
            </w:pPr>
            <w:r w:rsidRPr="007D0337">
              <w:rPr>
                <w:lang w:val="uk-UA"/>
              </w:rPr>
              <w:t>ККЕ – комутаційно-керуючі елементи</w:t>
            </w:r>
            <w:r w:rsidRPr="007D0337">
              <w:rPr>
                <w:i/>
                <w:iCs/>
                <w:lang w:val="uk-UA"/>
              </w:rPr>
              <w:t xml:space="preserve"> </w:t>
            </w:r>
            <w:r w:rsidRPr="007D0337">
              <w:rPr>
                <w:lang w:val="uk-UA"/>
              </w:rPr>
              <w:t xml:space="preserve">НВЧ; </w:t>
            </w:r>
          </w:p>
          <w:p w:rsidR="00D52FE8" w:rsidRPr="007D0337" w:rsidRDefault="00D52FE8" w:rsidP="00D52FE8">
            <w:pPr>
              <w:shd w:val="clear" w:color="auto" w:fill="FFFFFF"/>
              <w:autoSpaceDE w:val="0"/>
              <w:autoSpaceDN w:val="0"/>
              <w:adjustRightInd w:val="0"/>
              <w:spacing w:after="0" w:line="360" w:lineRule="auto"/>
              <w:rPr>
                <w:lang w:val="uk-UA"/>
              </w:rPr>
            </w:pPr>
            <w:r w:rsidRPr="007D0337">
              <w:rPr>
                <w:lang w:val="uk-UA"/>
              </w:rPr>
              <w:t xml:space="preserve">ВМ – вимірювальний матеріал; </w:t>
            </w:r>
          </w:p>
          <w:p w:rsidR="00D52FE8" w:rsidRPr="007D0337" w:rsidRDefault="00D52FE8" w:rsidP="00D52FE8">
            <w:pPr>
              <w:shd w:val="clear" w:color="auto" w:fill="FFFFFF"/>
              <w:autoSpaceDE w:val="0"/>
              <w:autoSpaceDN w:val="0"/>
              <w:adjustRightInd w:val="0"/>
              <w:spacing w:after="0" w:line="360" w:lineRule="auto"/>
              <w:rPr>
                <w:lang w:val="uk-UA"/>
              </w:rPr>
            </w:pPr>
            <w:r w:rsidRPr="007D0337">
              <w:rPr>
                <w:lang w:val="uk-UA"/>
              </w:rPr>
              <w:t xml:space="preserve">ПВП – первинний вимірювальний перетворювач; </w:t>
            </w:r>
          </w:p>
          <w:p w:rsidR="00D52FE8" w:rsidRPr="007D0337" w:rsidRDefault="00D52FE8" w:rsidP="00D52FE8">
            <w:pPr>
              <w:shd w:val="clear" w:color="auto" w:fill="FFFFFF"/>
              <w:autoSpaceDE w:val="0"/>
              <w:autoSpaceDN w:val="0"/>
              <w:adjustRightInd w:val="0"/>
              <w:spacing w:after="0" w:line="360" w:lineRule="auto"/>
              <w:rPr>
                <w:lang w:val="uk-UA"/>
              </w:rPr>
            </w:pPr>
            <w:r w:rsidRPr="007D0337">
              <w:rPr>
                <w:lang w:val="uk-UA"/>
              </w:rPr>
              <w:t xml:space="preserve">ВЕ – вимірювальний елемент; </w:t>
            </w:r>
          </w:p>
          <w:p w:rsidR="00D52FE8" w:rsidRPr="007D0337" w:rsidRDefault="00D52FE8" w:rsidP="00D52FE8">
            <w:pPr>
              <w:shd w:val="clear" w:color="auto" w:fill="FFFFFF"/>
              <w:autoSpaceDE w:val="0"/>
              <w:autoSpaceDN w:val="0"/>
              <w:adjustRightInd w:val="0"/>
              <w:spacing w:after="0" w:line="360" w:lineRule="auto"/>
              <w:rPr>
                <w:lang w:val="uk-UA"/>
              </w:rPr>
            </w:pPr>
            <w:r w:rsidRPr="007D0337">
              <w:rPr>
                <w:lang w:val="uk-UA"/>
              </w:rPr>
              <w:t xml:space="preserve">Д – детектор НВЧ-коливань; </w:t>
            </w:r>
          </w:p>
          <w:p w:rsidR="00D52FE8" w:rsidRPr="007D0337" w:rsidRDefault="00D52FE8" w:rsidP="00D52FE8">
            <w:pPr>
              <w:pStyle w:val="140"/>
              <w:ind w:firstLine="0"/>
              <w:jc w:val="left"/>
              <w:rPr>
                <w:sz w:val="24"/>
                <w:lang w:val="uk-UA"/>
              </w:rPr>
            </w:pPr>
            <w:r w:rsidRPr="007D0337">
              <w:rPr>
                <w:sz w:val="24"/>
                <w:lang w:val="uk-UA"/>
              </w:rPr>
              <w:t>СОІ – система обробки параметрів перетворення та індикації</w:t>
            </w:r>
          </w:p>
        </w:tc>
      </w:tr>
      <w:tr w:rsidR="00D52FE8" w:rsidRPr="007D0337" w:rsidTr="00D52FE8">
        <w:tc>
          <w:tcPr>
            <w:tcW w:w="5726" w:type="dxa"/>
            <w:shd w:val="clear" w:color="auto" w:fill="auto"/>
            <w:vAlign w:val="center"/>
          </w:tcPr>
          <w:p w:rsidR="00D52FE8" w:rsidRPr="007D0337" w:rsidRDefault="00D52FE8" w:rsidP="00D52FE8">
            <w:pPr>
              <w:pStyle w:val="140"/>
              <w:ind w:firstLine="0"/>
              <w:jc w:val="center"/>
              <w:rPr>
                <w:lang w:val="uk-UA"/>
              </w:rPr>
            </w:pPr>
            <w:r w:rsidRPr="007D0337">
              <w:rPr>
                <w:lang w:val="uk-UA"/>
              </w:rPr>
              <w:t>а)</w:t>
            </w:r>
          </w:p>
        </w:tc>
        <w:tc>
          <w:tcPr>
            <w:tcW w:w="4462" w:type="dxa"/>
            <w:vMerge/>
            <w:shd w:val="clear" w:color="auto" w:fill="auto"/>
            <w:vAlign w:val="center"/>
          </w:tcPr>
          <w:p w:rsidR="00D52FE8" w:rsidRPr="007D0337" w:rsidRDefault="00D52FE8" w:rsidP="00D52FE8">
            <w:pPr>
              <w:pStyle w:val="140"/>
              <w:ind w:firstLine="0"/>
              <w:jc w:val="left"/>
              <w:rPr>
                <w:lang w:val="uk-UA"/>
              </w:rPr>
            </w:pPr>
          </w:p>
        </w:tc>
      </w:tr>
      <w:tr w:rsidR="00D52FE8" w:rsidRPr="007D0337" w:rsidTr="00D52FE8">
        <w:tc>
          <w:tcPr>
            <w:tcW w:w="5726" w:type="dxa"/>
            <w:shd w:val="clear" w:color="auto" w:fill="auto"/>
            <w:vAlign w:val="center"/>
          </w:tcPr>
          <w:p w:rsidR="00D52FE8" w:rsidRPr="007D0337" w:rsidRDefault="00D52FE8" w:rsidP="00D52FE8">
            <w:pPr>
              <w:pStyle w:val="140"/>
              <w:ind w:firstLine="0"/>
              <w:jc w:val="left"/>
              <w:rPr>
                <w:lang w:val="uk-UA"/>
              </w:rPr>
            </w:pPr>
            <w:r>
              <w:rPr>
                <w:noProof/>
                <w:lang w:val="uk-UA" w:eastAsia="uk-UA"/>
              </w:rPr>
              <w:drawing>
                <wp:inline distT="0" distB="0" distL="0" distR="0" wp14:anchorId="4D02E545" wp14:editId="0322788A">
                  <wp:extent cx="3495675" cy="1657350"/>
                  <wp:effectExtent l="0" t="0" r="9525" b="0"/>
                  <wp:docPr id="23" name="Рисунок 23" descr="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хема"/>
                          <pic:cNvPicPr>
                            <a:picLocks noChangeAspect="1" noChangeArrowheads="1"/>
                          </pic:cNvPicPr>
                        </pic:nvPicPr>
                        <pic:blipFill>
                          <a:blip r:embed="rId1643">
                            <a:extLst>
                              <a:ext uri="{28A0092B-C50C-407E-A947-70E740481C1C}">
                                <a14:useLocalDpi xmlns:a14="http://schemas.microsoft.com/office/drawing/2010/main" val="0"/>
                              </a:ext>
                            </a:extLst>
                          </a:blip>
                          <a:srcRect t="44345"/>
                          <a:stretch>
                            <a:fillRect/>
                          </a:stretch>
                        </pic:blipFill>
                        <pic:spPr bwMode="auto">
                          <a:xfrm>
                            <a:off x="0" y="0"/>
                            <a:ext cx="3495675" cy="1657350"/>
                          </a:xfrm>
                          <a:prstGeom prst="rect">
                            <a:avLst/>
                          </a:prstGeom>
                          <a:noFill/>
                          <a:ln>
                            <a:noFill/>
                          </a:ln>
                        </pic:spPr>
                      </pic:pic>
                    </a:graphicData>
                  </a:graphic>
                </wp:inline>
              </w:drawing>
            </w:r>
          </w:p>
        </w:tc>
        <w:tc>
          <w:tcPr>
            <w:tcW w:w="4462" w:type="dxa"/>
            <w:vMerge/>
            <w:shd w:val="clear" w:color="auto" w:fill="auto"/>
            <w:vAlign w:val="center"/>
          </w:tcPr>
          <w:p w:rsidR="00D52FE8" w:rsidRPr="007D0337" w:rsidRDefault="00D52FE8" w:rsidP="00D52FE8">
            <w:pPr>
              <w:pStyle w:val="140"/>
              <w:ind w:firstLine="0"/>
              <w:jc w:val="left"/>
              <w:rPr>
                <w:lang w:val="uk-UA"/>
              </w:rPr>
            </w:pPr>
          </w:p>
        </w:tc>
      </w:tr>
      <w:tr w:rsidR="00D52FE8" w:rsidRPr="007D0337" w:rsidTr="00D52FE8">
        <w:tc>
          <w:tcPr>
            <w:tcW w:w="5726" w:type="dxa"/>
            <w:shd w:val="clear" w:color="auto" w:fill="auto"/>
            <w:vAlign w:val="center"/>
          </w:tcPr>
          <w:p w:rsidR="00D52FE8" w:rsidRPr="007D0337" w:rsidRDefault="00D52FE8" w:rsidP="00D52FE8">
            <w:pPr>
              <w:pStyle w:val="140"/>
              <w:ind w:firstLine="0"/>
              <w:jc w:val="center"/>
              <w:rPr>
                <w:lang w:val="uk-UA"/>
              </w:rPr>
            </w:pPr>
            <w:r w:rsidRPr="007D0337">
              <w:rPr>
                <w:lang w:val="uk-UA"/>
              </w:rPr>
              <w:t>б)</w:t>
            </w:r>
          </w:p>
        </w:tc>
        <w:tc>
          <w:tcPr>
            <w:tcW w:w="4462" w:type="dxa"/>
            <w:shd w:val="clear" w:color="auto" w:fill="auto"/>
            <w:vAlign w:val="center"/>
          </w:tcPr>
          <w:p w:rsidR="00D52FE8" w:rsidRPr="007D0337" w:rsidRDefault="00D52FE8" w:rsidP="00D52FE8">
            <w:pPr>
              <w:pStyle w:val="140"/>
              <w:ind w:firstLine="0"/>
              <w:jc w:val="left"/>
              <w:rPr>
                <w:lang w:val="uk-UA"/>
              </w:rPr>
            </w:pPr>
          </w:p>
        </w:tc>
      </w:tr>
    </w:tbl>
    <w:p w:rsidR="00D52FE8" w:rsidRPr="00834B2C" w:rsidRDefault="00D52FE8" w:rsidP="00D52FE8">
      <w:pPr>
        <w:spacing w:after="0" w:line="360" w:lineRule="auto"/>
        <w:jc w:val="center"/>
        <w:rPr>
          <w:sz w:val="16"/>
          <w:szCs w:val="16"/>
          <w:lang w:val="uk-UA"/>
        </w:rPr>
      </w:pPr>
    </w:p>
    <w:p w:rsidR="00D52FE8" w:rsidRPr="00BD1DDA" w:rsidRDefault="00D52FE8" w:rsidP="00D52FE8">
      <w:pPr>
        <w:pStyle w:val="140"/>
        <w:ind w:firstLine="0"/>
        <w:jc w:val="center"/>
        <w:rPr>
          <w:lang w:val="uk-UA"/>
        </w:rPr>
      </w:pPr>
      <w:r w:rsidRPr="008F6E62">
        <w:rPr>
          <w:lang w:val="uk-UA"/>
        </w:rPr>
        <w:t xml:space="preserve">Рисунок </w:t>
      </w:r>
      <w:r>
        <w:rPr>
          <w:lang w:val="uk-UA"/>
        </w:rPr>
        <w:t>9</w:t>
      </w:r>
      <w:r w:rsidRPr="008F6E62">
        <w:rPr>
          <w:lang w:val="uk-UA"/>
        </w:rPr>
        <w:t>.1</w:t>
      </w:r>
      <w:r w:rsidRPr="00BD1DDA">
        <w:rPr>
          <w:lang w:val="uk-UA"/>
        </w:rPr>
        <w:t xml:space="preserve"> – Узагальнені блок-схеми НВЧ вимірювачів: </w:t>
      </w:r>
    </w:p>
    <w:p w:rsidR="00D52FE8" w:rsidRPr="00BD1DDA" w:rsidRDefault="00D52FE8" w:rsidP="00D52FE8">
      <w:pPr>
        <w:pStyle w:val="140"/>
        <w:ind w:firstLine="0"/>
        <w:jc w:val="center"/>
        <w:rPr>
          <w:lang w:val="uk-UA"/>
        </w:rPr>
      </w:pPr>
      <w:r w:rsidRPr="00BD1DDA">
        <w:rPr>
          <w:lang w:val="uk-UA"/>
        </w:rPr>
        <w:t>одноканальна (а) і двоканальна (б)</w:t>
      </w:r>
    </w:p>
    <w:p w:rsidR="00D52FE8" w:rsidRPr="00BD1DDA" w:rsidRDefault="00D52FE8" w:rsidP="00D52FE8">
      <w:pPr>
        <w:pStyle w:val="140"/>
        <w:rPr>
          <w:lang w:val="uk-UA"/>
        </w:rPr>
      </w:pPr>
    </w:p>
    <w:p w:rsidR="00D52FE8" w:rsidRPr="00BD1DDA" w:rsidRDefault="00D52FE8" w:rsidP="00D52FE8">
      <w:pPr>
        <w:pStyle w:val="140"/>
        <w:rPr>
          <w:lang w:val="uk-UA"/>
        </w:rPr>
      </w:pPr>
      <w:r w:rsidRPr="00BD1DDA">
        <w:rPr>
          <w:lang w:val="uk-UA"/>
        </w:rPr>
        <w:t xml:space="preserve">ГНВЧ здійснює генерацію електромагнітних коливань у заданому діапазоні довжин хвиль і з заданою вихідною потужністю. Установлено, що на частотах вище 4 ГГц доцільно застосовувати генератори на діодах Ганна, </w:t>
      </w:r>
      <w:r w:rsidRPr="00BD1DDA">
        <w:rPr>
          <w:lang w:val="uk-UA"/>
        </w:rPr>
        <w:lastRenderedPageBreak/>
        <w:t>на більш низьких – використовувати напівпровідникові генератори на НВЧ транзисторах.</w:t>
      </w:r>
    </w:p>
    <w:p w:rsidR="00D52FE8" w:rsidRPr="00BD1DDA" w:rsidRDefault="00D52FE8" w:rsidP="00D52FE8">
      <w:pPr>
        <w:pStyle w:val="140"/>
        <w:rPr>
          <w:lang w:val="uk-UA"/>
        </w:rPr>
      </w:pPr>
      <w:r w:rsidRPr="00BD1DDA">
        <w:rPr>
          <w:lang w:val="uk-UA"/>
        </w:rPr>
        <w:t>У первинних вимірювальних перетворювачах (ПВП) формується область взаємодії електромагнітного поля НВЧ із вимірювальним матеріалом (ВМ) і вихідний сигнал відповідно до обраного параметра перетворення.</w:t>
      </w:r>
    </w:p>
    <w:p w:rsidR="00D52FE8" w:rsidRPr="00BD1DDA" w:rsidRDefault="00D52FE8" w:rsidP="00D52FE8">
      <w:pPr>
        <w:pStyle w:val="140"/>
        <w:rPr>
          <w:lang w:val="uk-UA"/>
        </w:rPr>
      </w:pPr>
      <w:r w:rsidRPr="00BD1DDA">
        <w:rPr>
          <w:lang w:val="uk-UA"/>
        </w:rPr>
        <w:t>Для каналізації та передачі енергії електромагнітного поля НВЧ до інших ФВ використовуються хвилеводні, коаксіальні і смужкові лінії передач.</w:t>
      </w:r>
    </w:p>
    <w:p w:rsidR="00D52FE8" w:rsidRPr="00BD1DDA" w:rsidRDefault="00D52FE8" w:rsidP="00D52FE8">
      <w:pPr>
        <w:pStyle w:val="140"/>
        <w:rPr>
          <w:lang w:val="uk-UA"/>
        </w:rPr>
      </w:pPr>
      <w:r w:rsidRPr="00BD1DDA">
        <w:rPr>
          <w:lang w:val="uk-UA"/>
        </w:rPr>
        <w:t xml:space="preserve">ККЕ здійснює комутацію і керування електромагнітних коливань НВЧ, зміну за допомогою вимірювальних елементів (ВЕ) основних параметрів перетворення. </w:t>
      </w:r>
    </w:p>
    <w:p w:rsidR="00D52FE8" w:rsidRPr="00BD1DDA" w:rsidRDefault="00D52FE8" w:rsidP="00D52FE8">
      <w:pPr>
        <w:pStyle w:val="140"/>
        <w:rPr>
          <w:lang w:val="uk-UA"/>
        </w:rPr>
      </w:pPr>
      <w:r w:rsidRPr="00BD1DDA">
        <w:rPr>
          <w:lang w:val="uk-UA"/>
        </w:rPr>
        <w:t>СОІ здійснює обробку інформаційного сигналу, що надходить з детектора Д, обчислення алгоритму параметра перетворення, вироблення сигналів корекції і керування ККЕ і видачу інформації про стан об′єкта.</w:t>
      </w:r>
    </w:p>
    <w:p w:rsidR="00D52FE8" w:rsidRPr="00BD1DDA" w:rsidRDefault="00D52FE8" w:rsidP="00D52FE8">
      <w:pPr>
        <w:pStyle w:val="140"/>
        <w:rPr>
          <w:lang w:val="uk-UA"/>
        </w:rPr>
      </w:pPr>
      <w:r w:rsidRPr="00BD1DDA">
        <w:rPr>
          <w:lang w:val="uk-UA"/>
        </w:rPr>
        <w:t>Усі сучасні прилади вимірювання оснащені мікроконтролерами. У залежності від типу вимірювача мікроконтролер може виконувати наступні функції:</w:t>
      </w:r>
    </w:p>
    <w:p w:rsidR="00D52FE8" w:rsidRPr="00BD1DDA" w:rsidRDefault="00D52FE8" w:rsidP="00D52FE8">
      <w:pPr>
        <w:pStyle w:val="140"/>
        <w:rPr>
          <w:lang w:val="uk-UA"/>
        </w:rPr>
      </w:pPr>
      <w:r w:rsidRPr="00BD1DDA">
        <w:rPr>
          <w:lang w:val="uk-UA"/>
        </w:rPr>
        <w:t xml:space="preserve">– керування операціями вимірювання; </w:t>
      </w:r>
    </w:p>
    <w:p w:rsidR="00D52FE8" w:rsidRPr="00BD1DDA" w:rsidRDefault="00D52FE8" w:rsidP="00D52FE8">
      <w:pPr>
        <w:pStyle w:val="140"/>
        <w:rPr>
          <w:lang w:val="uk-UA"/>
        </w:rPr>
      </w:pPr>
      <w:r w:rsidRPr="00BD1DDA">
        <w:rPr>
          <w:lang w:val="uk-UA"/>
        </w:rPr>
        <w:t>– обробка результатів вимірювання;</w:t>
      </w:r>
    </w:p>
    <w:p w:rsidR="00D52FE8" w:rsidRPr="00BD1DDA" w:rsidRDefault="00D52FE8" w:rsidP="00D52FE8">
      <w:pPr>
        <w:pStyle w:val="140"/>
        <w:rPr>
          <w:lang w:val="uk-UA"/>
        </w:rPr>
      </w:pPr>
      <w:r w:rsidRPr="00BD1DDA">
        <w:rPr>
          <w:lang w:val="uk-UA"/>
        </w:rPr>
        <w:t xml:space="preserve">– видача результатів вимірювання в різній формі; </w:t>
      </w:r>
    </w:p>
    <w:p w:rsidR="00D52FE8" w:rsidRPr="00BD1DDA" w:rsidRDefault="00D52FE8" w:rsidP="00D52FE8">
      <w:pPr>
        <w:pStyle w:val="140"/>
        <w:rPr>
          <w:lang w:val="uk-UA"/>
        </w:rPr>
      </w:pPr>
      <w:r w:rsidRPr="00BD1DDA">
        <w:rPr>
          <w:lang w:val="uk-UA"/>
        </w:rPr>
        <w:t xml:space="preserve">– запам'ятовування характеристик градуювання для різних матеріалів і типів датчика; </w:t>
      </w:r>
    </w:p>
    <w:p w:rsidR="00D52FE8" w:rsidRPr="00BD1DDA" w:rsidRDefault="00D52FE8" w:rsidP="00D52FE8">
      <w:pPr>
        <w:pStyle w:val="140"/>
        <w:rPr>
          <w:lang w:val="uk-UA"/>
        </w:rPr>
      </w:pPr>
      <w:r w:rsidRPr="00BD1DDA">
        <w:rPr>
          <w:lang w:val="uk-UA"/>
        </w:rPr>
        <w:t xml:space="preserve">– компенсація деяких погрішностей; </w:t>
      </w:r>
    </w:p>
    <w:p w:rsidR="00D52FE8" w:rsidRPr="00BD1DDA" w:rsidRDefault="00D52FE8" w:rsidP="00D52FE8">
      <w:pPr>
        <w:pStyle w:val="140"/>
        <w:rPr>
          <w:lang w:val="uk-UA"/>
        </w:rPr>
      </w:pPr>
      <w:r w:rsidRPr="00BD1DDA">
        <w:rPr>
          <w:lang w:val="uk-UA"/>
        </w:rPr>
        <w:t xml:space="preserve">– автоматичне калібрування по вбудованому еталоні; </w:t>
      </w:r>
    </w:p>
    <w:p w:rsidR="00D52FE8" w:rsidRPr="00BD1DDA" w:rsidRDefault="00D52FE8" w:rsidP="00D52FE8">
      <w:pPr>
        <w:pStyle w:val="140"/>
        <w:rPr>
          <w:lang w:val="uk-UA"/>
        </w:rPr>
      </w:pPr>
      <w:r w:rsidRPr="00BD1DDA">
        <w:rPr>
          <w:lang w:val="uk-UA"/>
        </w:rPr>
        <w:t xml:space="preserve">– формування керуючих сигналів; </w:t>
      </w:r>
    </w:p>
    <w:p w:rsidR="00D52FE8" w:rsidRPr="00BD1DDA" w:rsidRDefault="00D52FE8" w:rsidP="00D52FE8">
      <w:pPr>
        <w:pStyle w:val="140"/>
        <w:rPr>
          <w:lang w:val="uk-UA"/>
        </w:rPr>
      </w:pPr>
      <w:r w:rsidRPr="00BD1DDA">
        <w:rPr>
          <w:lang w:val="uk-UA"/>
        </w:rPr>
        <w:t>– керування пристроєм сканування проби (для вимірювачів, що сканують).</w:t>
      </w:r>
    </w:p>
    <w:p w:rsidR="00D52FE8" w:rsidRPr="00BD1DDA" w:rsidRDefault="00D52FE8" w:rsidP="00D52FE8">
      <w:pPr>
        <w:pStyle w:val="140"/>
        <w:rPr>
          <w:lang w:val="uk-UA"/>
        </w:rPr>
      </w:pPr>
      <w:r w:rsidRPr="00BD1DDA">
        <w:rPr>
          <w:lang w:val="uk-UA"/>
        </w:rPr>
        <w:t xml:space="preserve">Крім сигналу з ПВП на мікроконтролер можуть надходити сигнали з інших датчиків (датчик температури, датчик положення та інше), потім, з </w:t>
      </w:r>
      <w:r w:rsidRPr="00BD1DDA">
        <w:rPr>
          <w:lang w:val="uk-UA"/>
        </w:rPr>
        <w:lastRenderedPageBreak/>
        <w:t>урахуванням цих сигналів формується значення параметра (або параметрів), що досліджуються.</w:t>
      </w:r>
    </w:p>
    <w:p w:rsidR="00D52FE8" w:rsidRPr="00BD1DDA" w:rsidRDefault="00D52FE8" w:rsidP="00D52FE8">
      <w:pPr>
        <w:pStyle w:val="140"/>
        <w:rPr>
          <w:rFonts w:eastAsia="TimesNewRoman"/>
          <w:lang w:val="uk-UA"/>
        </w:rPr>
      </w:pPr>
      <w:r w:rsidRPr="00BD1DDA">
        <w:rPr>
          <w:rFonts w:eastAsia="TimesNewRoman"/>
          <w:lang w:val="uk-UA"/>
        </w:rPr>
        <w:t xml:space="preserve">Розглянемо найбільш розповсюджені функціональні схеми. </w:t>
      </w:r>
    </w:p>
    <w:p w:rsidR="00D52FE8" w:rsidRPr="00BD1DDA" w:rsidRDefault="00D52FE8" w:rsidP="00D52FE8">
      <w:pPr>
        <w:pStyle w:val="140"/>
        <w:rPr>
          <w:lang w:val="uk-UA"/>
        </w:rPr>
      </w:pPr>
      <w:r w:rsidRPr="00BD1DDA">
        <w:rPr>
          <w:lang w:val="uk-UA"/>
        </w:rPr>
        <w:t xml:space="preserve">На рис. </w:t>
      </w:r>
      <w:r>
        <w:rPr>
          <w:lang w:val="uk-UA"/>
        </w:rPr>
        <w:t>9</w:t>
      </w:r>
      <w:r w:rsidRPr="008F6E62">
        <w:rPr>
          <w:lang w:val="uk-UA"/>
        </w:rPr>
        <w:t>.</w:t>
      </w:r>
      <w:r>
        <w:rPr>
          <w:lang w:val="uk-UA"/>
        </w:rPr>
        <w:t>2</w:t>
      </w:r>
      <w:r w:rsidRPr="00BD1DDA">
        <w:rPr>
          <w:lang w:val="uk-UA"/>
        </w:rPr>
        <w:t xml:space="preserve"> представлена структурна схема амплітудно-фазового вимірювача НВЧ.</w:t>
      </w:r>
      <w:r w:rsidRPr="00BD1DDA">
        <w:rPr>
          <w:bCs/>
          <w:lang w:val="uk-UA"/>
        </w:rPr>
        <w:t xml:space="preserve"> </w:t>
      </w:r>
      <w:r w:rsidRPr="00BD1DDA">
        <w:rPr>
          <w:lang w:val="uk-UA"/>
        </w:rPr>
        <w:t>Сутність вимірювань полягає в наступному. До протилежних кінців фазообертача через різні канали, що підключені до симетричних пліч подвійного Т-моста, надходять сигнали від одного генератора. Одна гілка є вимірювальною, інша — опорною. Вимірювальна гілка містить вихідний та вхідний елементи, між якими розташований матеріал, який досліджується. Опорна гілка містить хвилеводний тракт і атенюатор. При відсутності дослідного матеріалу за допомогою атенюатора зрівнюються амплітуди сигналів, що надходять на фазообертач із двох каналів. Якщо між антенами помістити зразок матеріалу, амплітуда і фаза сигналу змінюються, і для компенсації їх зміни необхідно ввести необхідне фазове зрушення фазообертачем, а ослаблення — атенюатором. Фазове зрушення, внесене у вимірювальну гілку зразком, буде визначатися діелектричною проникністю матеріалу і його лінійними розмірами у напрямку просвічування.</w:t>
      </w:r>
    </w:p>
    <w:p w:rsidR="00D52FE8" w:rsidRPr="00BD1DDA" w:rsidRDefault="00D52FE8" w:rsidP="00D52FE8">
      <w:pPr>
        <w:pStyle w:val="140"/>
        <w:rPr>
          <w:lang w:val="uk-UA"/>
        </w:rPr>
      </w:pPr>
    </w:p>
    <w:p w:rsidR="00D52FE8" w:rsidRPr="00BD1DDA" w:rsidRDefault="00D52FE8" w:rsidP="00D52FE8">
      <w:pPr>
        <w:pStyle w:val="140"/>
        <w:ind w:firstLine="0"/>
        <w:jc w:val="center"/>
        <w:rPr>
          <w:rFonts w:eastAsia="TimesNewRoman"/>
          <w:lang w:val="uk-UA"/>
        </w:rPr>
      </w:pPr>
      <w:r>
        <w:rPr>
          <w:rFonts w:eastAsia="TimesNewRoman"/>
          <w:noProof/>
          <w:lang w:val="uk-UA" w:eastAsia="uk-UA"/>
        </w:rPr>
        <w:drawing>
          <wp:inline distT="0" distB="0" distL="0" distR="0" wp14:anchorId="5C76EBE5" wp14:editId="59449F03">
            <wp:extent cx="3600450" cy="16573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44">
                      <a:extLst>
                        <a:ext uri="{28A0092B-C50C-407E-A947-70E740481C1C}">
                          <a14:useLocalDpi xmlns:a14="http://schemas.microsoft.com/office/drawing/2010/main" val="0"/>
                        </a:ext>
                      </a:extLst>
                    </a:blip>
                    <a:srcRect/>
                    <a:stretch>
                      <a:fillRect/>
                    </a:stretch>
                  </pic:blipFill>
                  <pic:spPr bwMode="auto">
                    <a:xfrm>
                      <a:off x="0" y="0"/>
                      <a:ext cx="3600450" cy="1657350"/>
                    </a:xfrm>
                    <a:prstGeom prst="rect">
                      <a:avLst/>
                    </a:prstGeom>
                    <a:noFill/>
                    <a:ln>
                      <a:noFill/>
                    </a:ln>
                  </pic:spPr>
                </pic:pic>
              </a:graphicData>
            </a:graphic>
          </wp:inline>
        </w:drawing>
      </w:r>
    </w:p>
    <w:p w:rsidR="00D52FE8" w:rsidRPr="00BD1DDA" w:rsidRDefault="00D52FE8" w:rsidP="00D52FE8">
      <w:pPr>
        <w:pStyle w:val="140"/>
        <w:ind w:firstLine="0"/>
        <w:jc w:val="center"/>
        <w:rPr>
          <w:lang w:val="uk-UA"/>
        </w:rPr>
      </w:pPr>
    </w:p>
    <w:p w:rsidR="00D52FE8" w:rsidRPr="00BD1DDA" w:rsidRDefault="00D52FE8" w:rsidP="00D52FE8">
      <w:pPr>
        <w:pStyle w:val="140"/>
        <w:ind w:firstLine="0"/>
        <w:jc w:val="center"/>
        <w:rPr>
          <w:lang w:val="uk-UA"/>
        </w:rPr>
      </w:pPr>
      <w:r w:rsidRPr="00BD1DDA">
        <w:rPr>
          <w:lang w:val="uk-UA"/>
        </w:rPr>
        <w:t xml:space="preserve">Рисунок </w:t>
      </w:r>
      <w:r>
        <w:rPr>
          <w:lang w:val="uk-UA"/>
        </w:rPr>
        <w:t>9.2</w:t>
      </w:r>
      <w:r w:rsidRPr="00BD1DDA">
        <w:rPr>
          <w:lang w:val="uk-UA"/>
        </w:rPr>
        <w:t xml:space="preserve"> – Структурна схема амплітудно-фазового вимірювача НВЧ</w:t>
      </w:r>
    </w:p>
    <w:p w:rsidR="00D52FE8" w:rsidRPr="00BD1DDA" w:rsidRDefault="00D52FE8" w:rsidP="00D52FE8">
      <w:pPr>
        <w:pStyle w:val="140"/>
        <w:rPr>
          <w:lang w:val="uk-UA"/>
        </w:rPr>
      </w:pPr>
    </w:p>
    <w:p w:rsidR="00D52FE8" w:rsidRPr="00BD1DDA" w:rsidRDefault="00D52FE8" w:rsidP="00D52FE8">
      <w:pPr>
        <w:pStyle w:val="140"/>
        <w:rPr>
          <w:rFonts w:eastAsia="TimesNewRoman"/>
          <w:lang w:val="uk-UA"/>
        </w:rPr>
      </w:pPr>
      <w:r w:rsidRPr="00BD1DDA">
        <w:rPr>
          <w:rFonts w:eastAsia="TimesNewRoman"/>
          <w:lang w:val="uk-UA"/>
        </w:rPr>
        <w:t xml:space="preserve">Перевагою вимірювань по відбиттю в порівнянні з вимірюваннями по загасанню є однобічне розташування приймально-передавальної системи </w:t>
      </w:r>
      <w:r w:rsidRPr="00BD1DDA">
        <w:rPr>
          <w:rFonts w:eastAsia="TimesNewRoman"/>
          <w:lang w:val="uk-UA"/>
        </w:rPr>
        <w:lastRenderedPageBreak/>
        <w:t xml:space="preserve">НВЧ щодо об'єкта вимірювання. Вважається, що результат вимірювань по відбиттю не залежить від товщини зразка. У дійсності це справедливо лише для таких товщин досліджуваного зразка, при яких хвиля цілком загасає, не виходячи з матеріалу, і, отже, виключається відбиття від задньої поверхні зразка. </w:t>
      </w:r>
    </w:p>
    <w:p w:rsidR="00D52FE8" w:rsidRPr="00BD1DDA" w:rsidRDefault="00D52FE8" w:rsidP="00D52FE8">
      <w:pPr>
        <w:pStyle w:val="140"/>
        <w:rPr>
          <w:rFonts w:eastAsia="TimesNewRoman"/>
          <w:lang w:val="uk-UA"/>
        </w:rPr>
      </w:pPr>
      <w:r w:rsidRPr="00BD1DDA">
        <w:rPr>
          <w:rFonts w:eastAsia="TimesNewRoman"/>
          <w:lang w:val="uk-UA"/>
        </w:rPr>
        <w:t xml:space="preserve">На </w:t>
      </w:r>
      <w:r w:rsidRPr="008F6E62">
        <w:rPr>
          <w:rFonts w:eastAsia="TimesNewRoman"/>
          <w:lang w:val="uk-UA"/>
        </w:rPr>
        <w:t xml:space="preserve">рис. </w:t>
      </w:r>
      <w:r>
        <w:rPr>
          <w:rFonts w:eastAsia="TimesNewRoman"/>
          <w:lang w:val="uk-UA"/>
        </w:rPr>
        <w:t>9.3</w:t>
      </w:r>
      <w:r w:rsidRPr="00BD1DDA">
        <w:rPr>
          <w:rFonts w:eastAsia="TimesNewRoman"/>
          <w:lang w:val="uk-UA"/>
        </w:rPr>
        <w:t xml:space="preserve"> приведена мостова схема, побудована за принципом відбиття з подвійним хвилеводним трійником. Генератор НВЧ </w:t>
      </w:r>
      <w:r w:rsidRPr="00BD1DDA">
        <w:rPr>
          <w:rFonts w:eastAsia="TimesNewRoman"/>
          <w:iCs/>
          <w:lang w:val="uk-UA"/>
        </w:rPr>
        <w:t xml:space="preserve">1 </w:t>
      </w:r>
      <w:r w:rsidRPr="00BD1DDA">
        <w:rPr>
          <w:rFonts w:eastAsia="TimesNewRoman"/>
          <w:lang w:val="uk-UA"/>
        </w:rPr>
        <w:t xml:space="preserve">приєднаний до </w:t>
      </w:r>
      <w:r w:rsidRPr="00BD1DDA">
        <w:rPr>
          <w:rFonts w:eastAsia="TimesNewRoman"/>
          <w:iCs/>
          <w:lang w:val="uk-UA"/>
        </w:rPr>
        <w:t>Н</w:t>
      </w:r>
      <w:r w:rsidRPr="00BD1DDA">
        <w:rPr>
          <w:rFonts w:eastAsia="TimesNewRoman"/>
          <w:lang w:val="uk-UA"/>
        </w:rPr>
        <w:t xml:space="preserve">-плеча, детектор – до </w:t>
      </w:r>
      <w:r w:rsidRPr="00BD1DDA">
        <w:rPr>
          <w:rFonts w:eastAsia="TimesNewRoman"/>
          <w:iCs/>
          <w:lang w:val="uk-UA"/>
        </w:rPr>
        <w:t>Е</w:t>
      </w:r>
      <w:r w:rsidRPr="00BD1DDA">
        <w:rPr>
          <w:rFonts w:eastAsia="TimesNewRoman"/>
          <w:lang w:val="uk-UA"/>
        </w:rPr>
        <w:t xml:space="preserve">-плеча подвійного хвилеводного трійника </w:t>
      </w:r>
      <w:r w:rsidRPr="00BD1DDA">
        <w:rPr>
          <w:rFonts w:eastAsia="TimesNewRoman"/>
          <w:iCs/>
          <w:lang w:val="uk-UA"/>
        </w:rPr>
        <w:t>2</w:t>
      </w:r>
      <w:r w:rsidRPr="00BD1DDA">
        <w:rPr>
          <w:rFonts w:eastAsia="TimesNewRoman"/>
          <w:lang w:val="uk-UA"/>
        </w:rPr>
        <w:t xml:space="preserve">. Одне з бічних пліч має вихідний елемент </w:t>
      </w:r>
      <w:r w:rsidRPr="00BD1DDA">
        <w:rPr>
          <w:rFonts w:eastAsia="TimesNewRoman"/>
          <w:iCs/>
          <w:lang w:val="uk-UA"/>
        </w:rPr>
        <w:t>3</w:t>
      </w:r>
      <w:r w:rsidRPr="00BD1DDA">
        <w:rPr>
          <w:rFonts w:eastAsia="TimesNewRoman"/>
          <w:lang w:val="uk-UA"/>
        </w:rPr>
        <w:t xml:space="preserve">, спрямований на поверхню досліджуваного матеріалу </w:t>
      </w:r>
      <w:r w:rsidRPr="00BD1DDA">
        <w:rPr>
          <w:rFonts w:eastAsia="TimesNewRoman"/>
          <w:iCs/>
          <w:lang w:val="uk-UA"/>
        </w:rPr>
        <w:t>4</w:t>
      </w:r>
      <w:r w:rsidRPr="00BD1DDA">
        <w:rPr>
          <w:rFonts w:eastAsia="TimesNewRoman"/>
          <w:lang w:val="uk-UA"/>
        </w:rPr>
        <w:t xml:space="preserve">. Друге плече (опорне) містить еталон </w:t>
      </w:r>
      <w:r w:rsidRPr="00BD1DDA">
        <w:rPr>
          <w:rFonts w:eastAsia="TimesNewRoman"/>
          <w:iCs/>
          <w:lang w:val="uk-UA"/>
        </w:rPr>
        <w:t xml:space="preserve">5 </w:t>
      </w:r>
      <w:r w:rsidRPr="00BD1DDA">
        <w:rPr>
          <w:rFonts w:eastAsia="TimesNewRoman"/>
          <w:lang w:val="uk-UA"/>
        </w:rPr>
        <w:t xml:space="preserve">(наприклад, узгоджене навантаження). При рівності модулів і фаз коефіцієнтів відбиття матеріалу </w:t>
      </w:r>
      <w:r w:rsidRPr="00BD1DDA">
        <w:rPr>
          <w:rFonts w:eastAsia="TimesNewRoman"/>
          <w:iCs/>
          <w:lang w:val="uk-UA"/>
        </w:rPr>
        <w:t>R</w:t>
      </w:r>
      <w:r w:rsidRPr="00BD1DDA">
        <w:rPr>
          <w:rFonts w:eastAsia="TimesNewRoman"/>
          <w:iCs/>
          <w:vertAlign w:val="subscript"/>
          <w:lang w:val="uk-UA"/>
        </w:rPr>
        <w:t>x</w:t>
      </w:r>
      <w:r w:rsidRPr="00BD1DDA">
        <w:rPr>
          <w:rFonts w:eastAsia="TimesNewRoman"/>
          <w:iCs/>
          <w:lang w:val="uk-UA"/>
        </w:rPr>
        <w:t xml:space="preserve"> </w:t>
      </w:r>
      <w:r w:rsidRPr="00BD1DDA">
        <w:rPr>
          <w:rFonts w:eastAsia="TimesNewRoman"/>
          <w:lang w:val="uk-UA"/>
        </w:rPr>
        <w:t xml:space="preserve">і еталона </w:t>
      </w:r>
      <w:r w:rsidRPr="00BD1DDA">
        <w:rPr>
          <w:rFonts w:eastAsia="TimesNewRoman"/>
          <w:iCs/>
          <w:lang w:val="uk-UA"/>
        </w:rPr>
        <w:t>R</w:t>
      </w:r>
      <w:r w:rsidRPr="00BD1DDA">
        <w:rPr>
          <w:rFonts w:eastAsia="TimesNewRoman"/>
          <w:vertAlign w:val="subscript"/>
          <w:lang w:val="uk-UA"/>
        </w:rPr>
        <w:t>э</w:t>
      </w:r>
      <w:r w:rsidRPr="00BD1DDA">
        <w:rPr>
          <w:rFonts w:eastAsia="TimesNewRoman"/>
          <w:lang w:val="uk-UA"/>
        </w:rPr>
        <w:t xml:space="preserve"> напруженості відбитих хвиль в </w:t>
      </w:r>
      <w:r w:rsidRPr="00BD1DDA">
        <w:rPr>
          <w:rFonts w:eastAsia="TimesNewRoman"/>
          <w:iCs/>
          <w:lang w:val="uk-UA"/>
        </w:rPr>
        <w:t>Е</w:t>
      </w:r>
      <w:r w:rsidRPr="00BD1DDA">
        <w:rPr>
          <w:rFonts w:eastAsia="TimesNewRoman"/>
          <w:lang w:val="uk-UA"/>
        </w:rPr>
        <w:t>-плече рівні і знаходяться в протифазі. При цьому показання індикаторного приладу 6, підключеного через підсилювач 7 до детектора 8, дорівнюють нулю.</w:t>
      </w:r>
    </w:p>
    <w:p w:rsidR="00D52FE8" w:rsidRPr="00BD1DDA" w:rsidRDefault="00D52FE8" w:rsidP="00D52FE8">
      <w:pPr>
        <w:pStyle w:val="140"/>
        <w:ind w:firstLine="0"/>
        <w:jc w:val="center"/>
        <w:rPr>
          <w:bCs/>
          <w:lang w:val="uk-UA"/>
        </w:rPr>
      </w:pPr>
      <w:r>
        <w:rPr>
          <w:bCs/>
          <w:noProof/>
          <w:lang w:val="uk-UA" w:eastAsia="uk-UA"/>
        </w:rPr>
        <w:drawing>
          <wp:inline distT="0" distB="0" distL="0" distR="0" wp14:anchorId="3895195F" wp14:editId="4AFB1ED6">
            <wp:extent cx="3848100" cy="2505075"/>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45">
                      <a:extLst>
                        <a:ext uri="{28A0092B-C50C-407E-A947-70E740481C1C}">
                          <a14:useLocalDpi xmlns:a14="http://schemas.microsoft.com/office/drawing/2010/main" val="0"/>
                        </a:ext>
                      </a:extLst>
                    </a:blip>
                    <a:srcRect/>
                    <a:stretch>
                      <a:fillRect/>
                    </a:stretch>
                  </pic:blipFill>
                  <pic:spPr bwMode="auto">
                    <a:xfrm>
                      <a:off x="0" y="0"/>
                      <a:ext cx="3848100" cy="2505075"/>
                    </a:xfrm>
                    <a:prstGeom prst="rect">
                      <a:avLst/>
                    </a:prstGeom>
                    <a:noFill/>
                    <a:ln>
                      <a:noFill/>
                    </a:ln>
                  </pic:spPr>
                </pic:pic>
              </a:graphicData>
            </a:graphic>
          </wp:inline>
        </w:drawing>
      </w:r>
    </w:p>
    <w:p w:rsidR="00D52FE8" w:rsidRPr="00BD1DDA" w:rsidRDefault="00D52FE8" w:rsidP="00D52FE8">
      <w:pPr>
        <w:pStyle w:val="140"/>
        <w:ind w:firstLine="0"/>
        <w:jc w:val="center"/>
        <w:rPr>
          <w:bCs/>
          <w:lang w:val="uk-UA"/>
        </w:rPr>
      </w:pPr>
    </w:p>
    <w:p w:rsidR="00D52FE8" w:rsidRPr="00BD1DDA" w:rsidRDefault="00D52FE8" w:rsidP="00D52FE8">
      <w:pPr>
        <w:pStyle w:val="140"/>
        <w:ind w:firstLine="0"/>
        <w:jc w:val="center"/>
        <w:rPr>
          <w:lang w:val="uk-UA"/>
        </w:rPr>
      </w:pPr>
      <w:r w:rsidRPr="008F6E62">
        <w:rPr>
          <w:lang w:val="uk-UA"/>
        </w:rPr>
        <w:t xml:space="preserve">Рисунок </w:t>
      </w:r>
      <w:r>
        <w:rPr>
          <w:lang w:val="uk-UA"/>
        </w:rPr>
        <w:t>9.3</w:t>
      </w:r>
      <w:r w:rsidRPr="00BD1DDA">
        <w:rPr>
          <w:lang w:val="uk-UA"/>
        </w:rPr>
        <w:t xml:space="preserve"> – Блок-схема вимірювача НВЧ, що базується на принципі відбиття</w:t>
      </w:r>
    </w:p>
    <w:p w:rsidR="00D52FE8" w:rsidRPr="00BD1DDA" w:rsidRDefault="00D52FE8" w:rsidP="00D52FE8">
      <w:pPr>
        <w:pStyle w:val="140"/>
        <w:rPr>
          <w:rFonts w:eastAsia="TimesNewRoman"/>
          <w:lang w:val="uk-UA"/>
        </w:rPr>
      </w:pPr>
    </w:p>
    <w:p w:rsidR="00D52FE8" w:rsidRPr="00BD1DDA" w:rsidRDefault="00D52FE8" w:rsidP="00D52FE8">
      <w:pPr>
        <w:pStyle w:val="140"/>
        <w:rPr>
          <w:rFonts w:eastAsia="TimesNewRoman"/>
          <w:lang w:val="uk-UA"/>
        </w:rPr>
      </w:pPr>
      <w:r w:rsidRPr="00BD1DDA">
        <w:rPr>
          <w:rFonts w:eastAsia="TimesNewRoman"/>
          <w:lang w:val="uk-UA"/>
        </w:rPr>
        <w:t>Якщо еталон ідеально узгоджений (</w:t>
      </w:r>
      <w:r w:rsidRPr="00BD1DDA">
        <w:rPr>
          <w:rFonts w:eastAsia="TimesNewRoman"/>
          <w:iCs/>
          <w:lang w:val="uk-UA"/>
        </w:rPr>
        <w:t>R</w:t>
      </w:r>
      <w:r w:rsidRPr="00BD1DDA">
        <w:rPr>
          <w:rFonts w:eastAsia="TimesNewRoman"/>
          <w:vertAlign w:val="subscript"/>
          <w:lang w:val="uk-UA"/>
        </w:rPr>
        <w:t>е</w:t>
      </w:r>
      <w:r w:rsidRPr="00BD1DDA">
        <w:rPr>
          <w:rFonts w:eastAsia="TimesNewRoman"/>
          <w:lang w:val="uk-UA"/>
        </w:rPr>
        <w:t xml:space="preserve"> = 0), а характеристика детектора квадратична, показання індикатора приблизно пропорційні </w:t>
      </w:r>
      <w:r w:rsidRPr="00BD1DDA">
        <w:rPr>
          <w:rFonts w:eastAsia="TimesNewRoman"/>
          <w:iCs/>
          <w:lang w:val="uk-UA"/>
        </w:rPr>
        <w:t>R</w:t>
      </w:r>
      <w:r w:rsidRPr="00BD1DDA">
        <w:rPr>
          <w:rFonts w:eastAsia="TimesNewRoman"/>
          <w:iCs/>
          <w:vertAlign w:val="subscript"/>
          <w:lang w:val="uk-UA"/>
        </w:rPr>
        <w:t>x</w:t>
      </w:r>
      <w:r w:rsidRPr="00BD1DDA">
        <w:rPr>
          <w:rFonts w:eastAsia="TimesNewRoman"/>
          <w:lang w:val="uk-UA"/>
        </w:rPr>
        <w:t xml:space="preserve">. Для </w:t>
      </w:r>
      <w:r w:rsidRPr="00BD1DDA">
        <w:rPr>
          <w:rFonts w:eastAsia="TimesNewRoman"/>
          <w:lang w:val="uk-UA"/>
        </w:rPr>
        <w:lastRenderedPageBreak/>
        <w:t>неповністю поглинаючого навантаження (</w:t>
      </w:r>
      <w:r w:rsidRPr="00BD1DDA">
        <w:rPr>
          <w:rFonts w:eastAsia="TimesNewRoman"/>
          <w:iCs/>
          <w:lang w:val="uk-UA"/>
        </w:rPr>
        <w:t>R</w:t>
      </w:r>
      <w:r w:rsidRPr="00BD1DDA">
        <w:rPr>
          <w:rFonts w:eastAsia="TimesNewRoman"/>
          <w:vertAlign w:val="subscript"/>
          <w:lang w:val="uk-UA"/>
        </w:rPr>
        <w:t>э</w:t>
      </w:r>
      <w:r w:rsidRPr="00BD1DDA">
        <w:rPr>
          <w:rFonts w:eastAsia="TimesNewRoman"/>
          <w:lang w:val="uk-UA"/>
        </w:rPr>
        <w:t xml:space="preserve"> </w:t>
      </w:r>
      <w:r w:rsidRPr="00BD1DDA">
        <w:rPr>
          <w:rFonts w:eastAsia="SymbolMT"/>
          <w:lang w:val="uk-UA"/>
        </w:rPr>
        <w:t xml:space="preserve">≠ </w:t>
      </w:r>
      <w:r w:rsidRPr="00BD1DDA">
        <w:rPr>
          <w:rFonts w:eastAsia="TimesNewRoman"/>
          <w:lang w:val="uk-UA"/>
        </w:rPr>
        <w:t xml:space="preserve">0) максимальне і мінімальне значення потужності на детекторі будуть </w:t>
      </w:r>
      <w:r w:rsidRPr="00BD1DDA">
        <w:rPr>
          <w:rFonts w:eastAsia="TimesNewRoman"/>
          <w:position w:val="-26"/>
          <w:lang w:val="uk-UA"/>
        </w:rPr>
        <w:object w:dxaOrig="2160" w:dyaOrig="700">
          <v:shape id="_x0000_i1790" type="#_x0000_t75" style="width:108pt;height:35.25pt" o:ole="">
            <v:imagedata r:id="rId1646" o:title=""/>
          </v:shape>
          <o:OLEObject Type="Embed" ProgID="Equation.3" ShapeID="_x0000_i1790" DrawAspect="Content" ObjectID="_1609062588" r:id="rId1647"/>
        </w:object>
      </w:r>
      <w:r w:rsidRPr="00BD1DDA">
        <w:rPr>
          <w:rFonts w:eastAsia="TimesNewRoman"/>
          <w:lang w:val="uk-UA"/>
        </w:rPr>
        <w:t>.</w:t>
      </w:r>
    </w:p>
    <w:p w:rsidR="00D52FE8" w:rsidRPr="00BD1DDA" w:rsidRDefault="00D52FE8" w:rsidP="00D52FE8">
      <w:pPr>
        <w:pStyle w:val="140"/>
        <w:rPr>
          <w:lang w:val="uk-UA"/>
        </w:rPr>
      </w:pPr>
      <w:r w:rsidRPr="00BD1DDA">
        <w:rPr>
          <w:lang w:val="uk-UA"/>
        </w:rPr>
        <w:t xml:space="preserve">Типова функціональна схема НВЧ вимірювачів на основі РВП представлена на </w:t>
      </w:r>
      <w:r w:rsidRPr="008F6E62">
        <w:rPr>
          <w:lang w:val="uk-UA"/>
        </w:rPr>
        <w:t xml:space="preserve">рис. </w:t>
      </w:r>
      <w:r>
        <w:rPr>
          <w:lang w:val="uk-UA"/>
        </w:rPr>
        <w:t>9.4</w:t>
      </w:r>
      <w:r w:rsidRPr="00BD1DDA">
        <w:rPr>
          <w:lang w:val="uk-UA"/>
        </w:rPr>
        <w:t>. Режим роботи НВЧ генератора вибирається в залежності від первинних сигналів і способів їх формування.</w:t>
      </w:r>
    </w:p>
    <w:p w:rsidR="00D52FE8" w:rsidRPr="00BD1DDA" w:rsidRDefault="00D52FE8" w:rsidP="00D52FE8">
      <w:pPr>
        <w:pStyle w:val="140"/>
        <w:rPr>
          <w:lang w:val="uk-UA"/>
        </w:rPr>
      </w:pPr>
      <w:r w:rsidRPr="00BD1DDA">
        <w:rPr>
          <w:lang w:val="uk-UA"/>
        </w:rPr>
        <w:t>Вимірювання параметрів РВП, які містять інформацію про стан об′єкта, що досліджується, можуть бути отримані також при використанні схеми включення РВП на відб</w:t>
      </w:r>
      <w:r>
        <w:rPr>
          <w:lang w:val="uk-UA"/>
        </w:rPr>
        <w:t>и</w:t>
      </w:r>
      <w:r w:rsidRPr="00BD1DDA">
        <w:rPr>
          <w:lang w:val="uk-UA"/>
        </w:rPr>
        <w:t>ття.</w:t>
      </w:r>
    </w:p>
    <w:p w:rsidR="00D52FE8" w:rsidRPr="00BD1DDA" w:rsidRDefault="00D52FE8" w:rsidP="00D52FE8">
      <w:pPr>
        <w:pStyle w:val="140"/>
        <w:rPr>
          <w:lang w:val="uk-UA"/>
        </w:rPr>
      </w:pPr>
      <w:r w:rsidRPr="00BD1DDA">
        <w:rPr>
          <w:lang w:val="uk-UA"/>
        </w:rPr>
        <w:t>Функціональні схеми вимірювачів на основі хвилеводних вимірювальних перетворювачів (ХВП) відрізняються від зображеної на рис</w:t>
      </w:r>
      <w:r w:rsidRPr="008F6E62">
        <w:rPr>
          <w:lang w:val="uk-UA"/>
        </w:rPr>
        <w:t>.</w:t>
      </w:r>
      <w:r w:rsidRPr="00BD1DDA">
        <w:rPr>
          <w:highlight w:val="cyan"/>
          <w:lang w:val="uk-UA"/>
        </w:rPr>
        <w:t xml:space="preserve"> </w:t>
      </w:r>
      <w:r>
        <w:rPr>
          <w:lang w:val="uk-UA"/>
        </w:rPr>
        <w:t>9.4</w:t>
      </w:r>
      <w:r w:rsidRPr="00BD1DDA">
        <w:rPr>
          <w:lang w:val="uk-UA"/>
        </w:rPr>
        <w:t xml:space="preserve"> лише системою 4, що призначена для вимірювання складового комплексного вхідного імпедансу ХВП. </w:t>
      </w:r>
    </w:p>
    <w:p w:rsidR="00D52FE8" w:rsidRPr="00BD1DDA" w:rsidRDefault="00D52FE8" w:rsidP="00D52FE8">
      <w:pPr>
        <w:spacing w:after="0" w:line="360" w:lineRule="auto"/>
        <w:jc w:val="center"/>
        <w:rPr>
          <w:sz w:val="28"/>
          <w:szCs w:val="28"/>
          <w:lang w:val="uk-UA"/>
        </w:rPr>
      </w:pPr>
      <w:r>
        <w:rPr>
          <w:noProof/>
          <w:sz w:val="28"/>
          <w:szCs w:val="28"/>
          <w:lang w:val="uk-UA" w:eastAsia="uk-UA"/>
        </w:rPr>
        <w:drawing>
          <wp:inline distT="0" distB="0" distL="0" distR="0" wp14:anchorId="1EDAE2F8" wp14:editId="4E41F4CC">
            <wp:extent cx="4286250" cy="1628775"/>
            <wp:effectExtent l="0" t="0" r="0" b="9525"/>
            <wp:docPr id="26" name="Рисунок 26" descr="ris_1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is_1_5"/>
                    <pic:cNvPicPr>
                      <a:picLocks noChangeAspect="1" noChangeArrowheads="1"/>
                    </pic:cNvPicPr>
                  </pic:nvPicPr>
                  <pic:blipFill>
                    <a:blip r:embed="rId1648">
                      <a:extLst>
                        <a:ext uri="{28A0092B-C50C-407E-A947-70E740481C1C}">
                          <a14:useLocalDpi xmlns:a14="http://schemas.microsoft.com/office/drawing/2010/main" val="0"/>
                        </a:ext>
                      </a:extLst>
                    </a:blip>
                    <a:srcRect/>
                    <a:stretch>
                      <a:fillRect/>
                    </a:stretch>
                  </pic:blipFill>
                  <pic:spPr bwMode="auto">
                    <a:xfrm>
                      <a:off x="0" y="0"/>
                      <a:ext cx="4286250" cy="1628775"/>
                    </a:xfrm>
                    <a:prstGeom prst="rect">
                      <a:avLst/>
                    </a:prstGeom>
                    <a:noFill/>
                    <a:ln>
                      <a:noFill/>
                    </a:ln>
                  </pic:spPr>
                </pic:pic>
              </a:graphicData>
            </a:graphic>
          </wp:inline>
        </w:drawing>
      </w:r>
    </w:p>
    <w:p w:rsidR="00D52FE8" w:rsidRPr="00BD1DDA" w:rsidRDefault="00D52FE8" w:rsidP="00D52FE8">
      <w:pPr>
        <w:spacing w:after="0" w:line="360" w:lineRule="auto"/>
        <w:jc w:val="center"/>
        <w:rPr>
          <w:sz w:val="28"/>
          <w:szCs w:val="28"/>
          <w:lang w:val="uk-UA"/>
        </w:rPr>
      </w:pPr>
    </w:p>
    <w:p w:rsidR="00D52FE8" w:rsidRPr="008F6E62" w:rsidRDefault="00D52FE8" w:rsidP="00D52FE8">
      <w:pPr>
        <w:spacing w:after="0" w:line="360" w:lineRule="auto"/>
        <w:jc w:val="center"/>
        <w:rPr>
          <w:sz w:val="28"/>
          <w:szCs w:val="28"/>
          <w:lang w:val="uk-UA"/>
        </w:rPr>
      </w:pPr>
      <w:r w:rsidRPr="008F6E62">
        <w:rPr>
          <w:sz w:val="28"/>
          <w:szCs w:val="28"/>
          <w:lang w:val="uk-UA"/>
        </w:rPr>
        <w:t>1 - НВЧ генератор, 2 – РВП, 3 – НВЧ детектор, 4 - система вимірювання резонансної частоти і добротності РВП, 5 - система обробки і представлення результатів вимірювання</w:t>
      </w:r>
    </w:p>
    <w:p w:rsidR="00D52FE8" w:rsidRPr="00BD1DDA" w:rsidRDefault="00D52FE8" w:rsidP="00D52FE8">
      <w:pPr>
        <w:spacing w:after="0" w:line="360" w:lineRule="auto"/>
        <w:jc w:val="center"/>
        <w:rPr>
          <w:sz w:val="28"/>
          <w:szCs w:val="28"/>
          <w:lang w:val="uk-UA"/>
        </w:rPr>
      </w:pPr>
    </w:p>
    <w:p w:rsidR="00D52FE8" w:rsidRPr="00BD1DDA" w:rsidRDefault="00D52FE8" w:rsidP="00D52FE8">
      <w:pPr>
        <w:spacing w:after="0" w:line="360" w:lineRule="auto"/>
        <w:jc w:val="center"/>
        <w:rPr>
          <w:sz w:val="28"/>
          <w:szCs w:val="28"/>
          <w:lang w:val="uk-UA"/>
        </w:rPr>
      </w:pPr>
      <w:r w:rsidRPr="00BD1DDA">
        <w:rPr>
          <w:sz w:val="28"/>
          <w:szCs w:val="28"/>
          <w:lang w:val="uk-UA"/>
        </w:rPr>
        <w:t xml:space="preserve">Рисунок </w:t>
      </w:r>
      <w:r>
        <w:rPr>
          <w:sz w:val="28"/>
          <w:szCs w:val="28"/>
          <w:lang w:val="uk-UA"/>
        </w:rPr>
        <w:t>9.4</w:t>
      </w:r>
      <w:r w:rsidRPr="00BD1DDA">
        <w:rPr>
          <w:sz w:val="28"/>
          <w:szCs w:val="28"/>
          <w:lang w:val="uk-UA"/>
        </w:rPr>
        <w:t xml:space="preserve"> – Функціональна схема НВЧ вимірювача на основі РВП</w:t>
      </w:r>
    </w:p>
    <w:p w:rsidR="00D52FE8" w:rsidRPr="00BD1DDA" w:rsidRDefault="00D52FE8" w:rsidP="00D52FE8">
      <w:pPr>
        <w:spacing w:after="0" w:line="360" w:lineRule="auto"/>
        <w:ind w:firstLine="720"/>
        <w:jc w:val="both"/>
        <w:rPr>
          <w:sz w:val="28"/>
          <w:szCs w:val="28"/>
          <w:lang w:val="uk-UA"/>
        </w:rPr>
      </w:pPr>
    </w:p>
    <w:p w:rsidR="00D52FE8" w:rsidRPr="00BD1DDA" w:rsidRDefault="00D52FE8" w:rsidP="00D52FE8">
      <w:pPr>
        <w:shd w:val="clear" w:color="auto" w:fill="FFFFFF"/>
        <w:spacing w:after="0" w:line="360" w:lineRule="auto"/>
        <w:ind w:firstLine="709"/>
        <w:jc w:val="both"/>
        <w:rPr>
          <w:sz w:val="28"/>
          <w:szCs w:val="28"/>
          <w:lang w:val="uk-UA"/>
        </w:rPr>
      </w:pPr>
      <w:r w:rsidRPr="00BD1DDA">
        <w:rPr>
          <w:sz w:val="28"/>
          <w:szCs w:val="28"/>
          <w:lang w:val="uk-UA"/>
        </w:rPr>
        <w:t>П</w:t>
      </w:r>
      <w:r w:rsidRPr="00BD1DDA">
        <w:rPr>
          <w:spacing w:val="-2"/>
          <w:sz w:val="28"/>
          <w:szCs w:val="28"/>
          <w:lang w:val="uk-UA"/>
        </w:rPr>
        <w:t>ри НВЧ-діагностиці матеріалів і середовищ істотною є проблема виключення або подавлення впливу факторів, що заважають.</w:t>
      </w:r>
      <w:r w:rsidRPr="00BD1DDA">
        <w:rPr>
          <w:spacing w:val="-1"/>
          <w:sz w:val="28"/>
          <w:szCs w:val="28"/>
          <w:lang w:val="uk-UA"/>
        </w:rPr>
        <w:t xml:space="preserve"> Найчастіше фігурують серед них невідтворюваність геометрії і щільності зразка, ступеня включення зразка в електромагнітне поле НВЧ-вимірювального перетворювача (ВП), характеристики перетворення НВЧ-детектора; </w:t>
      </w:r>
      <w:r w:rsidRPr="00BD1DDA">
        <w:rPr>
          <w:spacing w:val="-1"/>
          <w:sz w:val="28"/>
          <w:szCs w:val="28"/>
          <w:lang w:val="uk-UA"/>
        </w:rPr>
        <w:lastRenderedPageBreak/>
        <w:t>нестабільність температури навколишнього середовища, потужності і частоти НВЧ-генератора і т.п.</w:t>
      </w:r>
    </w:p>
    <w:p w:rsidR="00D52FE8" w:rsidRPr="00BD1DDA" w:rsidRDefault="00D52FE8" w:rsidP="00D52FE8">
      <w:pPr>
        <w:shd w:val="clear" w:color="auto" w:fill="FFFFFF"/>
        <w:spacing w:after="0" w:line="360" w:lineRule="auto"/>
        <w:ind w:firstLine="709"/>
        <w:jc w:val="both"/>
        <w:rPr>
          <w:sz w:val="28"/>
          <w:szCs w:val="28"/>
          <w:lang w:val="uk-UA"/>
        </w:rPr>
      </w:pPr>
      <w:r w:rsidRPr="00BD1DDA">
        <w:rPr>
          <w:spacing w:val="-2"/>
          <w:sz w:val="28"/>
          <w:szCs w:val="28"/>
          <w:lang w:val="uk-UA"/>
        </w:rPr>
        <w:t>У більшості випадків виділяються переважаючі за впливом на традиційні сигнали вимірювальної інформації фактори, що заважають, і вирішуються питання їх урахування в моделі діагностики, радикального їх придушення або повного виключення при побудові системи вимірювання й обробці інформаційних сигналів. Варіанти таких підходів можуть бути реалізовані на основі модуляційних методів НВЧ-діагностики.</w:t>
      </w:r>
    </w:p>
    <w:p w:rsidR="00D52FE8" w:rsidRPr="00BD1DDA" w:rsidRDefault="00D52FE8" w:rsidP="00D52FE8">
      <w:pPr>
        <w:shd w:val="clear" w:color="auto" w:fill="FFFFFF"/>
        <w:spacing w:after="0" w:line="360" w:lineRule="auto"/>
        <w:ind w:firstLine="709"/>
        <w:jc w:val="both"/>
        <w:rPr>
          <w:sz w:val="28"/>
          <w:szCs w:val="28"/>
          <w:lang w:val="uk-UA"/>
        </w:rPr>
      </w:pPr>
      <w:r w:rsidRPr="00BD1DDA">
        <w:rPr>
          <w:spacing w:val="-3"/>
          <w:sz w:val="28"/>
          <w:szCs w:val="28"/>
          <w:lang w:val="uk-UA"/>
        </w:rPr>
        <w:t>Існує кілька варіантів таких методів. Одні з них базуються на модуляції параметрів об'єкта діагностики, наприклад, НВЧ-фотомодуляційний метод діагностики напівпровідникових матеріалів.</w:t>
      </w:r>
      <w:r w:rsidRPr="00BD1DDA">
        <w:rPr>
          <w:spacing w:val="-1"/>
          <w:sz w:val="28"/>
          <w:szCs w:val="28"/>
          <w:lang w:val="uk-UA"/>
        </w:rPr>
        <w:t xml:space="preserve"> Інші – на модуляційних принципах виділення стандартних сигналів вимірювальної інформації, наприклад, вимірювання добротності і резонансної частоти (або їхніх змін) НВЧ-резонаторного ВП.</w:t>
      </w:r>
    </w:p>
    <w:p w:rsidR="00D52FE8" w:rsidRPr="00BD1DDA" w:rsidRDefault="00D52FE8" w:rsidP="00D52FE8">
      <w:pPr>
        <w:shd w:val="clear" w:color="auto" w:fill="FFFFFF"/>
        <w:spacing w:after="0" w:line="360" w:lineRule="auto"/>
        <w:ind w:firstLine="709"/>
        <w:jc w:val="both"/>
        <w:rPr>
          <w:sz w:val="28"/>
          <w:szCs w:val="28"/>
          <w:lang w:val="uk-UA"/>
        </w:rPr>
      </w:pPr>
      <w:r w:rsidRPr="00BD1DDA">
        <w:rPr>
          <w:sz w:val="28"/>
          <w:szCs w:val="28"/>
          <w:lang w:val="uk-UA"/>
        </w:rPr>
        <w:t>Одним з варіантів другої групи є формування комбінованих сигналів вимірювальної інформації. Найбільш простим може бути варіант, орієнтований у першу чергу на придушення таких факторів, як невідтворюваність щільності речовини проби і ступеню включення її в електромагнітне поле ВП.</w:t>
      </w:r>
      <w:r w:rsidRPr="00BD1DDA">
        <w:rPr>
          <w:spacing w:val="-3"/>
          <w:sz w:val="28"/>
          <w:szCs w:val="28"/>
          <w:lang w:val="uk-UA"/>
        </w:rPr>
        <w:t xml:space="preserve"> Для НВЧ-РВП якісний розгляд можна </w:t>
      </w:r>
      <w:r w:rsidRPr="00BD1DDA">
        <w:rPr>
          <w:spacing w:val="-1"/>
          <w:sz w:val="28"/>
          <w:szCs w:val="28"/>
          <w:lang w:val="uk-UA"/>
        </w:rPr>
        <w:t>здійснити, оперуючи співвідношеннями теорії малих збурень. Викликані внесенням</w:t>
      </w:r>
      <w:r w:rsidRPr="00BD1DDA">
        <w:rPr>
          <w:spacing w:val="-2"/>
          <w:sz w:val="28"/>
          <w:szCs w:val="28"/>
          <w:lang w:val="uk-UA"/>
        </w:rPr>
        <w:t xml:space="preserve"> зразка в електромагнітне поле резонатора зміни його добротності і резонансної </w:t>
      </w:r>
      <w:r w:rsidRPr="00BD1DDA">
        <w:rPr>
          <w:sz w:val="28"/>
          <w:szCs w:val="28"/>
          <w:lang w:val="uk-UA"/>
        </w:rPr>
        <w:t>частоти представляються співвідношеннями:</w:t>
      </w:r>
    </w:p>
    <w:p w:rsidR="00D52FE8" w:rsidRPr="00BD1DDA" w:rsidRDefault="00D52FE8" w:rsidP="00D52FE8">
      <w:pPr>
        <w:shd w:val="clear" w:color="auto" w:fill="FFFFFF"/>
        <w:spacing w:after="0" w:line="360" w:lineRule="auto"/>
        <w:ind w:firstLine="709"/>
        <w:jc w:val="both"/>
        <w:rPr>
          <w:sz w:val="28"/>
          <w:szCs w:val="28"/>
          <w:lang w:val="uk-UA"/>
        </w:rPr>
      </w:pPr>
    </w:p>
    <w:p w:rsidR="00D52FE8" w:rsidRPr="00BD1DDA" w:rsidRDefault="00D52FE8" w:rsidP="00D52FE8">
      <w:pPr>
        <w:shd w:val="clear" w:color="auto" w:fill="FFFFFF"/>
        <w:spacing w:after="0" w:line="360" w:lineRule="auto"/>
        <w:ind w:firstLine="709"/>
        <w:jc w:val="right"/>
        <w:rPr>
          <w:sz w:val="28"/>
          <w:szCs w:val="28"/>
          <w:lang w:val="uk-UA"/>
        </w:rPr>
      </w:pPr>
      <w:r w:rsidRPr="00BD1DDA">
        <w:rPr>
          <w:sz w:val="28"/>
          <w:szCs w:val="28"/>
          <w:lang w:val="uk-UA"/>
        </w:rPr>
        <w:t xml:space="preserve">     </w:t>
      </w:r>
      <w:r>
        <w:rPr>
          <w:sz w:val="28"/>
          <w:szCs w:val="28"/>
          <w:lang w:val="uk-UA"/>
        </w:rPr>
        <w:t xml:space="preserve">                           </w:t>
      </w:r>
      <w:r w:rsidRPr="00BD1DDA">
        <w:rPr>
          <w:sz w:val="28"/>
          <w:szCs w:val="28"/>
          <w:lang w:val="uk-UA"/>
        </w:rPr>
        <w:t xml:space="preserve"> </w:t>
      </w:r>
      <w:r w:rsidRPr="00BD1DDA">
        <w:rPr>
          <w:position w:val="-34"/>
          <w:sz w:val="28"/>
          <w:szCs w:val="28"/>
          <w:lang w:val="uk-UA"/>
        </w:rPr>
        <w:object w:dxaOrig="2620" w:dyaOrig="780">
          <v:shape id="_x0000_i1791" type="#_x0000_t75" style="width:131.25pt;height:39pt" o:ole="">
            <v:imagedata r:id="rId1649" o:title=""/>
          </v:shape>
          <o:OLEObject Type="Embed" ProgID="Equation.3" ShapeID="_x0000_i1791" DrawAspect="Content" ObjectID="_1609062589" r:id="rId1650"/>
        </w:object>
      </w:r>
      <w:r w:rsidRPr="00BD1DDA">
        <w:rPr>
          <w:sz w:val="28"/>
          <w:szCs w:val="28"/>
          <w:lang w:val="uk-UA"/>
        </w:rPr>
        <w:t xml:space="preserve">                                           (</w:t>
      </w:r>
      <w:r>
        <w:rPr>
          <w:sz w:val="28"/>
          <w:szCs w:val="28"/>
          <w:lang w:val="uk-UA"/>
        </w:rPr>
        <w:t>9</w:t>
      </w:r>
      <w:r w:rsidRPr="00BD1DDA">
        <w:rPr>
          <w:sz w:val="28"/>
          <w:szCs w:val="28"/>
          <w:lang w:val="uk-UA"/>
        </w:rPr>
        <w:t>.1)</w:t>
      </w:r>
    </w:p>
    <w:p w:rsidR="00D52FE8" w:rsidRPr="00BD1DDA" w:rsidRDefault="00D52FE8" w:rsidP="00D52FE8">
      <w:pPr>
        <w:shd w:val="clear" w:color="auto" w:fill="FFFFFF"/>
        <w:spacing w:after="0" w:line="360" w:lineRule="auto"/>
        <w:ind w:firstLine="709"/>
        <w:jc w:val="both"/>
        <w:rPr>
          <w:sz w:val="28"/>
          <w:szCs w:val="28"/>
          <w:lang w:val="uk-UA"/>
        </w:rPr>
      </w:pPr>
    </w:p>
    <w:p w:rsidR="00D52FE8" w:rsidRPr="00BD1DDA" w:rsidRDefault="00D52FE8" w:rsidP="00D52FE8">
      <w:pPr>
        <w:shd w:val="clear" w:color="auto" w:fill="FFFFFF"/>
        <w:spacing w:after="0" w:line="360" w:lineRule="auto"/>
        <w:ind w:firstLine="709"/>
        <w:jc w:val="right"/>
        <w:rPr>
          <w:sz w:val="28"/>
          <w:szCs w:val="28"/>
          <w:lang w:val="uk-UA"/>
        </w:rPr>
      </w:pPr>
      <w:r>
        <w:rPr>
          <w:sz w:val="28"/>
          <w:szCs w:val="28"/>
          <w:lang w:val="uk-UA"/>
        </w:rPr>
        <w:t xml:space="preserve">                       </w:t>
      </w:r>
      <w:r w:rsidRPr="00BD1DDA">
        <w:rPr>
          <w:sz w:val="28"/>
          <w:szCs w:val="28"/>
          <w:lang w:val="uk-UA"/>
        </w:rPr>
        <w:t xml:space="preserve"> </w:t>
      </w:r>
      <w:r w:rsidRPr="00BD1DDA">
        <w:rPr>
          <w:position w:val="-36"/>
          <w:sz w:val="28"/>
          <w:szCs w:val="28"/>
          <w:lang w:val="uk-UA"/>
        </w:rPr>
        <w:object w:dxaOrig="3820" w:dyaOrig="859">
          <v:shape id="_x0000_i1792" type="#_x0000_t75" style="width:191.2pt;height:42.75pt" o:ole="">
            <v:imagedata r:id="rId1651" o:title=""/>
          </v:shape>
          <o:OLEObject Type="Embed" ProgID="Equation.3" ShapeID="_x0000_i1792" DrawAspect="Content" ObjectID="_1609062590" r:id="rId1652"/>
        </w:object>
      </w:r>
      <w:r w:rsidRPr="00BD1DDA">
        <w:rPr>
          <w:sz w:val="28"/>
          <w:szCs w:val="28"/>
          <w:lang w:val="uk-UA"/>
        </w:rPr>
        <w:t xml:space="preserve">                                   (</w:t>
      </w:r>
      <w:r>
        <w:rPr>
          <w:sz w:val="28"/>
          <w:szCs w:val="28"/>
          <w:lang w:val="uk-UA"/>
        </w:rPr>
        <w:t>9</w:t>
      </w:r>
      <w:r w:rsidRPr="00BD1DDA">
        <w:rPr>
          <w:sz w:val="28"/>
          <w:szCs w:val="28"/>
          <w:lang w:val="uk-UA"/>
        </w:rPr>
        <w:t>.</w:t>
      </w:r>
      <w:r w:rsidRPr="00BD1DDA">
        <w:rPr>
          <w:sz w:val="28"/>
          <w:szCs w:val="28"/>
          <w:lang w:val="uk-UA"/>
        </w:rPr>
        <w:fldChar w:fldCharType="begin"/>
      </w:r>
      <w:r w:rsidRPr="00BD1DDA">
        <w:rPr>
          <w:sz w:val="28"/>
          <w:szCs w:val="28"/>
          <w:lang w:val="uk-UA"/>
        </w:rPr>
        <w:instrText xml:space="preserve"> SEQ schem_eqn </w:instrText>
      </w:r>
      <w:r w:rsidRPr="00BD1DDA">
        <w:rPr>
          <w:sz w:val="28"/>
          <w:szCs w:val="28"/>
          <w:lang w:val="uk-UA"/>
        </w:rPr>
        <w:fldChar w:fldCharType="separate"/>
      </w:r>
      <w:r w:rsidR="009C1804">
        <w:rPr>
          <w:noProof/>
          <w:sz w:val="28"/>
          <w:szCs w:val="28"/>
          <w:lang w:val="uk-UA"/>
        </w:rPr>
        <w:t>1</w:t>
      </w:r>
      <w:r w:rsidRPr="00BD1DDA">
        <w:rPr>
          <w:sz w:val="28"/>
          <w:szCs w:val="28"/>
          <w:lang w:val="uk-UA"/>
        </w:rPr>
        <w:fldChar w:fldCharType="end"/>
      </w:r>
      <w:r w:rsidRPr="00BD1DDA">
        <w:rPr>
          <w:sz w:val="28"/>
          <w:szCs w:val="28"/>
          <w:lang w:val="uk-UA"/>
        </w:rPr>
        <w:t>)</w:t>
      </w:r>
    </w:p>
    <w:p w:rsidR="00D52FE8" w:rsidRPr="00BD1DDA" w:rsidRDefault="00D52FE8" w:rsidP="00D52FE8">
      <w:pPr>
        <w:shd w:val="clear" w:color="auto" w:fill="FFFFFF"/>
        <w:spacing w:after="0" w:line="360" w:lineRule="auto"/>
        <w:ind w:firstLine="709"/>
        <w:jc w:val="both"/>
        <w:rPr>
          <w:sz w:val="28"/>
          <w:szCs w:val="28"/>
          <w:lang w:val="uk-UA"/>
        </w:rPr>
      </w:pPr>
    </w:p>
    <w:p w:rsidR="00D52FE8" w:rsidRPr="00BD1DDA" w:rsidRDefault="00D52FE8" w:rsidP="00D52FE8">
      <w:pPr>
        <w:shd w:val="clear" w:color="auto" w:fill="FFFFFF"/>
        <w:spacing w:after="0" w:line="360" w:lineRule="auto"/>
        <w:ind w:firstLine="709"/>
        <w:jc w:val="both"/>
        <w:rPr>
          <w:spacing w:val="-4"/>
          <w:sz w:val="28"/>
          <w:szCs w:val="28"/>
          <w:lang w:val="uk-UA"/>
        </w:rPr>
      </w:pPr>
      <w:r w:rsidRPr="00BD1DDA">
        <w:rPr>
          <w:spacing w:val="-1"/>
          <w:sz w:val="28"/>
          <w:szCs w:val="28"/>
          <w:lang w:val="uk-UA"/>
        </w:rPr>
        <w:lastRenderedPageBreak/>
        <w:t xml:space="preserve">де </w:t>
      </w:r>
      <w:r w:rsidRPr="00BD1DDA">
        <w:rPr>
          <w:spacing w:val="-1"/>
          <w:position w:val="-6"/>
          <w:sz w:val="28"/>
          <w:szCs w:val="28"/>
          <w:lang w:val="uk-UA"/>
        </w:rPr>
        <w:object w:dxaOrig="200" w:dyaOrig="240">
          <v:shape id="_x0000_i1793" type="#_x0000_t75" style="width:9.75pt;height:12pt" o:ole="">
            <v:imagedata r:id="rId1653" o:title=""/>
          </v:shape>
          <o:OLEObject Type="Embed" ProgID="Equation.3" ShapeID="_x0000_i1793" DrawAspect="Content" ObjectID="_1609062591" r:id="rId1654"/>
        </w:object>
      </w:r>
      <w:r w:rsidRPr="00BD1DDA">
        <w:rPr>
          <w:i/>
          <w:iCs/>
          <w:spacing w:val="-1"/>
          <w:sz w:val="28"/>
          <w:szCs w:val="28"/>
          <w:lang w:val="uk-UA"/>
        </w:rPr>
        <w:t xml:space="preserve"> </w:t>
      </w:r>
      <w:r w:rsidRPr="00BD1DDA">
        <w:rPr>
          <w:spacing w:val="-1"/>
          <w:sz w:val="28"/>
          <w:szCs w:val="28"/>
          <w:lang w:val="uk-UA"/>
        </w:rPr>
        <w:t xml:space="preserve">і </w:t>
      </w:r>
      <w:r w:rsidRPr="00BD1DDA">
        <w:rPr>
          <w:spacing w:val="-1"/>
          <w:position w:val="-12"/>
          <w:sz w:val="28"/>
          <w:szCs w:val="28"/>
          <w:lang w:val="uk-UA"/>
        </w:rPr>
        <w:object w:dxaOrig="420" w:dyaOrig="360">
          <v:shape id="_x0000_i1794" type="#_x0000_t75" style="width:21pt;height:18pt" o:ole="">
            <v:imagedata r:id="rId1655" o:title=""/>
          </v:shape>
          <o:OLEObject Type="Embed" ProgID="Equation.3" ShapeID="_x0000_i1794" DrawAspect="Content" ObjectID="_1609062592" r:id="rId1656"/>
        </w:object>
      </w:r>
      <w:r w:rsidRPr="00BD1DDA">
        <w:rPr>
          <w:i/>
          <w:iCs/>
          <w:spacing w:val="-1"/>
          <w:sz w:val="28"/>
          <w:szCs w:val="28"/>
          <w:lang w:val="uk-UA"/>
        </w:rPr>
        <w:t xml:space="preserve"> </w:t>
      </w:r>
      <w:r w:rsidRPr="00BD1DDA">
        <w:rPr>
          <w:spacing w:val="-1"/>
          <w:sz w:val="28"/>
          <w:szCs w:val="28"/>
          <w:lang w:val="uk-UA"/>
        </w:rPr>
        <w:t xml:space="preserve">− діелектричні параметри об'єкта дослідження, за значенням і зміною </w:t>
      </w:r>
      <w:r w:rsidRPr="00BD1DDA">
        <w:rPr>
          <w:spacing w:val="-4"/>
          <w:sz w:val="28"/>
          <w:szCs w:val="28"/>
          <w:lang w:val="uk-UA"/>
        </w:rPr>
        <w:t>яких він діагностується;</w:t>
      </w:r>
    </w:p>
    <w:p w:rsidR="00D52FE8" w:rsidRPr="00BD1DDA" w:rsidRDefault="00D52FE8" w:rsidP="00D52FE8">
      <w:pPr>
        <w:shd w:val="clear" w:color="auto" w:fill="FFFFFF"/>
        <w:spacing w:after="0" w:line="360" w:lineRule="auto"/>
        <w:ind w:firstLine="709"/>
        <w:jc w:val="both"/>
        <w:rPr>
          <w:spacing w:val="-4"/>
          <w:sz w:val="28"/>
          <w:szCs w:val="28"/>
          <w:lang w:val="uk-UA"/>
        </w:rPr>
      </w:pPr>
      <w:r w:rsidRPr="00BD1DDA">
        <w:rPr>
          <w:spacing w:val="-4"/>
          <w:position w:val="-12"/>
          <w:sz w:val="28"/>
          <w:szCs w:val="28"/>
          <w:lang w:val="uk-UA"/>
        </w:rPr>
        <w:object w:dxaOrig="580" w:dyaOrig="380">
          <v:shape id="_x0000_i1795" type="#_x0000_t75" style="width:29.25pt;height:18.75pt" o:ole="">
            <v:imagedata r:id="rId1657" o:title=""/>
          </v:shape>
          <o:OLEObject Type="Embed" ProgID="Equation.3" ShapeID="_x0000_i1795" DrawAspect="Content" ObjectID="_1609062593" r:id="rId1658"/>
        </w:object>
      </w:r>
      <w:r w:rsidRPr="00BD1DDA">
        <w:rPr>
          <w:i/>
          <w:iCs/>
          <w:spacing w:val="-4"/>
          <w:sz w:val="28"/>
          <w:szCs w:val="28"/>
          <w:lang w:val="uk-UA"/>
        </w:rPr>
        <w:t xml:space="preserve"> </w:t>
      </w:r>
      <w:r w:rsidRPr="00BD1DDA">
        <w:rPr>
          <w:spacing w:val="-4"/>
          <w:sz w:val="28"/>
          <w:szCs w:val="28"/>
          <w:lang w:val="uk-UA"/>
        </w:rPr>
        <w:t xml:space="preserve">і </w:t>
      </w:r>
      <w:r w:rsidRPr="00BD1DDA">
        <w:rPr>
          <w:spacing w:val="-4"/>
          <w:position w:val="-12"/>
          <w:sz w:val="28"/>
          <w:szCs w:val="28"/>
          <w:lang w:val="uk-UA"/>
        </w:rPr>
        <w:object w:dxaOrig="780" w:dyaOrig="380">
          <v:shape id="_x0000_i1796" type="#_x0000_t75" style="width:39pt;height:18.75pt" o:ole="">
            <v:imagedata r:id="rId1659" o:title=""/>
          </v:shape>
          <o:OLEObject Type="Embed" ProgID="Equation.3" ShapeID="_x0000_i1796" DrawAspect="Content" ObjectID="_1609062594" r:id="rId1660"/>
        </w:object>
      </w:r>
      <w:r w:rsidRPr="00BD1DDA">
        <w:rPr>
          <w:spacing w:val="-4"/>
          <w:sz w:val="28"/>
          <w:szCs w:val="28"/>
          <w:lang w:val="uk-UA"/>
        </w:rPr>
        <w:t xml:space="preserve"> − енергія, що запасається в резонаторі, </w:t>
      </w:r>
      <w:r w:rsidRPr="00BD1DDA">
        <w:rPr>
          <w:spacing w:val="-1"/>
          <w:sz w:val="28"/>
          <w:szCs w:val="28"/>
          <w:lang w:val="uk-UA"/>
        </w:rPr>
        <w:t>і її зміна при внесенні проби в поле резонатора;</w:t>
      </w:r>
    </w:p>
    <w:p w:rsidR="00D52FE8" w:rsidRPr="00BD1DDA" w:rsidRDefault="00D52FE8" w:rsidP="00D52FE8">
      <w:pPr>
        <w:shd w:val="clear" w:color="auto" w:fill="FFFFFF"/>
        <w:spacing w:after="0" w:line="360" w:lineRule="auto"/>
        <w:ind w:firstLine="709"/>
        <w:jc w:val="both"/>
        <w:rPr>
          <w:spacing w:val="-3"/>
          <w:sz w:val="28"/>
          <w:szCs w:val="28"/>
          <w:lang w:val="uk-UA"/>
        </w:rPr>
      </w:pPr>
      <w:r w:rsidRPr="00BD1DDA">
        <w:rPr>
          <w:spacing w:val="-1"/>
          <w:position w:val="-10"/>
          <w:sz w:val="28"/>
          <w:szCs w:val="28"/>
          <w:lang w:val="uk-UA"/>
        </w:rPr>
        <w:object w:dxaOrig="220" w:dyaOrig="279">
          <v:shape id="_x0000_i1797" type="#_x0000_t75" style="width:11.25pt;height:14.25pt" o:ole="">
            <v:imagedata r:id="rId1661" o:title=""/>
          </v:shape>
          <o:OLEObject Type="Embed" ProgID="Equation.3" ShapeID="_x0000_i1797" DrawAspect="Content" ObjectID="_1609062595" r:id="rId1662"/>
        </w:object>
      </w:r>
      <w:r w:rsidRPr="00BD1DDA">
        <w:rPr>
          <w:i/>
          <w:iCs/>
          <w:spacing w:val="-1"/>
          <w:sz w:val="28"/>
          <w:szCs w:val="28"/>
          <w:lang w:val="uk-UA"/>
        </w:rPr>
        <w:t xml:space="preserve"> </w:t>
      </w:r>
      <w:r w:rsidRPr="00BD1DDA">
        <w:rPr>
          <w:spacing w:val="-1"/>
          <w:sz w:val="28"/>
          <w:szCs w:val="28"/>
          <w:lang w:val="uk-UA"/>
        </w:rPr>
        <w:t xml:space="preserve">− параметр, що у даному розгляді </w:t>
      </w:r>
      <w:r w:rsidRPr="00BD1DDA">
        <w:rPr>
          <w:sz w:val="28"/>
          <w:szCs w:val="28"/>
          <w:lang w:val="uk-UA"/>
        </w:rPr>
        <w:t xml:space="preserve">одночасно характеризує і ступінь включення об'єкта в поле, і його геометричні </w:t>
      </w:r>
      <w:r w:rsidRPr="00BD1DDA">
        <w:rPr>
          <w:spacing w:val="-3"/>
          <w:sz w:val="28"/>
          <w:szCs w:val="28"/>
          <w:lang w:val="uk-UA"/>
        </w:rPr>
        <w:t>розміри, щільність і форму;</w:t>
      </w:r>
    </w:p>
    <w:p w:rsidR="00D52FE8" w:rsidRPr="00BD1DDA" w:rsidRDefault="00D52FE8" w:rsidP="00D52FE8">
      <w:pPr>
        <w:shd w:val="clear" w:color="auto" w:fill="FFFFFF"/>
        <w:spacing w:after="0" w:line="360" w:lineRule="auto"/>
        <w:ind w:firstLine="709"/>
        <w:jc w:val="both"/>
        <w:rPr>
          <w:sz w:val="28"/>
          <w:szCs w:val="28"/>
          <w:lang w:val="uk-UA"/>
        </w:rPr>
      </w:pPr>
      <w:r w:rsidRPr="00BD1DDA">
        <w:rPr>
          <w:spacing w:val="-3"/>
          <w:position w:val="-12"/>
          <w:sz w:val="28"/>
          <w:szCs w:val="28"/>
          <w:lang w:val="uk-UA"/>
        </w:rPr>
        <w:object w:dxaOrig="360" w:dyaOrig="380">
          <v:shape id="_x0000_i1798" type="#_x0000_t75" style="width:18pt;height:18.75pt" o:ole="">
            <v:imagedata r:id="rId1663" o:title=""/>
          </v:shape>
          <o:OLEObject Type="Embed" ProgID="Equation.3" ShapeID="_x0000_i1798" DrawAspect="Content" ObjectID="_1609062596" r:id="rId1664"/>
        </w:object>
      </w:r>
      <w:r w:rsidRPr="00BD1DDA">
        <w:rPr>
          <w:spacing w:val="-3"/>
          <w:sz w:val="28"/>
          <w:szCs w:val="28"/>
          <w:lang w:val="uk-UA"/>
        </w:rPr>
        <w:t xml:space="preserve">і </w:t>
      </w:r>
      <w:r w:rsidRPr="00BD1DDA">
        <w:rPr>
          <w:spacing w:val="-3"/>
          <w:position w:val="-12"/>
          <w:sz w:val="28"/>
          <w:szCs w:val="28"/>
          <w:lang w:val="uk-UA"/>
        </w:rPr>
        <w:object w:dxaOrig="279" w:dyaOrig="360">
          <v:shape id="_x0000_i1799" type="#_x0000_t75" style="width:14.25pt;height:18pt" o:ole="">
            <v:imagedata r:id="rId1665" o:title=""/>
          </v:shape>
          <o:OLEObject Type="Embed" ProgID="Equation.3" ShapeID="_x0000_i1799" DrawAspect="Content" ObjectID="_1609062597" r:id="rId1666"/>
        </w:object>
      </w:r>
      <w:r w:rsidRPr="00BD1DDA">
        <w:rPr>
          <w:iCs/>
          <w:spacing w:val="-3"/>
          <w:sz w:val="28"/>
          <w:szCs w:val="28"/>
          <w:lang w:val="uk-UA"/>
        </w:rPr>
        <w:t xml:space="preserve"> −</w:t>
      </w:r>
      <w:r w:rsidRPr="00BD1DDA">
        <w:rPr>
          <w:i/>
          <w:iCs/>
          <w:spacing w:val="-3"/>
          <w:sz w:val="28"/>
          <w:szCs w:val="28"/>
          <w:lang w:val="uk-UA"/>
        </w:rPr>
        <w:t xml:space="preserve"> </w:t>
      </w:r>
      <w:r w:rsidRPr="00BD1DDA">
        <w:rPr>
          <w:spacing w:val="-3"/>
          <w:sz w:val="28"/>
          <w:szCs w:val="28"/>
          <w:lang w:val="uk-UA"/>
        </w:rPr>
        <w:t xml:space="preserve">ненавантажена добротність РВП при відсутності і при </w:t>
      </w:r>
      <w:r w:rsidRPr="00BD1DDA">
        <w:rPr>
          <w:sz w:val="28"/>
          <w:szCs w:val="28"/>
          <w:lang w:val="uk-UA"/>
        </w:rPr>
        <w:t>наявності зразка.</w:t>
      </w:r>
    </w:p>
    <w:p w:rsidR="00D52FE8" w:rsidRPr="00BD1DDA" w:rsidRDefault="00D52FE8" w:rsidP="00D52FE8">
      <w:pPr>
        <w:shd w:val="clear" w:color="auto" w:fill="FFFFFF"/>
        <w:spacing w:after="0" w:line="360" w:lineRule="auto"/>
        <w:ind w:firstLine="709"/>
        <w:jc w:val="both"/>
        <w:rPr>
          <w:sz w:val="28"/>
          <w:szCs w:val="28"/>
          <w:lang w:val="uk-UA"/>
        </w:rPr>
      </w:pPr>
      <w:r w:rsidRPr="00BD1DDA">
        <w:rPr>
          <w:sz w:val="28"/>
          <w:szCs w:val="28"/>
          <w:lang w:val="uk-UA"/>
        </w:rPr>
        <w:t xml:space="preserve">Якщо окремо виділяти сигнали, що визначають величини </w:t>
      </w:r>
      <w:r w:rsidRPr="00BD1DDA">
        <w:rPr>
          <w:position w:val="-34"/>
          <w:sz w:val="28"/>
          <w:szCs w:val="28"/>
          <w:lang w:val="uk-UA"/>
        </w:rPr>
        <w:object w:dxaOrig="420" w:dyaOrig="780">
          <v:shape id="_x0000_i1800" type="#_x0000_t75" style="width:21pt;height:39pt" o:ole="">
            <v:imagedata r:id="rId1667" o:title=""/>
          </v:shape>
          <o:OLEObject Type="Embed" ProgID="Equation.3" ShapeID="_x0000_i1800" DrawAspect="Content" ObjectID="_1609062598" r:id="rId1668"/>
        </w:object>
      </w:r>
      <w:r w:rsidRPr="00BD1DDA">
        <w:rPr>
          <w:sz w:val="28"/>
          <w:szCs w:val="28"/>
          <w:lang w:val="uk-UA"/>
        </w:rPr>
        <w:t xml:space="preserve">, </w:t>
      </w:r>
      <w:r w:rsidRPr="00BD1DDA">
        <w:rPr>
          <w:position w:val="-32"/>
          <w:sz w:val="28"/>
          <w:szCs w:val="28"/>
          <w:lang w:val="uk-UA"/>
        </w:rPr>
        <w:object w:dxaOrig="499" w:dyaOrig="760">
          <v:shape id="_x0000_i1801" type="#_x0000_t75" style="width:24.75pt;height:38.25pt" o:ole="">
            <v:imagedata r:id="rId1669" o:title=""/>
          </v:shape>
          <o:OLEObject Type="Embed" ProgID="Equation.3" ShapeID="_x0000_i1801" DrawAspect="Content" ObjectID="_1609062599" r:id="rId1670"/>
        </w:object>
      </w:r>
      <w:r w:rsidRPr="00BD1DDA">
        <w:rPr>
          <w:sz w:val="28"/>
          <w:szCs w:val="28"/>
          <w:lang w:val="uk-UA"/>
        </w:rPr>
        <w:t>,</w:t>
      </w:r>
      <w:r w:rsidRPr="00BD1DDA">
        <w:rPr>
          <w:spacing w:val="-9"/>
          <w:sz w:val="28"/>
          <w:szCs w:val="28"/>
          <w:lang w:val="uk-UA"/>
        </w:rPr>
        <w:t xml:space="preserve"> і за ними</w:t>
      </w:r>
      <w:r w:rsidRPr="00BD1DDA">
        <w:rPr>
          <w:spacing w:val="-1"/>
          <w:sz w:val="28"/>
          <w:szCs w:val="28"/>
          <w:lang w:val="uk-UA"/>
        </w:rPr>
        <w:t xml:space="preserve"> </w:t>
      </w:r>
      <w:r w:rsidRPr="00BD1DDA">
        <w:rPr>
          <w:sz w:val="28"/>
          <w:szCs w:val="28"/>
          <w:lang w:val="uk-UA"/>
        </w:rPr>
        <w:t xml:space="preserve">оцінювати </w:t>
      </w:r>
      <w:r w:rsidRPr="00BD1DDA">
        <w:rPr>
          <w:position w:val="-6"/>
          <w:sz w:val="28"/>
          <w:szCs w:val="28"/>
          <w:lang w:val="uk-UA"/>
        </w:rPr>
        <w:object w:dxaOrig="200" w:dyaOrig="240">
          <v:shape id="_x0000_i1802" type="#_x0000_t75" style="width:9.75pt;height:12pt" o:ole="">
            <v:imagedata r:id="rId1671" o:title=""/>
          </v:shape>
          <o:OLEObject Type="Embed" ProgID="Equation.3" ShapeID="_x0000_i1802" DrawAspect="Content" ObjectID="_1609062600" r:id="rId1672"/>
        </w:object>
      </w:r>
      <w:r w:rsidRPr="00BD1DDA">
        <w:rPr>
          <w:i/>
          <w:iCs/>
          <w:sz w:val="28"/>
          <w:szCs w:val="28"/>
          <w:lang w:val="uk-UA"/>
        </w:rPr>
        <w:t xml:space="preserve"> </w:t>
      </w:r>
      <w:r w:rsidRPr="00BD1DDA">
        <w:rPr>
          <w:sz w:val="28"/>
          <w:szCs w:val="28"/>
          <w:lang w:val="uk-UA"/>
        </w:rPr>
        <w:t xml:space="preserve">і </w:t>
      </w:r>
      <w:r w:rsidRPr="00BD1DDA">
        <w:rPr>
          <w:position w:val="-12"/>
          <w:sz w:val="28"/>
          <w:szCs w:val="28"/>
          <w:lang w:val="uk-UA"/>
        </w:rPr>
        <w:object w:dxaOrig="420" w:dyaOrig="360">
          <v:shape id="_x0000_i1803" type="#_x0000_t75" style="width:21pt;height:18pt" o:ole="">
            <v:imagedata r:id="rId1673" o:title=""/>
          </v:shape>
          <o:OLEObject Type="Embed" ProgID="Equation.3" ShapeID="_x0000_i1803" DrawAspect="Content" ObjectID="_1609062601" r:id="rId1674"/>
        </w:object>
      </w:r>
      <w:r w:rsidRPr="00BD1DDA">
        <w:rPr>
          <w:sz w:val="28"/>
          <w:szCs w:val="28"/>
          <w:lang w:val="uk-UA"/>
        </w:rPr>
        <w:t xml:space="preserve">, то значення </w:t>
      </w:r>
      <w:r w:rsidRPr="00BD1DDA">
        <w:rPr>
          <w:position w:val="-10"/>
          <w:sz w:val="28"/>
          <w:szCs w:val="28"/>
          <w:lang w:val="uk-UA"/>
        </w:rPr>
        <w:object w:dxaOrig="220" w:dyaOrig="279">
          <v:shape id="_x0000_i1804" type="#_x0000_t75" style="width:11.25pt;height:14.25pt" o:ole="">
            <v:imagedata r:id="rId1675" o:title=""/>
          </v:shape>
          <o:OLEObject Type="Embed" ProgID="Equation.3" ShapeID="_x0000_i1804" DrawAspect="Content" ObjectID="_1609062602" r:id="rId1676"/>
        </w:object>
      </w:r>
      <w:r w:rsidRPr="00BD1DDA">
        <w:rPr>
          <w:i/>
          <w:iCs/>
          <w:sz w:val="28"/>
          <w:szCs w:val="28"/>
          <w:lang w:val="uk-UA"/>
        </w:rPr>
        <w:t xml:space="preserve"> </w:t>
      </w:r>
      <w:r w:rsidRPr="00BD1DDA">
        <w:rPr>
          <w:sz w:val="28"/>
          <w:szCs w:val="28"/>
          <w:lang w:val="uk-UA"/>
        </w:rPr>
        <w:t xml:space="preserve">необхідно встановлювати, використовуючи додаткові </w:t>
      </w:r>
      <w:r w:rsidRPr="00BD1DDA">
        <w:rPr>
          <w:spacing w:val="-2"/>
          <w:sz w:val="28"/>
          <w:szCs w:val="28"/>
          <w:lang w:val="uk-UA"/>
        </w:rPr>
        <w:t xml:space="preserve">відомості про об'єкт і структуру поля НВЧ-РВП. Похибка визначення </w:t>
      </w:r>
      <w:r w:rsidRPr="00BD1DDA">
        <w:rPr>
          <w:spacing w:val="-2"/>
          <w:position w:val="-10"/>
          <w:sz w:val="28"/>
          <w:szCs w:val="28"/>
          <w:lang w:val="uk-UA"/>
        </w:rPr>
        <w:object w:dxaOrig="220" w:dyaOrig="279">
          <v:shape id="_x0000_i1805" type="#_x0000_t75" style="width:11.25pt;height:14.25pt" o:ole="">
            <v:imagedata r:id="rId1677" o:title=""/>
          </v:shape>
          <o:OLEObject Type="Embed" ProgID="Equation.3" ShapeID="_x0000_i1805" DrawAspect="Content" ObjectID="_1609062603" r:id="rId1678"/>
        </w:object>
      </w:r>
      <w:r w:rsidRPr="00BD1DDA">
        <w:rPr>
          <w:i/>
          <w:iCs/>
          <w:spacing w:val="-2"/>
          <w:sz w:val="28"/>
          <w:szCs w:val="28"/>
          <w:lang w:val="uk-UA"/>
        </w:rPr>
        <w:t xml:space="preserve"> </w:t>
      </w:r>
      <w:r w:rsidRPr="00BD1DDA">
        <w:rPr>
          <w:spacing w:val="-2"/>
          <w:sz w:val="28"/>
          <w:szCs w:val="28"/>
          <w:lang w:val="uk-UA"/>
        </w:rPr>
        <w:t>і невідтворюваність</w:t>
      </w:r>
      <w:r w:rsidRPr="00BD1DDA">
        <w:rPr>
          <w:sz w:val="28"/>
          <w:szCs w:val="28"/>
          <w:lang w:val="uk-UA"/>
        </w:rPr>
        <w:t xml:space="preserve"> цього параметра є основними джерелами значних похибок зазначеного підходу.</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2"/>
          <w:sz w:val="28"/>
          <w:szCs w:val="28"/>
          <w:lang w:val="uk-UA"/>
        </w:rPr>
        <w:t xml:space="preserve">Дуже часто </w:t>
      </w:r>
      <w:r w:rsidRPr="00BD1DDA">
        <w:rPr>
          <w:spacing w:val="-2"/>
          <w:position w:val="-6"/>
          <w:sz w:val="28"/>
          <w:szCs w:val="28"/>
          <w:lang w:val="uk-UA"/>
        </w:rPr>
        <w:object w:dxaOrig="200" w:dyaOrig="240">
          <v:shape id="_x0000_i1806" type="#_x0000_t75" style="width:9.75pt;height:12pt" o:ole="">
            <v:imagedata r:id="rId1679" o:title=""/>
          </v:shape>
          <o:OLEObject Type="Embed" ProgID="Equation.3" ShapeID="_x0000_i1806" DrawAspect="Content" ObjectID="_1609062604" r:id="rId1680"/>
        </w:object>
      </w:r>
      <w:r w:rsidRPr="00BD1DDA">
        <w:rPr>
          <w:smallCaps/>
          <w:spacing w:val="-2"/>
          <w:sz w:val="28"/>
          <w:szCs w:val="28"/>
          <w:lang w:val="uk-UA"/>
        </w:rPr>
        <w:t xml:space="preserve"> </w:t>
      </w:r>
      <w:r w:rsidRPr="00BD1DDA">
        <w:rPr>
          <w:spacing w:val="-2"/>
          <w:sz w:val="28"/>
          <w:szCs w:val="28"/>
          <w:lang w:val="uk-UA"/>
        </w:rPr>
        <w:t xml:space="preserve">представляється малоінформативним параметром НВЧ-діагностики і його </w:t>
      </w:r>
      <w:r w:rsidRPr="00BD1DDA">
        <w:rPr>
          <w:spacing w:val="-1"/>
          <w:sz w:val="28"/>
          <w:szCs w:val="28"/>
          <w:lang w:val="uk-UA"/>
        </w:rPr>
        <w:t xml:space="preserve">можна виключити з розгляду. Це притаманне, наприклад, для діагностики напівпровідників, у яких </w:t>
      </w:r>
      <w:r w:rsidRPr="00BD1DDA">
        <w:rPr>
          <w:spacing w:val="-1"/>
          <w:position w:val="-12"/>
          <w:sz w:val="28"/>
          <w:szCs w:val="28"/>
          <w:lang w:val="uk-UA"/>
        </w:rPr>
        <w:object w:dxaOrig="420" w:dyaOrig="360">
          <v:shape id="_x0000_i1807" type="#_x0000_t75" style="width:21pt;height:18pt" o:ole="">
            <v:imagedata r:id="rId1681" o:title=""/>
          </v:shape>
          <o:OLEObject Type="Embed" ProgID="Equation.3" ShapeID="_x0000_i1807" DrawAspect="Content" ObjectID="_1609062605" r:id="rId1682"/>
        </w:object>
      </w:r>
      <w:r w:rsidRPr="00BD1DDA">
        <w:rPr>
          <w:i/>
          <w:iCs/>
          <w:spacing w:val="-1"/>
          <w:sz w:val="28"/>
          <w:szCs w:val="28"/>
          <w:lang w:val="uk-UA"/>
        </w:rPr>
        <w:t xml:space="preserve"> </w:t>
      </w:r>
      <w:r w:rsidRPr="00BD1DDA">
        <w:rPr>
          <w:spacing w:val="-1"/>
          <w:sz w:val="28"/>
          <w:szCs w:val="28"/>
          <w:lang w:val="uk-UA"/>
        </w:rPr>
        <w:t>однозначно зв'язаний з питомим опором матеріалу. При контролі матеріалів із значним вмістом вологості на НВЧ виявляється також доцільним вимірювати саме</w:t>
      </w:r>
      <w:r w:rsidRPr="00BD1DDA">
        <w:rPr>
          <w:sz w:val="28"/>
          <w:szCs w:val="28"/>
          <w:lang w:val="uk-UA"/>
        </w:rPr>
        <w:t xml:space="preserve"> ефективне значення </w:t>
      </w:r>
      <w:r w:rsidRPr="00BD1DDA">
        <w:rPr>
          <w:position w:val="-12"/>
          <w:sz w:val="28"/>
          <w:szCs w:val="28"/>
          <w:lang w:val="uk-UA"/>
        </w:rPr>
        <w:object w:dxaOrig="420" w:dyaOrig="360">
          <v:shape id="_x0000_i1808" type="#_x0000_t75" style="width:21pt;height:18pt" o:ole="">
            <v:imagedata r:id="rId1683" o:title=""/>
          </v:shape>
          <o:OLEObject Type="Embed" ProgID="Equation.3" ShapeID="_x0000_i1808" DrawAspect="Content" ObjectID="_1609062606" r:id="rId1684"/>
        </w:object>
      </w:r>
      <w:r w:rsidRPr="00BD1DDA">
        <w:rPr>
          <w:sz w:val="28"/>
          <w:szCs w:val="28"/>
          <w:lang w:val="uk-UA"/>
        </w:rPr>
        <w:t>. Тоді, як випливає з (</w:t>
      </w:r>
      <w:r>
        <w:rPr>
          <w:sz w:val="28"/>
          <w:szCs w:val="28"/>
          <w:lang w:val="uk-UA"/>
        </w:rPr>
        <w:t>8.1</w:t>
      </w:r>
      <w:r w:rsidRPr="00BD1DDA">
        <w:rPr>
          <w:sz w:val="28"/>
          <w:szCs w:val="28"/>
          <w:lang w:val="uk-UA"/>
        </w:rPr>
        <w:t>) і (</w:t>
      </w:r>
      <w:r>
        <w:rPr>
          <w:sz w:val="28"/>
          <w:szCs w:val="28"/>
          <w:lang w:val="uk-UA"/>
        </w:rPr>
        <w:t>8.2</w:t>
      </w:r>
      <w:r w:rsidRPr="00BD1DDA">
        <w:rPr>
          <w:sz w:val="28"/>
          <w:szCs w:val="28"/>
          <w:lang w:val="uk-UA"/>
        </w:rPr>
        <w:t xml:space="preserve">), сигнал вимірювальної інформації формується у виді відношення </w:t>
      </w:r>
      <w:r w:rsidRPr="00BD1DDA">
        <w:rPr>
          <w:position w:val="-34"/>
          <w:sz w:val="28"/>
          <w:szCs w:val="28"/>
          <w:lang w:val="uk-UA"/>
        </w:rPr>
        <w:object w:dxaOrig="1359" w:dyaOrig="900">
          <v:shape id="_x0000_i1809" type="#_x0000_t75" style="width:68.2pt;height:45pt" o:ole="">
            <v:imagedata r:id="rId1685" o:title=""/>
          </v:shape>
          <o:OLEObject Type="Embed" ProgID="Equation.3" ShapeID="_x0000_i1809" DrawAspect="Content" ObjectID="_1609062607" r:id="rId1686"/>
        </w:object>
      </w:r>
      <w:r w:rsidRPr="00BD1DDA">
        <w:rPr>
          <w:sz w:val="28"/>
          <w:szCs w:val="28"/>
          <w:lang w:val="uk-UA"/>
        </w:rPr>
        <w:t>, і можна виключити необхідність додаткової</w:t>
      </w:r>
      <w:r w:rsidRPr="00BD1DDA">
        <w:rPr>
          <w:spacing w:val="-1"/>
          <w:sz w:val="28"/>
          <w:szCs w:val="28"/>
          <w:lang w:val="uk-UA"/>
        </w:rPr>
        <w:t xml:space="preserve"> оцінки </w:t>
      </w:r>
      <w:r w:rsidRPr="00BD1DDA">
        <w:rPr>
          <w:spacing w:val="-1"/>
          <w:position w:val="-10"/>
          <w:sz w:val="28"/>
          <w:szCs w:val="28"/>
          <w:lang w:val="uk-UA"/>
        </w:rPr>
        <w:object w:dxaOrig="220" w:dyaOrig="279">
          <v:shape id="_x0000_i1810" type="#_x0000_t75" style="width:11.25pt;height:14.25pt" o:ole="">
            <v:imagedata r:id="rId1687" o:title=""/>
          </v:shape>
          <o:OLEObject Type="Embed" ProgID="Equation.3" ShapeID="_x0000_i1810" DrawAspect="Content" ObjectID="_1609062608" r:id="rId1688"/>
        </w:object>
      </w:r>
      <w:r w:rsidRPr="00BD1DDA">
        <w:rPr>
          <w:spacing w:val="-1"/>
          <w:sz w:val="28"/>
          <w:szCs w:val="28"/>
          <w:lang w:val="uk-UA"/>
        </w:rPr>
        <w:t>, а отже, і забезпечити відтворюваність цього параметра:</w:t>
      </w:r>
    </w:p>
    <w:p w:rsidR="00D52FE8" w:rsidRPr="00BD1DDA" w:rsidRDefault="00D52FE8" w:rsidP="00D52FE8">
      <w:pPr>
        <w:shd w:val="clear" w:color="auto" w:fill="FFFFFF"/>
        <w:spacing w:after="0" w:line="360" w:lineRule="auto"/>
        <w:jc w:val="center"/>
        <w:rPr>
          <w:spacing w:val="-1"/>
          <w:sz w:val="28"/>
          <w:szCs w:val="28"/>
          <w:lang w:val="uk-UA"/>
        </w:rPr>
      </w:pPr>
    </w:p>
    <w:p w:rsidR="00D52FE8" w:rsidRPr="00BD1DDA" w:rsidRDefault="00D52FE8" w:rsidP="00D52FE8">
      <w:pPr>
        <w:shd w:val="clear" w:color="auto" w:fill="FFFFFF"/>
        <w:spacing w:after="0" w:line="360" w:lineRule="auto"/>
        <w:jc w:val="right"/>
        <w:rPr>
          <w:sz w:val="28"/>
          <w:szCs w:val="28"/>
          <w:lang w:val="uk-UA"/>
        </w:rPr>
      </w:pPr>
      <w:r w:rsidRPr="00BD1DDA">
        <w:rPr>
          <w:sz w:val="28"/>
          <w:szCs w:val="28"/>
          <w:lang w:val="uk-UA"/>
        </w:rPr>
        <w:t xml:space="preserve">                                  </w:t>
      </w:r>
      <w:r w:rsidRPr="008A6C05">
        <w:rPr>
          <w:position w:val="-32"/>
          <w:sz w:val="28"/>
          <w:szCs w:val="28"/>
          <w:lang w:val="uk-UA"/>
        </w:rPr>
        <w:object w:dxaOrig="2960" w:dyaOrig="800">
          <v:shape id="_x0000_i1811" type="#_x0000_t75" style="width:147.7pt;height:39.75pt" o:ole="">
            <v:imagedata r:id="rId1689" o:title=""/>
          </v:shape>
          <o:OLEObject Type="Embed" ProgID="Equation.3" ShapeID="_x0000_i1811" DrawAspect="Content" ObjectID="_1609062609" r:id="rId1690"/>
        </w:object>
      </w:r>
      <w:r>
        <w:rPr>
          <w:sz w:val="28"/>
          <w:szCs w:val="28"/>
          <w:lang w:val="uk-UA"/>
        </w:rPr>
        <w:t>.</w:t>
      </w:r>
      <w:r w:rsidRPr="00BD1DDA">
        <w:rPr>
          <w:sz w:val="28"/>
          <w:szCs w:val="28"/>
          <w:lang w:val="uk-UA"/>
        </w:rPr>
        <w:t xml:space="preserve">    </w:t>
      </w:r>
      <w:r>
        <w:rPr>
          <w:sz w:val="28"/>
          <w:szCs w:val="28"/>
          <w:lang w:val="uk-UA"/>
        </w:rPr>
        <w:t xml:space="preserve">       </w:t>
      </w:r>
      <w:r w:rsidRPr="00BD1DDA">
        <w:rPr>
          <w:sz w:val="28"/>
          <w:szCs w:val="28"/>
          <w:lang w:val="uk-UA"/>
        </w:rPr>
        <w:t xml:space="preserve">                               (</w:t>
      </w:r>
      <w:r>
        <w:rPr>
          <w:sz w:val="28"/>
          <w:szCs w:val="28"/>
          <w:lang w:val="uk-UA"/>
        </w:rPr>
        <w:t>9.3</w:t>
      </w:r>
      <w:r w:rsidRPr="00BD1DDA">
        <w:rPr>
          <w:sz w:val="28"/>
          <w:szCs w:val="28"/>
          <w:lang w:val="uk-UA"/>
        </w:rPr>
        <w:t>)</w:t>
      </w:r>
    </w:p>
    <w:p w:rsidR="00D52FE8" w:rsidRPr="00BD1DDA" w:rsidRDefault="00D52FE8" w:rsidP="00D52FE8">
      <w:pPr>
        <w:shd w:val="clear" w:color="auto" w:fill="FFFFFF"/>
        <w:spacing w:after="0" w:line="360" w:lineRule="auto"/>
        <w:ind w:firstLine="709"/>
        <w:jc w:val="both"/>
        <w:rPr>
          <w:sz w:val="28"/>
          <w:szCs w:val="28"/>
          <w:lang w:val="uk-UA"/>
        </w:rPr>
      </w:pPr>
    </w:p>
    <w:p w:rsidR="00D52FE8" w:rsidRPr="00BD1DDA" w:rsidRDefault="00D52FE8" w:rsidP="00D52FE8">
      <w:pPr>
        <w:shd w:val="clear" w:color="auto" w:fill="FFFFFF"/>
        <w:spacing w:after="0" w:line="360" w:lineRule="auto"/>
        <w:ind w:firstLine="709"/>
        <w:jc w:val="both"/>
        <w:rPr>
          <w:sz w:val="28"/>
          <w:szCs w:val="28"/>
          <w:lang w:val="uk-UA"/>
        </w:rPr>
      </w:pPr>
      <w:r w:rsidRPr="00BD1DDA">
        <w:rPr>
          <w:spacing w:val="-2"/>
          <w:sz w:val="28"/>
          <w:szCs w:val="28"/>
          <w:lang w:val="uk-UA"/>
        </w:rPr>
        <w:t>Отже, у загальному випадку необхідно робити одночасне вимірювання змін добротності і резонансної частоти.</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lastRenderedPageBreak/>
        <w:t xml:space="preserve">При вимірюванні зсувів резонансної частоти можуть бути використані пристрої з зовнішнім незалежним генератором, системи автогенераторного типу, а також системи автоматичного підстроювання частот (АПЧ). У першому випадку використовується найпростіша вимірювальна система з зовнішнім високостабільним генератором, що перестроюється, та індикатором рівня, включеним на виході резонатора. При відповідному настроюванні генератора зі зміною резонансної частоти змінюються показання індикатора. Очевидно, що мінімальні зрушення, що виявляються, не можуть бути менше абсолютної нестабільності частоти вимірювального генератора за час вимірювання. Додаткова похибка пов'язана з неточністю індикатора. Мінімальне зрушення резонансної частоти, що виявляється, </w:t>
      </w:r>
      <w:r w:rsidRPr="00BD1DDA">
        <w:rPr>
          <w:spacing w:val="-1"/>
          <w:sz w:val="28"/>
          <w:szCs w:val="28"/>
          <w:lang w:val="uk-UA"/>
        </w:rPr>
        <w:sym w:font="Symbol" w:char="F044"/>
      </w:r>
      <w:r w:rsidRPr="00BD1DDA">
        <w:rPr>
          <w:i/>
          <w:spacing w:val="-1"/>
          <w:sz w:val="28"/>
          <w:szCs w:val="28"/>
          <w:lang w:val="uk-UA"/>
        </w:rPr>
        <w:t>f</w:t>
      </w:r>
      <w:r w:rsidRPr="00BD1DDA">
        <w:rPr>
          <w:spacing w:val="-1"/>
          <w:sz w:val="28"/>
          <w:szCs w:val="28"/>
          <w:lang w:val="uk-UA"/>
        </w:rPr>
        <w:t xml:space="preserve">  (при абсолютно стабільній частоті вимірювального генератора), визначається за формулою:</w:t>
      </w:r>
    </w:p>
    <w:p w:rsidR="00D52FE8" w:rsidRPr="00BD1DDA" w:rsidRDefault="00D52FE8" w:rsidP="00D52FE8">
      <w:pPr>
        <w:shd w:val="clear" w:color="auto" w:fill="FFFFFF"/>
        <w:spacing w:after="0" w:line="360" w:lineRule="auto"/>
        <w:ind w:firstLine="709"/>
        <w:jc w:val="both"/>
        <w:rPr>
          <w:spacing w:val="-1"/>
          <w:sz w:val="28"/>
          <w:szCs w:val="28"/>
          <w:lang w:val="uk-UA"/>
        </w:rPr>
      </w:pPr>
    </w:p>
    <w:p w:rsidR="00D52FE8" w:rsidRPr="00BD1DDA" w:rsidRDefault="00D52FE8" w:rsidP="00D52FE8">
      <w:pPr>
        <w:shd w:val="clear" w:color="auto" w:fill="FFFFFF"/>
        <w:spacing w:after="0" w:line="360" w:lineRule="auto"/>
        <w:rPr>
          <w:spacing w:val="-1"/>
          <w:sz w:val="28"/>
          <w:szCs w:val="28"/>
          <w:lang w:val="uk-UA"/>
        </w:rPr>
      </w:pPr>
      <w:r w:rsidRPr="00BD1DDA">
        <w:rPr>
          <w:spacing w:val="-1"/>
          <w:sz w:val="28"/>
          <w:szCs w:val="28"/>
          <w:lang w:val="uk-UA"/>
        </w:rPr>
        <w:t xml:space="preserve">                                                  </w:t>
      </w:r>
      <w:r w:rsidRPr="00BD1DDA">
        <w:rPr>
          <w:spacing w:val="-1"/>
          <w:position w:val="-34"/>
          <w:sz w:val="28"/>
          <w:szCs w:val="28"/>
          <w:lang w:val="uk-UA"/>
        </w:rPr>
        <w:object w:dxaOrig="2680" w:dyaOrig="840">
          <v:shape id="_x0000_i1812" type="#_x0000_t75" style="width:134.25pt;height:42pt" o:ole="">
            <v:imagedata r:id="rId1691" o:title=""/>
          </v:shape>
          <o:OLEObject Type="Embed" ProgID="Equation.3" ShapeID="_x0000_i1812" DrawAspect="Content" ObjectID="_1609062610" r:id="rId1692"/>
        </w:object>
      </w:r>
      <w:r w:rsidRPr="00BD1DDA">
        <w:rPr>
          <w:spacing w:val="-1"/>
          <w:sz w:val="28"/>
          <w:szCs w:val="28"/>
          <w:lang w:val="uk-UA"/>
        </w:rPr>
        <w:t xml:space="preserve">                                    (</w:t>
      </w:r>
      <w:r>
        <w:rPr>
          <w:spacing w:val="-1"/>
          <w:sz w:val="28"/>
          <w:szCs w:val="28"/>
          <w:lang w:val="uk-UA"/>
        </w:rPr>
        <w:t>9.4</w:t>
      </w:r>
      <w:r w:rsidRPr="00BD1DDA">
        <w:rPr>
          <w:spacing w:val="-1"/>
          <w:sz w:val="28"/>
          <w:szCs w:val="28"/>
          <w:lang w:val="uk-UA"/>
        </w:rPr>
        <w:t>)</w:t>
      </w:r>
    </w:p>
    <w:p w:rsidR="00D52FE8" w:rsidRPr="00BD1DDA" w:rsidRDefault="00D52FE8" w:rsidP="00D52FE8">
      <w:pPr>
        <w:shd w:val="clear" w:color="auto" w:fill="FFFFFF"/>
        <w:spacing w:after="0" w:line="360" w:lineRule="auto"/>
        <w:ind w:firstLine="709"/>
        <w:jc w:val="both"/>
        <w:rPr>
          <w:spacing w:val="-1"/>
          <w:sz w:val="28"/>
          <w:szCs w:val="28"/>
          <w:lang w:val="uk-UA"/>
        </w:rPr>
      </w:pPr>
    </w:p>
    <w:p w:rsidR="00D52FE8" w:rsidRPr="00BD1DDA" w:rsidRDefault="00D52FE8" w:rsidP="00D52FE8">
      <w:pPr>
        <w:shd w:val="clear" w:color="auto" w:fill="FFFFFF"/>
        <w:spacing w:after="0" w:line="360" w:lineRule="auto"/>
        <w:jc w:val="both"/>
        <w:rPr>
          <w:spacing w:val="-1"/>
          <w:sz w:val="28"/>
          <w:szCs w:val="28"/>
          <w:lang w:val="uk-UA"/>
        </w:rPr>
      </w:pPr>
      <w:r w:rsidRPr="00BD1DDA">
        <w:rPr>
          <w:spacing w:val="-1"/>
          <w:sz w:val="28"/>
          <w:szCs w:val="28"/>
          <w:lang w:val="uk-UA"/>
        </w:rPr>
        <w:t xml:space="preserve">а відносна погрішність вимірювання зсуву резонансної частоти – </w:t>
      </w:r>
    </w:p>
    <w:p w:rsidR="00D52FE8" w:rsidRPr="00BD1DDA" w:rsidRDefault="00D52FE8" w:rsidP="00D52FE8">
      <w:pPr>
        <w:shd w:val="clear" w:color="auto" w:fill="FFFFFF"/>
        <w:spacing w:after="0" w:line="360" w:lineRule="auto"/>
        <w:ind w:firstLine="709"/>
        <w:jc w:val="both"/>
        <w:rPr>
          <w:spacing w:val="-1"/>
          <w:sz w:val="28"/>
          <w:szCs w:val="28"/>
          <w:lang w:val="uk-UA"/>
        </w:rPr>
      </w:pP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 xml:space="preserve">                                       </w:t>
      </w:r>
      <w:r w:rsidRPr="00BD1DDA">
        <w:rPr>
          <w:spacing w:val="-1"/>
          <w:position w:val="-34"/>
          <w:sz w:val="28"/>
          <w:szCs w:val="28"/>
          <w:lang w:val="uk-UA"/>
        </w:rPr>
        <w:object w:dxaOrig="2980" w:dyaOrig="840">
          <v:shape id="_x0000_i1813" type="#_x0000_t75" style="width:149.3pt;height:42pt" o:ole="">
            <v:imagedata r:id="rId1693" o:title=""/>
          </v:shape>
          <o:OLEObject Type="Embed" ProgID="Equation.3" ShapeID="_x0000_i1813" DrawAspect="Content" ObjectID="_1609062611" r:id="rId1694"/>
        </w:object>
      </w:r>
      <w:r w:rsidRPr="00BD1DDA">
        <w:rPr>
          <w:spacing w:val="-1"/>
          <w:sz w:val="28"/>
          <w:szCs w:val="28"/>
          <w:lang w:val="uk-UA"/>
        </w:rPr>
        <w:t xml:space="preserve">  </w:t>
      </w:r>
    </w:p>
    <w:p w:rsidR="00D52FE8" w:rsidRPr="00BD1DDA" w:rsidRDefault="00D52FE8" w:rsidP="00D52FE8">
      <w:pPr>
        <w:shd w:val="clear" w:color="auto" w:fill="FFFFFF"/>
        <w:spacing w:after="0" w:line="360" w:lineRule="auto"/>
        <w:ind w:firstLine="709"/>
        <w:jc w:val="both"/>
        <w:rPr>
          <w:spacing w:val="-1"/>
          <w:sz w:val="28"/>
          <w:szCs w:val="28"/>
          <w:lang w:val="uk-UA"/>
        </w:rPr>
      </w:pP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 xml:space="preserve">де </w:t>
      </w:r>
      <w:r w:rsidRPr="00BD1DDA">
        <w:rPr>
          <w:i/>
          <w:spacing w:val="-1"/>
          <w:sz w:val="28"/>
          <w:szCs w:val="28"/>
          <w:lang w:val="uk-UA"/>
        </w:rPr>
        <w:t>Q</w:t>
      </w:r>
      <w:r w:rsidRPr="00BD1DDA">
        <w:rPr>
          <w:spacing w:val="-1"/>
          <w:sz w:val="28"/>
          <w:szCs w:val="28"/>
          <w:vertAlign w:val="subscript"/>
          <w:lang w:val="uk-UA"/>
        </w:rPr>
        <w:t>н</w:t>
      </w:r>
      <w:r w:rsidRPr="00BD1DDA">
        <w:rPr>
          <w:spacing w:val="-1"/>
          <w:sz w:val="28"/>
          <w:szCs w:val="28"/>
          <w:lang w:val="uk-UA"/>
        </w:rPr>
        <w:t xml:space="preserve"> – навантажена добротність; </w:t>
      </w:r>
      <w:r w:rsidRPr="00BD1DDA">
        <w:rPr>
          <w:i/>
          <w:spacing w:val="-1"/>
          <w:sz w:val="28"/>
          <w:szCs w:val="28"/>
          <w:lang w:val="uk-UA"/>
        </w:rPr>
        <w:t>а</w:t>
      </w:r>
      <w:r w:rsidRPr="00BD1DDA">
        <w:rPr>
          <w:spacing w:val="-1"/>
          <w:sz w:val="28"/>
          <w:szCs w:val="28"/>
          <w:lang w:val="uk-UA"/>
        </w:rPr>
        <w:t xml:space="preserve"> – відносне розлаштування; δ</w:t>
      </w:r>
      <w:r w:rsidRPr="00BD1DDA">
        <w:rPr>
          <w:i/>
          <w:spacing w:val="-1"/>
          <w:sz w:val="28"/>
          <w:szCs w:val="28"/>
          <w:lang w:val="uk-UA"/>
        </w:rPr>
        <w:t>k</w:t>
      </w:r>
      <w:r w:rsidRPr="00BD1DDA">
        <w:rPr>
          <w:spacing w:val="-1"/>
          <w:sz w:val="28"/>
          <w:szCs w:val="28"/>
          <w:lang w:val="uk-UA"/>
        </w:rPr>
        <w:t>/</w:t>
      </w:r>
      <w:r w:rsidRPr="00BD1DDA">
        <w:rPr>
          <w:i/>
          <w:spacing w:val="-1"/>
          <w:sz w:val="28"/>
          <w:szCs w:val="28"/>
          <w:lang w:val="uk-UA"/>
        </w:rPr>
        <w:t>k</w:t>
      </w:r>
      <w:r w:rsidRPr="00BD1DDA">
        <w:rPr>
          <w:spacing w:val="-1"/>
          <w:sz w:val="28"/>
          <w:szCs w:val="28"/>
          <w:lang w:val="uk-UA"/>
        </w:rPr>
        <w:t xml:space="preserve"> - відносна похибка відліку показання індикатора рівня сигналу.</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Зі співвідношення (</w:t>
      </w:r>
      <w:r>
        <w:rPr>
          <w:spacing w:val="-1"/>
          <w:sz w:val="28"/>
          <w:szCs w:val="28"/>
          <w:lang w:val="uk-UA"/>
        </w:rPr>
        <w:t>9.4</w:t>
      </w:r>
      <w:r w:rsidRPr="00BD1DDA">
        <w:rPr>
          <w:spacing w:val="-1"/>
          <w:sz w:val="28"/>
          <w:szCs w:val="28"/>
          <w:lang w:val="uk-UA"/>
        </w:rPr>
        <w:t xml:space="preserve">) видно, що максимальна чутливість відповідає значенню </w:t>
      </w:r>
      <w:r w:rsidRPr="00BD1DDA">
        <w:rPr>
          <w:i/>
          <w:spacing w:val="-1"/>
          <w:sz w:val="28"/>
          <w:szCs w:val="28"/>
          <w:lang w:val="uk-UA"/>
        </w:rPr>
        <w:t>а</w:t>
      </w:r>
      <w:r w:rsidRPr="00BD1DDA">
        <w:rPr>
          <w:spacing w:val="-1"/>
          <w:sz w:val="28"/>
          <w:szCs w:val="28"/>
          <w:lang w:val="uk-UA"/>
        </w:rPr>
        <w:t xml:space="preserve"> = 1, при цьому можуть бути обмірювані досить малі значення Δ</w:t>
      </w:r>
      <w:r w:rsidRPr="00BD1DDA">
        <w:rPr>
          <w:i/>
          <w:spacing w:val="-1"/>
          <w:sz w:val="28"/>
          <w:szCs w:val="28"/>
          <w:lang w:val="uk-UA"/>
        </w:rPr>
        <w:t>f</w:t>
      </w:r>
      <w:r w:rsidRPr="00BD1DDA">
        <w:rPr>
          <w:spacing w:val="-1"/>
          <w:sz w:val="28"/>
          <w:szCs w:val="28"/>
          <w:lang w:val="uk-UA"/>
        </w:rPr>
        <w:t>.</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 xml:space="preserve">Істотним недоліком методу є необхідність використання високостабільного генератора, що перелаштовується, а також жорсткі вимоги до стабільності добротності в процесі вимірювань. Усунути вплив зміни добротності на процес вимірювань можна за допомогою пристроїв, що </w:t>
      </w:r>
      <w:r w:rsidRPr="00BD1DDA">
        <w:rPr>
          <w:spacing w:val="-1"/>
          <w:sz w:val="28"/>
          <w:szCs w:val="28"/>
          <w:lang w:val="uk-UA"/>
        </w:rPr>
        <w:lastRenderedPageBreak/>
        <w:t xml:space="preserve">дозволяють з високою точністю налаштовувати генератор на резонансну частоту резонатора. За резонансною кривою це зробити неможливо, тому що похідна </w:t>
      </w:r>
      <w:r w:rsidRPr="00BD1DDA">
        <w:rPr>
          <w:i/>
          <w:spacing w:val="-1"/>
          <w:sz w:val="28"/>
          <w:szCs w:val="28"/>
          <w:lang w:val="uk-UA"/>
        </w:rPr>
        <w:t>dk</w:t>
      </w:r>
      <w:r w:rsidRPr="00BD1DDA">
        <w:rPr>
          <w:spacing w:val="-1"/>
          <w:sz w:val="28"/>
          <w:szCs w:val="28"/>
          <w:lang w:val="uk-UA"/>
        </w:rPr>
        <w:t>/</w:t>
      </w:r>
      <w:r w:rsidRPr="00BD1DDA">
        <w:rPr>
          <w:i/>
          <w:spacing w:val="-1"/>
          <w:sz w:val="28"/>
          <w:szCs w:val="28"/>
          <w:lang w:val="uk-UA"/>
        </w:rPr>
        <w:t>da</w:t>
      </w:r>
      <w:r w:rsidRPr="00BD1DDA">
        <w:rPr>
          <w:spacing w:val="-1"/>
          <w:sz w:val="28"/>
          <w:szCs w:val="28"/>
          <w:lang w:val="uk-UA"/>
        </w:rPr>
        <w:t xml:space="preserve"> обертається в нуль при </w:t>
      </w:r>
      <w:r w:rsidRPr="00BD1DDA">
        <w:rPr>
          <w:i/>
          <w:spacing w:val="-1"/>
          <w:sz w:val="28"/>
          <w:szCs w:val="28"/>
          <w:lang w:val="uk-UA"/>
        </w:rPr>
        <w:t>f</w:t>
      </w:r>
      <w:r w:rsidRPr="00BD1DDA">
        <w:rPr>
          <w:spacing w:val="-1"/>
          <w:sz w:val="28"/>
          <w:szCs w:val="28"/>
          <w:lang w:val="uk-UA"/>
        </w:rPr>
        <w:t xml:space="preserve"> = </w:t>
      </w:r>
      <w:r w:rsidRPr="00BD1DDA">
        <w:rPr>
          <w:i/>
          <w:spacing w:val="-1"/>
          <w:sz w:val="28"/>
          <w:szCs w:val="28"/>
          <w:lang w:val="uk-UA"/>
        </w:rPr>
        <w:t>f</w:t>
      </w:r>
      <w:r w:rsidRPr="00BD1DDA">
        <w:rPr>
          <w:spacing w:val="-1"/>
          <w:sz w:val="28"/>
          <w:szCs w:val="28"/>
          <w:vertAlign w:val="subscript"/>
          <w:lang w:val="uk-UA"/>
        </w:rPr>
        <w:t>0</w:t>
      </w:r>
      <w:r w:rsidRPr="00BD1DDA">
        <w:rPr>
          <w:spacing w:val="-1"/>
          <w:sz w:val="28"/>
          <w:szCs w:val="28"/>
          <w:lang w:val="uk-UA"/>
        </w:rPr>
        <w:t xml:space="preserve">. Дуже зручно для точного налаштування використовувати такий сигнал, що при резонансі обертається в нуль, але має скінченне значення похідній </w:t>
      </w:r>
      <w:r w:rsidRPr="00BD1DDA">
        <w:rPr>
          <w:i/>
          <w:spacing w:val="-1"/>
          <w:sz w:val="28"/>
          <w:szCs w:val="28"/>
          <w:lang w:val="uk-UA"/>
        </w:rPr>
        <w:t>dk</w:t>
      </w:r>
      <w:r w:rsidRPr="00BD1DDA">
        <w:rPr>
          <w:spacing w:val="-1"/>
          <w:sz w:val="28"/>
          <w:szCs w:val="28"/>
          <w:lang w:val="uk-UA"/>
        </w:rPr>
        <w:t>/</w:t>
      </w:r>
      <w:r w:rsidRPr="00BD1DDA">
        <w:rPr>
          <w:i/>
          <w:spacing w:val="-1"/>
          <w:sz w:val="28"/>
          <w:szCs w:val="28"/>
          <w:lang w:val="uk-UA"/>
        </w:rPr>
        <w:t>da</w:t>
      </w:r>
      <w:r w:rsidRPr="00BD1DDA">
        <w:rPr>
          <w:spacing w:val="-1"/>
          <w:sz w:val="28"/>
          <w:szCs w:val="28"/>
          <w:lang w:val="uk-UA"/>
        </w:rPr>
        <w:t xml:space="preserve">. У цьому випадку зсув, що мінімально виявляється </w:t>
      </w:r>
      <w:r w:rsidRPr="00BD1DDA">
        <w:rPr>
          <w:spacing w:val="-1"/>
          <w:sz w:val="28"/>
          <w:szCs w:val="28"/>
          <w:lang w:val="uk-UA"/>
        </w:rPr>
        <w:sym w:font="Symbol" w:char="F044"/>
      </w:r>
      <w:r w:rsidRPr="00BD1DDA">
        <w:rPr>
          <w:i/>
          <w:spacing w:val="-1"/>
          <w:sz w:val="28"/>
          <w:szCs w:val="28"/>
          <w:lang w:val="uk-UA"/>
        </w:rPr>
        <w:t>f</w:t>
      </w:r>
      <w:r w:rsidRPr="00BD1DDA">
        <w:rPr>
          <w:spacing w:val="-1"/>
          <w:sz w:val="28"/>
          <w:szCs w:val="28"/>
          <w:vertAlign w:val="subscript"/>
          <w:lang w:val="uk-UA"/>
        </w:rPr>
        <w:t>min</w:t>
      </w:r>
      <w:r w:rsidRPr="00BD1DDA">
        <w:rPr>
          <w:spacing w:val="-1"/>
          <w:sz w:val="28"/>
          <w:szCs w:val="28"/>
          <w:lang w:val="uk-UA"/>
        </w:rPr>
        <w:t xml:space="preserve"> залежить від чутливості нуль-індикатора і може бути дуже малим. Для вимірювання похідної сигналу можна використовувати системи АПЧ, оскільки при правильному налаштуванні дискримінатора сигнал, одержуваний з його виходу у випадку розімкнутого кола авторегулювання, у більшості таких систем задовольняє зазначеним вимогам. Найбільше підходять для таких вимірювань модуляційні схеми АПЧ, у яких сигнал помилки виробляється на проміжній частоті. У них можна досить просто, контролюючи амплітуду сигналу, що проходить через підсилювач проміжної частоти (ППЧ), однозначно налаштуватися в резонанс із частотою досліджуваного резонатора. Крім того відпадає необхідність у застосуванні високостабільних генераторів, що перелаштовуються, (але частотомір повинний бути високоточним).</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 xml:space="preserve">Для вимірювання малих зсувів резонансної частоти можна використовувати також пристрою автогенераторного типу, у яких досліджуваний РВП включається в коло зворотного зв'язку. Якщо добротність залишається постійною, то можна вважати, що зміна частоти, яка генерується, дорівнює зміні </w:t>
      </w:r>
      <w:r w:rsidRPr="00BD1DDA">
        <w:rPr>
          <w:i/>
          <w:spacing w:val="-1"/>
          <w:sz w:val="28"/>
          <w:szCs w:val="28"/>
          <w:lang w:val="uk-UA"/>
        </w:rPr>
        <w:t>f</w:t>
      </w:r>
      <w:r w:rsidRPr="00BD1DDA">
        <w:rPr>
          <w:spacing w:val="-1"/>
          <w:sz w:val="28"/>
          <w:szCs w:val="28"/>
          <w:vertAlign w:val="subscript"/>
          <w:lang w:val="uk-UA"/>
        </w:rPr>
        <w:t>0</w:t>
      </w:r>
      <w:r w:rsidRPr="00BD1DDA">
        <w:rPr>
          <w:spacing w:val="-1"/>
          <w:sz w:val="28"/>
          <w:szCs w:val="28"/>
          <w:lang w:val="uk-UA"/>
        </w:rPr>
        <w:t>. Якщо добротність змінюється, необхідно налаштовувати систему так, щоб у вихідному стані частота, яка генерується, відповідала резонансній.</w:t>
      </w:r>
    </w:p>
    <w:p w:rsidR="00D52FE8" w:rsidRPr="00BD1DDA" w:rsidRDefault="00D52FE8" w:rsidP="00D52FE8">
      <w:pPr>
        <w:pStyle w:val="140"/>
        <w:rPr>
          <w:lang w:val="uk-UA"/>
        </w:rPr>
      </w:pPr>
      <w:r w:rsidRPr="00BD1DDA">
        <w:rPr>
          <w:lang w:val="uk-UA"/>
        </w:rPr>
        <w:t>Один з найбільш ефективних способів одночасного вимірювання зрушень резонансної частоти і змін добротності РВП заснований на аналізі форми огинаючої частотно-модульованого сигналу, що пройшов через резонатор.</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При використанні неглибокої частотної модуляції частоти вимірювального генератора (Δω</w:t>
      </w:r>
      <w:r w:rsidRPr="00BD1DDA">
        <w:rPr>
          <w:spacing w:val="-1"/>
          <w:sz w:val="28"/>
          <w:szCs w:val="28"/>
          <w:vertAlign w:val="subscript"/>
          <w:lang w:val="uk-UA"/>
        </w:rPr>
        <w:t>ген.ЧМ</w:t>
      </w:r>
      <w:r w:rsidRPr="00BD1DDA">
        <w:rPr>
          <w:spacing w:val="-1"/>
          <w:sz w:val="28"/>
          <w:szCs w:val="28"/>
          <w:lang w:val="uk-UA"/>
        </w:rPr>
        <w:t xml:space="preserve"> &lt;&lt; Δω</w:t>
      </w:r>
      <w:r w:rsidRPr="00BD1DDA">
        <w:rPr>
          <w:spacing w:val="-1"/>
          <w:sz w:val="28"/>
          <w:szCs w:val="28"/>
          <w:vertAlign w:val="subscript"/>
          <w:lang w:val="uk-UA"/>
        </w:rPr>
        <w:t>р0</w:t>
      </w:r>
      <w:r w:rsidRPr="00BD1DDA">
        <w:rPr>
          <w:spacing w:val="-1"/>
          <w:sz w:val="28"/>
          <w:szCs w:val="28"/>
          <w:lang w:val="uk-UA"/>
        </w:rPr>
        <w:t xml:space="preserve">), можна за характером зміни </w:t>
      </w:r>
      <w:r w:rsidRPr="00BD1DDA">
        <w:rPr>
          <w:spacing w:val="-1"/>
          <w:sz w:val="28"/>
          <w:szCs w:val="28"/>
          <w:lang w:val="uk-UA"/>
        </w:rPr>
        <w:lastRenderedPageBreak/>
        <w:t>сигналу, що пройшов через резонатор, у залежності від ступеня його відхилення від резонансної частоти фіксувати настроювання на резонансну частоту і відбудування на частоту, пропорційну смузі пропущення.</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При ω</w:t>
      </w:r>
      <w:r w:rsidRPr="00BD1DDA">
        <w:rPr>
          <w:spacing w:val="-1"/>
          <w:sz w:val="28"/>
          <w:szCs w:val="28"/>
          <w:vertAlign w:val="subscript"/>
          <w:lang w:val="uk-UA"/>
        </w:rPr>
        <w:t>ген</w:t>
      </w:r>
      <w:r w:rsidRPr="00BD1DDA">
        <w:rPr>
          <w:spacing w:val="-1"/>
          <w:sz w:val="28"/>
          <w:szCs w:val="28"/>
          <w:lang w:val="uk-UA"/>
        </w:rPr>
        <w:t xml:space="preserve"> = ω</w:t>
      </w:r>
      <w:r w:rsidRPr="00BD1DDA">
        <w:rPr>
          <w:spacing w:val="-1"/>
          <w:sz w:val="28"/>
          <w:szCs w:val="28"/>
          <w:vertAlign w:val="subscript"/>
          <w:lang w:val="uk-UA"/>
        </w:rPr>
        <w:t>р</w:t>
      </w:r>
      <w:r w:rsidRPr="00BD1DDA">
        <w:rPr>
          <w:spacing w:val="-1"/>
          <w:sz w:val="28"/>
          <w:szCs w:val="28"/>
          <w:lang w:val="uk-UA"/>
        </w:rPr>
        <w:t xml:space="preserve"> сигнал на виході резонатора модульовано по амплітуді частотою 2Ω.</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При відхиленні частоти ω</w:t>
      </w:r>
      <w:r w:rsidRPr="00BD1DDA">
        <w:rPr>
          <w:spacing w:val="-1"/>
          <w:sz w:val="28"/>
          <w:szCs w:val="28"/>
          <w:vertAlign w:val="subscript"/>
          <w:lang w:val="uk-UA"/>
        </w:rPr>
        <w:t>ген</w:t>
      </w:r>
      <w:r w:rsidRPr="00BD1DDA">
        <w:rPr>
          <w:spacing w:val="-1"/>
          <w:sz w:val="28"/>
          <w:szCs w:val="28"/>
          <w:lang w:val="uk-UA"/>
        </w:rPr>
        <w:t xml:space="preserve"> від ω</w:t>
      </w:r>
      <w:r w:rsidRPr="00BD1DDA">
        <w:rPr>
          <w:spacing w:val="-1"/>
          <w:sz w:val="28"/>
          <w:szCs w:val="28"/>
          <w:vertAlign w:val="subscript"/>
          <w:lang w:val="uk-UA"/>
        </w:rPr>
        <w:t>р</w:t>
      </w:r>
      <w:r w:rsidRPr="00BD1DDA">
        <w:rPr>
          <w:spacing w:val="-1"/>
          <w:sz w:val="28"/>
          <w:szCs w:val="28"/>
          <w:lang w:val="uk-UA"/>
        </w:rPr>
        <w:t xml:space="preserve"> у межах від 0 до Δω</w:t>
      </w:r>
      <w:r w:rsidRPr="00BD1DDA">
        <w:rPr>
          <w:spacing w:val="-1"/>
          <w:sz w:val="28"/>
          <w:szCs w:val="28"/>
          <w:vertAlign w:val="subscript"/>
          <w:lang w:val="uk-UA"/>
        </w:rPr>
        <w:t>р0/2</w:t>
      </w:r>
      <w:r w:rsidRPr="00BD1DDA">
        <w:rPr>
          <w:spacing w:val="-1"/>
          <w:sz w:val="28"/>
          <w:szCs w:val="28"/>
          <w:lang w:val="uk-UA"/>
        </w:rPr>
        <w:t xml:space="preserve"> в огинаючій вихідного сигналу з'являється складова на частоті Ω.</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У зоні відхилень, близькій до Δω</w:t>
      </w:r>
      <w:r w:rsidRPr="00BD1DDA">
        <w:rPr>
          <w:spacing w:val="-1"/>
          <w:sz w:val="28"/>
          <w:szCs w:val="28"/>
          <w:vertAlign w:val="subscript"/>
          <w:lang w:val="uk-UA"/>
        </w:rPr>
        <w:t>р0</w:t>
      </w:r>
      <w:r w:rsidRPr="00BD1DDA">
        <w:rPr>
          <w:spacing w:val="-1"/>
          <w:sz w:val="28"/>
          <w:szCs w:val="28"/>
          <w:lang w:val="uk-UA"/>
        </w:rPr>
        <w:t xml:space="preserve"> (напівшир</w:t>
      </w:r>
      <w:r>
        <w:rPr>
          <w:spacing w:val="-1"/>
          <w:sz w:val="28"/>
          <w:szCs w:val="28"/>
          <w:lang w:val="uk-UA"/>
        </w:rPr>
        <w:t>и</w:t>
      </w:r>
      <w:r w:rsidRPr="00BD1DDA">
        <w:rPr>
          <w:spacing w:val="-1"/>
          <w:sz w:val="28"/>
          <w:szCs w:val="28"/>
          <w:lang w:val="uk-UA"/>
        </w:rPr>
        <w:t>н</w:t>
      </w:r>
      <w:r>
        <w:rPr>
          <w:spacing w:val="-1"/>
          <w:sz w:val="28"/>
          <w:szCs w:val="28"/>
          <w:lang w:val="uk-UA"/>
        </w:rPr>
        <w:t>і</w:t>
      </w:r>
      <w:r w:rsidRPr="00BD1DDA">
        <w:rPr>
          <w:spacing w:val="-1"/>
          <w:sz w:val="28"/>
          <w:szCs w:val="28"/>
          <w:lang w:val="uk-UA"/>
        </w:rPr>
        <w:t xml:space="preserve"> смуги пропущення) сигнал на частоті Ω досягає максимуму.</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Таким чином, за наявністю і величиною сигналу на подвоєній частоті модуляції можна фіксувати настроювання на резонансну частоту резонатора, а фіксацією точок максимального значення сигналу на частоті модуляції можна визначати смугу пропущення досліджуваного резонатора і, відповідно, визначати його добротність та її зміни в процесі вимірювань.</w:t>
      </w:r>
    </w:p>
    <w:p w:rsidR="00D52FE8" w:rsidRPr="00BD1DDA" w:rsidRDefault="00D52FE8" w:rsidP="00D52FE8">
      <w:pPr>
        <w:shd w:val="clear" w:color="auto" w:fill="FFFFFF"/>
        <w:spacing w:after="0" w:line="360" w:lineRule="auto"/>
        <w:ind w:firstLine="709"/>
        <w:jc w:val="both"/>
        <w:rPr>
          <w:spacing w:val="-1"/>
          <w:sz w:val="28"/>
          <w:szCs w:val="28"/>
          <w:lang w:val="uk-UA"/>
        </w:rPr>
      </w:pPr>
      <w:r w:rsidRPr="00BD1DDA">
        <w:rPr>
          <w:spacing w:val="-1"/>
          <w:sz w:val="28"/>
          <w:szCs w:val="28"/>
          <w:lang w:val="uk-UA"/>
        </w:rPr>
        <w:t>Зазначений метод реалізується як при прохідному, так і при відбивному включенні резонатора.</w:t>
      </w:r>
    </w:p>
    <w:p w:rsidR="00D52FE8" w:rsidRPr="00BD1DDA" w:rsidRDefault="00D52FE8" w:rsidP="00D52FE8">
      <w:pPr>
        <w:autoSpaceDE w:val="0"/>
        <w:autoSpaceDN w:val="0"/>
        <w:adjustRightInd w:val="0"/>
        <w:spacing w:after="0" w:line="360" w:lineRule="auto"/>
        <w:ind w:firstLine="709"/>
        <w:jc w:val="both"/>
        <w:rPr>
          <w:sz w:val="28"/>
          <w:szCs w:val="28"/>
          <w:lang w:val="uk-UA"/>
        </w:rPr>
      </w:pPr>
      <w:r w:rsidRPr="00BD1DDA">
        <w:rPr>
          <w:sz w:val="28"/>
          <w:szCs w:val="28"/>
          <w:lang w:val="uk-UA"/>
        </w:rPr>
        <w:t>Отже, з наведеного розгляду можна зробити висновок, що потрібна для здійснення діелектрометрії біооб′єктів вимірювальна схема вкладається в традиційні функціональні форми загальної НВЧ діагностики матеріалів, однак потребує детального опрацювання щодо окремих функціональних елементів та зв′язків між н</w:t>
      </w:r>
      <w:r>
        <w:rPr>
          <w:sz w:val="28"/>
          <w:szCs w:val="28"/>
          <w:lang w:val="uk-UA"/>
        </w:rPr>
        <w:t>и</w:t>
      </w:r>
      <w:r w:rsidRPr="00BD1DDA">
        <w:rPr>
          <w:sz w:val="28"/>
          <w:szCs w:val="28"/>
          <w:lang w:val="uk-UA"/>
        </w:rPr>
        <w:t>ми, алгоритмів обробки інформаційних сигналів з урахуванням характеристик конкретних біооб′єктів, які підлягають дослідженню.</w:t>
      </w:r>
    </w:p>
    <w:p w:rsidR="00D52FE8" w:rsidRPr="008F6E62" w:rsidRDefault="00D52FE8" w:rsidP="00D52FE8">
      <w:pPr>
        <w:spacing w:after="0" w:line="360" w:lineRule="auto"/>
        <w:rPr>
          <w:sz w:val="28"/>
          <w:szCs w:val="28"/>
          <w:lang w:val="uk-UA"/>
        </w:rPr>
      </w:pPr>
    </w:p>
    <w:p w:rsidR="00D52FE8" w:rsidRDefault="00D52FE8" w:rsidP="00DA1F01">
      <w:pPr>
        <w:pStyle w:val="21"/>
        <w:spacing w:after="0" w:line="360" w:lineRule="auto"/>
        <w:ind w:left="0" w:firstLine="709"/>
        <w:jc w:val="both"/>
        <w:rPr>
          <w:rFonts w:eastAsia="MS Mincho"/>
          <w:lang w:val="uk-UA"/>
        </w:rPr>
        <w:sectPr w:rsidR="00D52FE8">
          <w:pgSz w:w="11906" w:h="16838"/>
          <w:pgMar w:top="1134" w:right="850" w:bottom="1134" w:left="1701" w:header="708" w:footer="708" w:gutter="0"/>
          <w:cols w:space="708"/>
          <w:docGrid w:linePitch="360"/>
        </w:sectPr>
      </w:pPr>
    </w:p>
    <w:p w:rsidR="00D52FE8" w:rsidRPr="00762029" w:rsidRDefault="00D52FE8" w:rsidP="00D52FE8">
      <w:pPr>
        <w:pStyle w:val="21"/>
        <w:spacing w:after="0" w:line="360" w:lineRule="auto"/>
        <w:ind w:left="0"/>
        <w:jc w:val="center"/>
        <w:rPr>
          <w:rFonts w:eastAsia="MS Mincho"/>
          <w:sz w:val="28"/>
          <w:szCs w:val="28"/>
          <w:lang w:val="uk-UA"/>
        </w:rPr>
      </w:pPr>
      <w:r w:rsidRPr="00762029">
        <w:rPr>
          <w:rFonts w:eastAsia="MS Mincho"/>
          <w:sz w:val="28"/>
          <w:szCs w:val="28"/>
          <w:lang w:val="uk-UA"/>
        </w:rPr>
        <w:lastRenderedPageBreak/>
        <w:t>ВИСНОВОК</w:t>
      </w:r>
    </w:p>
    <w:p w:rsidR="00D52FE8" w:rsidRDefault="00D52FE8" w:rsidP="00DA1F01">
      <w:pPr>
        <w:pStyle w:val="21"/>
        <w:spacing w:after="0" w:line="360" w:lineRule="auto"/>
        <w:ind w:left="0" w:firstLine="709"/>
        <w:jc w:val="both"/>
        <w:rPr>
          <w:rFonts w:eastAsia="MS Mincho"/>
          <w:lang w:val="uk-UA"/>
        </w:rPr>
      </w:pPr>
    </w:p>
    <w:p w:rsidR="00D52FE8" w:rsidRDefault="00D52FE8" w:rsidP="00DA1F01">
      <w:pPr>
        <w:pStyle w:val="21"/>
        <w:spacing w:after="0" w:line="360" w:lineRule="auto"/>
        <w:ind w:left="0" w:firstLine="709"/>
        <w:jc w:val="both"/>
        <w:rPr>
          <w:rFonts w:eastAsia="MS Mincho"/>
          <w:lang w:val="uk-UA"/>
        </w:rPr>
      </w:pPr>
    </w:p>
    <w:p w:rsidR="00D52FE8" w:rsidRPr="001C4BBD" w:rsidRDefault="001C4BBD" w:rsidP="001C4BBD">
      <w:pPr>
        <w:pStyle w:val="21"/>
        <w:spacing w:after="0" w:line="360" w:lineRule="auto"/>
        <w:ind w:left="0" w:firstLine="709"/>
        <w:jc w:val="both"/>
        <w:rPr>
          <w:rFonts w:eastAsia="MS Mincho"/>
          <w:sz w:val="28"/>
          <w:szCs w:val="28"/>
          <w:lang w:val="uk-UA"/>
        </w:rPr>
      </w:pPr>
      <w:r w:rsidRPr="001C4BBD">
        <w:rPr>
          <w:bCs/>
          <w:sz w:val="28"/>
          <w:szCs w:val="28"/>
          <w:lang w:val="uk-UA"/>
        </w:rPr>
        <w:t xml:space="preserve">У процесі виконання роботи проведено корегування плану досліджень у зв’язку з суттєвим зменшенням </w:t>
      </w:r>
      <w:r w:rsidR="001602AE">
        <w:rPr>
          <w:bCs/>
          <w:sz w:val="28"/>
          <w:szCs w:val="28"/>
          <w:lang w:val="uk-UA"/>
        </w:rPr>
        <w:t xml:space="preserve">(більш ніж у чотири рази) </w:t>
      </w:r>
      <w:r w:rsidRPr="001C4BBD">
        <w:rPr>
          <w:bCs/>
          <w:sz w:val="28"/>
          <w:szCs w:val="28"/>
          <w:lang w:val="uk-UA"/>
        </w:rPr>
        <w:t xml:space="preserve">фінансування, відносно запланованого. Не виключаючи жодного напрямку досліджень, що були </w:t>
      </w:r>
      <w:r w:rsidRPr="001C4BBD">
        <w:rPr>
          <w:spacing w:val="-2"/>
          <w:sz w:val="28"/>
          <w:szCs w:val="28"/>
          <w:lang w:val="uk-UA"/>
        </w:rPr>
        <w:t>заплановані у плані виконання НДР, були перерозподілені співвідношення між ними.</w:t>
      </w:r>
      <w:r w:rsidRPr="001C4BBD">
        <w:rPr>
          <w:bCs/>
          <w:sz w:val="28"/>
          <w:szCs w:val="28"/>
          <w:lang w:val="uk-UA"/>
        </w:rPr>
        <w:t xml:space="preserve"> А саме, були виділені напрямки подальших досліджень, які дозволять отримати найбільш суттєві наукові та практичні результати при найменших </w:t>
      </w:r>
      <w:r w:rsidR="001602AE">
        <w:rPr>
          <w:bCs/>
          <w:sz w:val="28"/>
          <w:szCs w:val="28"/>
          <w:lang w:val="uk-UA"/>
        </w:rPr>
        <w:t>ви</w:t>
      </w:r>
      <w:r w:rsidRPr="001C4BBD">
        <w:rPr>
          <w:bCs/>
          <w:sz w:val="28"/>
          <w:szCs w:val="28"/>
          <w:lang w:val="uk-UA"/>
        </w:rPr>
        <w:t xml:space="preserve">тратах, як робочого часу, так і матеріальних </w:t>
      </w:r>
      <w:r w:rsidR="001602AE">
        <w:rPr>
          <w:bCs/>
          <w:sz w:val="28"/>
          <w:szCs w:val="28"/>
          <w:lang w:val="uk-UA"/>
        </w:rPr>
        <w:t>ресурсів</w:t>
      </w:r>
      <w:r w:rsidRPr="001C4BBD">
        <w:rPr>
          <w:bCs/>
          <w:sz w:val="28"/>
          <w:szCs w:val="28"/>
          <w:lang w:val="uk-UA"/>
        </w:rPr>
        <w:t xml:space="preserve">. Як пріоритет було визначено </w:t>
      </w:r>
      <w:r w:rsidRPr="001C4BBD">
        <w:rPr>
          <w:rFonts w:eastAsia="MS Mincho"/>
          <w:sz w:val="28"/>
          <w:szCs w:val="28"/>
          <w:lang w:val="uk-UA"/>
        </w:rPr>
        <w:t>розвиток теорії НВЧ сенсорів апертурного типу, методик оптимізації конструкцій таких сенсорів, методик та засобів неруйнівного впливу НВЧ енергії на об’єкт під час досліджень</w:t>
      </w:r>
      <w:r w:rsidRPr="001C4BBD">
        <w:rPr>
          <w:bCs/>
          <w:sz w:val="28"/>
          <w:szCs w:val="28"/>
          <w:lang w:val="uk-UA"/>
        </w:rPr>
        <w:t>. Даний напрямок найбільш розроблений у колективу виконавців НДР, на базі цих розробок відомі шляхи подальшого удосконалення, і для цього не потрібні значні експериментальні дослідження. Окрім того НВЧ сенсори мають самостійну цінність у галузі приладобудування.</w:t>
      </w:r>
    </w:p>
    <w:p w:rsidR="001C4BBD" w:rsidRPr="001C4BBD" w:rsidRDefault="001C4BBD" w:rsidP="001C4BBD">
      <w:pPr>
        <w:pStyle w:val="ac"/>
        <w:spacing w:line="360" w:lineRule="auto"/>
        <w:ind w:firstLine="709"/>
        <w:jc w:val="both"/>
        <w:rPr>
          <w:rFonts w:ascii="Times New Roman" w:hAnsi="Times New Roman"/>
          <w:sz w:val="28"/>
          <w:szCs w:val="28"/>
          <w:lang w:val="uk-UA"/>
        </w:rPr>
      </w:pPr>
      <w:r w:rsidRPr="001C4BBD">
        <w:rPr>
          <w:rFonts w:ascii="Times New Roman" w:eastAsia="MS Mincho" w:hAnsi="Times New Roman"/>
          <w:sz w:val="28"/>
          <w:szCs w:val="28"/>
          <w:lang w:val="uk-UA"/>
        </w:rPr>
        <w:t xml:space="preserve">В основу дослідження покладено той факт, що вода в найбільшій мірі впливає на діелектричну проникливість середовищ, у яких вона перебуває. Зі складними молекулами біологічної речовині вода може мати різноманітні по своєї природі зв’язки. А саме, диполь-дипольне тяжіння, дисперсійне тяжіння індуковане тяжіння. Вода може утримуватися іонами у вигляді гідратної оболонки, </w:t>
      </w:r>
      <w:r w:rsidRPr="001C4BBD">
        <w:rPr>
          <w:rFonts w:ascii="Times New Roman" w:hAnsi="Times New Roman"/>
          <w:sz w:val="28"/>
          <w:szCs w:val="28"/>
          <w:lang w:val="uk-UA"/>
        </w:rPr>
        <w:t xml:space="preserve">гідрофільними колоїдами и білками тканин у вигляді води набухання. У склад біологічних макромолекул, білків входить внутрішньомолекулярна (конституційна) вода. Це впливає як на дійсну так і на уявлену </w:t>
      </w:r>
      <w:r w:rsidRPr="001C4BBD">
        <w:rPr>
          <w:rFonts w:ascii="Times New Roman" w:eastAsia="MS Mincho" w:hAnsi="Times New Roman"/>
          <w:sz w:val="28"/>
          <w:szCs w:val="28"/>
          <w:lang w:val="uk-UA"/>
        </w:rPr>
        <w:t xml:space="preserve">частину діелектричної </w:t>
      </w:r>
      <w:r w:rsidRPr="001C4BBD">
        <w:rPr>
          <w:rFonts w:ascii="Times New Roman" w:hAnsi="Times New Roman"/>
          <w:sz w:val="28"/>
          <w:szCs w:val="28"/>
          <w:lang w:val="uk-UA"/>
        </w:rPr>
        <w:t xml:space="preserve">проникності біологічних об’єктів. </w:t>
      </w:r>
    </w:p>
    <w:p w:rsidR="00D52FE8" w:rsidRPr="001C4BBD" w:rsidRDefault="001C4BBD" w:rsidP="001C4BBD">
      <w:pPr>
        <w:pStyle w:val="21"/>
        <w:spacing w:after="0" w:line="360" w:lineRule="auto"/>
        <w:ind w:left="0" w:firstLine="709"/>
        <w:jc w:val="both"/>
        <w:rPr>
          <w:rFonts w:eastAsia="MS Mincho"/>
          <w:sz w:val="28"/>
          <w:szCs w:val="28"/>
          <w:lang w:val="uk-UA"/>
        </w:rPr>
      </w:pPr>
      <w:r w:rsidRPr="001C4BBD">
        <w:rPr>
          <w:sz w:val="28"/>
          <w:szCs w:val="28"/>
          <w:lang w:val="uk-UA"/>
        </w:rPr>
        <w:t xml:space="preserve">Тому існує значний </w:t>
      </w:r>
      <w:r w:rsidRPr="001C4BBD">
        <w:rPr>
          <w:rFonts w:eastAsia="MS Mincho"/>
          <w:sz w:val="28"/>
          <w:szCs w:val="28"/>
          <w:lang w:val="uk-UA"/>
        </w:rPr>
        <w:t xml:space="preserve">комплекс фізичних факторів, які пов’язані з отриманням інформації про стан біооб’єктів на підставі визначення кількості та розподілу вільної і вбудованої води у макромолекули біоречовин з використанням НВЧ сенсорів відносно біооб’єктів </w:t>
      </w:r>
      <w:r w:rsidRPr="001C4BBD">
        <w:rPr>
          <w:rFonts w:eastAsia="MS Mincho"/>
          <w:sz w:val="28"/>
          <w:szCs w:val="28"/>
          <w:lang w:val="en-US"/>
        </w:rPr>
        <w:t>in</w:t>
      </w:r>
      <w:r w:rsidRPr="001C4BBD">
        <w:rPr>
          <w:rFonts w:eastAsia="MS Mincho"/>
          <w:sz w:val="28"/>
          <w:szCs w:val="28"/>
          <w:lang w:val="uk-UA"/>
        </w:rPr>
        <w:t xml:space="preserve"> </w:t>
      </w:r>
      <w:r w:rsidRPr="001C4BBD">
        <w:rPr>
          <w:rFonts w:eastAsia="MS Mincho"/>
          <w:sz w:val="28"/>
          <w:szCs w:val="28"/>
          <w:lang w:val="en-US"/>
        </w:rPr>
        <w:t>vivo</w:t>
      </w:r>
      <w:r w:rsidRPr="001C4BBD">
        <w:rPr>
          <w:rFonts w:eastAsia="MS Mincho"/>
          <w:sz w:val="28"/>
          <w:szCs w:val="28"/>
          <w:lang w:val="uk-UA"/>
        </w:rPr>
        <w:t xml:space="preserve"> та </w:t>
      </w:r>
      <w:r w:rsidRPr="001C4BBD">
        <w:rPr>
          <w:rFonts w:eastAsia="MS Mincho"/>
          <w:sz w:val="28"/>
          <w:szCs w:val="28"/>
          <w:lang w:val="en-US"/>
        </w:rPr>
        <w:t>in</w:t>
      </w:r>
      <w:r w:rsidRPr="001C4BBD">
        <w:rPr>
          <w:rFonts w:eastAsia="MS Mincho"/>
          <w:sz w:val="28"/>
          <w:szCs w:val="28"/>
          <w:lang w:val="uk-UA"/>
        </w:rPr>
        <w:t xml:space="preserve"> </w:t>
      </w:r>
      <w:r w:rsidRPr="001C4BBD">
        <w:rPr>
          <w:rFonts w:eastAsia="MS Mincho"/>
          <w:sz w:val="28"/>
          <w:szCs w:val="28"/>
          <w:lang w:val="en-US"/>
        </w:rPr>
        <w:t>vitro</w:t>
      </w:r>
      <w:r w:rsidRPr="001C4BBD">
        <w:rPr>
          <w:rFonts w:eastAsia="MS Mincho"/>
          <w:sz w:val="28"/>
          <w:szCs w:val="28"/>
          <w:lang w:val="uk-UA"/>
        </w:rPr>
        <w:t xml:space="preserve">, а також </w:t>
      </w:r>
      <w:r w:rsidRPr="001C4BBD">
        <w:rPr>
          <w:rFonts w:eastAsia="MS Mincho"/>
          <w:sz w:val="28"/>
          <w:szCs w:val="28"/>
          <w:lang w:val="uk-UA"/>
        </w:rPr>
        <w:lastRenderedPageBreak/>
        <w:t>у період зовнішнього впливу на них, та відповідних до цих сенсорів вторинних перетворювачів.</w:t>
      </w:r>
    </w:p>
    <w:p w:rsidR="003C4920" w:rsidRPr="003C4920" w:rsidRDefault="003C4920" w:rsidP="003C4920">
      <w:pPr>
        <w:spacing w:after="0" w:line="360" w:lineRule="auto"/>
        <w:ind w:firstLine="709"/>
        <w:jc w:val="both"/>
        <w:rPr>
          <w:rFonts w:ascii="Times New Roman" w:eastAsia="MS Mincho" w:hAnsi="Times New Roman"/>
          <w:color w:val="FFFFFF"/>
          <w:sz w:val="28"/>
          <w:szCs w:val="28"/>
          <w:lang w:val="uk-UA"/>
        </w:rPr>
      </w:pPr>
      <w:r w:rsidRPr="003C4920">
        <w:rPr>
          <w:rFonts w:ascii="Times New Roman" w:eastAsia="MS Mincho" w:hAnsi="Times New Roman"/>
          <w:sz w:val="28"/>
          <w:szCs w:val="28"/>
          <w:lang w:val="uk-UA"/>
        </w:rPr>
        <w:t>Основні ідеї</w:t>
      </w:r>
      <w:r w:rsidR="001602AE">
        <w:rPr>
          <w:rFonts w:ascii="Times New Roman" w:eastAsia="MS Mincho" w:hAnsi="Times New Roman"/>
          <w:sz w:val="28"/>
          <w:szCs w:val="28"/>
          <w:lang w:val="uk-UA"/>
        </w:rPr>
        <w:t xml:space="preserve">, </w:t>
      </w:r>
      <w:r w:rsidR="001602AE" w:rsidRPr="006C33DF">
        <w:rPr>
          <w:rFonts w:eastAsia="MS Mincho"/>
          <w:sz w:val="28"/>
          <w:szCs w:val="28"/>
          <w:lang w:val="uk-UA"/>
        </w:rPr>
        <w:t xml:space="preserve">які було використано при виконанні проекту, </w:t>
      </w:r>
      <w:r w:rsidRPr="003C4920">
        <w:rPr>
          <w:rFonts w:ascii="Times New Roman" w:eastAsia="MS Mincho" w:hAnsi="Times New Roman"/>
          <w:sz w:val="28"/>
          <w:szCs w:val="28"/>
          <w:lang w:val="uk-UA"/>
        </w:rPr>
        <w:t xml:space="preserve"> ґрунтуються на фундаментальних принципах радіофізичних методів отримання значень дійсної та уявної частини діелектричної </w:t>
      </w:r>
      <w:r w:rsidRPr="003C4920">
        <w:rPr>
          <w:rFonts w:ascii="Times New Roman" w:hAnsi="Times New Roman"/>
          <w:sz w:val="28"/>
          <w:szCs w:val="28"/>
          <w:lang w:val="uk-UA"/>
        </w:rPr>
        <w:t>проникності у діапазоні частот</w:t>
      </w:r>
      <w:r w:rsidRPr="003C4920">
        <w:rPr>
          <w:rFonts w:ascii="Times New Roman" w:eastAsia="MS Mincho" w:hAnsi="Times New Roman"/>
          <w:sz w:val="28"/>
          <w:szCs w:val="28"/>
          <w:lang w:val="uk-UA"/>
        </w:rPr>
        <w:t xml:space="preserve"> </w:t>
      </w:r>
      <w:r w:rsidRPr="003C4920">
        <w:rPr>
          <w:rFonts w:ascii="Times New Roman" w:hAnsi="Times New Roman"/>
          <w:sz w:val="28"/>
          <w:szCs w:val="28"/>
          <w:lang w:val="uk-UA"/>
        </w:rPr>
        <w:t xml:space="preserve">релаксації макромолекул біосередовищ зі зв’язаною та вільною водою. Частота релаксації </w:t>
      </w:r>
      <w:r w:rsidRPr="003C4920">
        <w:rPr>
          <w:rFonts w:ascii="Times New Roman" w:eastAsia="MS Mincho" w:hAnsi="Times New Roman"/>
          <w:sz w:val="28"/>
          <w:szCs w:val="28"/>
          <w:lang w:val="uk-UA"/>
        </w:rPr>
        <w:t xml:space="preserve">вільної води (при масі молекули </w:t>
      </w:r>
      <w:r w:rsidRPr="003C4920">
        <w:rPr>
          <w:rFonts w:ascii="Times New Roman" w:hAnsi="Times New Roman"/>
          <w:sz w:val="28"/>
          <w:szCs w:val="28"/>
          <w:lang w:val="uk-UA"/>
        </w:rPr>
        <w:t>18 одиниць атомної ваги)</w:t>
      </w:r>
      <w:r w:rsidRPr="003C4920">
        <w:rPr>
          <w:rFonts w:ascii="Times New Roman" w:eastAsia="MS Mincho" w:hAnsi="Times New Roman"/>
          <w:sz w:val="28"/>
          <w:szCs w:val="28"/>
          <w:lang w:val="uk-UA"/>
        </w:rPr>
        <w:t xml:space="preserve"> лежить близько до 10</w:t>
      </w:r>
      <w:r w:rsidR="001602AE">
        <w:rPr>
          <w:rFonts w:ascii="Times New Roman" w:eastAsia="MS Mincho" w:hAnsi="Times New Roman"/>
          <w:sz w:val="28"/>
          <w:szCs w:val="28"/>
          <w:lang w:val="uk-UA"/>
        </w:rPr>
        <w:t xml:space="preserve"> </w:t>
      </w:r>
      <w:r w:rsidRPr="003C4920">
        <w:rPr>
          <w:rFonts w:ascii="Times New Roman" w:eastAsia="MS Mincho" w:hAnsi="Times New Roman"/>
          <w:sz w:val="28"/>
          <w:szCs w:val="28"/>
          <w:lang w:val="uk-UA"/>
        </w:rPr>
        <w:t xml:space="preserve">ГГц. Маса макромолекул біоречовини у десятки, сотні і тисячі разів більша. Тому пов’язана з частотою релаксації частота зміни тангенса кута втрат лежить значно нижче. Зміна втрат, враховуючи малу частку зв’язаної води, також незначна. Це обумовлює потребу у створенні чутливих широкодіапазонних сенсорів. </w:t>
      </w:r>
      <w:r w:rsidRPr="003C4920">
        <w:rPr>
          <w:rFonts w:ascii="Times New Roman" w:hAnsi="Times New Roman"/>
          <w:sz w:val="28"/>
          <w:szCs w:val="28"/>
          <w:lang w:val="uk-UA"/>
        </w:rPr>
        <w:t xml:space="preserve">Методики розв’язку електродинамічних задач визначення параметрів відкритих </w:t>
      </w:r>
      <w:r w:rsidRPr="003C4920">
        <w:rPr>
          <w:rFonts w:ascii="Times New Roman" w:eastAsia="MS Mincho" w:hAnsi="Times New Roman"/>
          <w:sz w:val="28"/>
          <w:szCs w:val="28"/>
          <w:lang w:val="uk-UA"/>
        </w:rPr>
        <w:t>НВЧ сенсорів апертурного типу ґрунтуються на наступних методах математичної фізики: метод функцій Гріна, метод часткових областей, метод розкладу полів по повним базисам ортогональних функцій, метод розділення змінних, метод алгебраїзації інтегральних рівнянь. Також це обумовлює потребу створення відповідних вторинних перетворювачів інформаційних сигналів указаних НВЧ сенсорів.</w:t>
      </w:r>
      <w:r w:rsidRPr="003C4920">
        <w:rPr>
          <w:rFonts w:ascii="Times New Roman" w:eastAsia="MS Mincho" w:hAnsi="Times New Roman"/>
          <w:color w:val="FFFFFF"/>
          <w:sz w:val="28"/>
          <w:szCs w:val="28"/>
          <w:lang w:val="uk-UA"/>
        </w:rPr>
        <w:t xml:space="preserve"> </w:t>
      </w:r>
    </w:p>
    <w:p w:rsidR="006C33DF" w:rsidRPr="003C4920" w:rsidRDefault="006C33DF" w:rsidP="003C4920">
      <w:pPr>
        <w:spacing w:after="0" w:line="360" w:lineRule="auto"/>
        <w:ind w:firstLine="709"/>
        <w:jc w:val="both"/>
        <w:rPr>
          <w:sz w:val="28"/>
          <w:szCs w:val="28"/>
          <w:lang w:val="uk-UA"/>
        </w:rPr>
      </w:pPr>
      <w:r w:rsidRPr="006C33DF">
        <w:rPr>
          <w:rFonts w:eastAsia="MS Mincho"/>
          <w:sz w:val="28"/>
          <w:szCs w:val="28"/>
          <w:lang w:val="uk-UA"/>
        </w:rPr>
        <w:t>Р</w:t>
      </w:r>
      <w:r w:rsidRPr="006C33DF">
        <w:rPr>
          <w:sz w:val="28"/>
          <w:szCs w:val="28"/>
          <w:lang w:val="uk-UA"/>
        </w:rPr>
        <w:t xml:space="preserve">озв’язку наукових задач у найбільшої мірі відповідає використання аналітичних методів. Альтернативні чисельні методи надають можливості для точного розрахунку складних статичних та динамічних систем. Але вони не сприяють глибокому проникненню у фізичну суть процесів, виявленню зв’язків між складовими системи, виявленню та розстановці по пріоритетам діючих фізичних факторів. Тому основні підходи </w:t>
      </w:r>
      <w:r w:rsidRPr="006C33DF">
        <w:rPr>
          <w:rFonts w:eastAsia="MS Mincho"/>
          <w:sz w:val="28"/>
          <w:szCs w:val="28"/>
          <w:lang w:val="uk-UA"/>
        </w:rPr>
        <w:t xml:space="preserve">при виконанні проекту спрямовані на подальше поглиблення теоретичних основ створення неруйнуючих, нетравмуючих методів контролю біооб’єктів, включаючи контроль при неруйнівному впливу на них НВЧ енергії. </w:t>
      </w:r>
      <w:r w:rsidRPr="006C33DF">
        <w:rPr>
          <w:sz w:val="28"/>
          <w:szCs w:val="28"/>
          <w:lang w:val="uk-UA"/>
        </w:rPr>
        <w:t xml:space="preserve">На заваді широкого розповсюдження аналітичних методів та поглиблення теоретичних знань стоїть значна громіздкість математичних перетворень. Єдиний шлях </w:t>
      </w:r>
      <w:r w:rsidRPr="006C33DF">
        <w:rPr>
          <w:sz w:val="28"/>
          <w:szCs w:val="28"/>
          <w:lang w:val="uk-UA"/>
        </w:rPr>
        <w:lastRenderedPageBreak/>
        <w:t xml:space="preserve">розв’язку таких задач є </w:t>
      </w:r>
      <w:r w:rsidRPr="006C33DF">
        <w:rPr>
          <w:rFonts w:eastAsia="MS Mincho"/>
          <w:sz w:val="28"/>
          <w:szCs w:val="28"/>
          <w:lang w:val="uk-UA"/>
        </w:rPr>
        <w:t>послідовно</w:t>
      </w:r>
      <w:r w:rsidRPr="006C33DF">
        <w:rPr>
          <w:sz w:val="28"/>
          <w:szCs w:val="28"/>
          <w:lang w:val="uk-UA"/>
        </w:rPr>
        <w:t xml:space="preserve"> накопичення матеріалу. Кожн</w:t>
      </w:r>
      <w:r w:rsidR="001602AE">
        <w:rPr>
          <w:sz w:val="28"/>
          <w:szCs w:val="28"/>
          <w:lang w:val="uk-UA"/>
        </w:rPr>
        <w:t>ий напрямок</w:t>
      </w:r>
      <w:r w:rsidRPr="006C33DF">
        <w:rPr>
          <w:sz w:val="28"/>
          <w:szCs w:val="28"/>
          <w:lang w:val="uk-UA"/>
        </w:rPr>
        <w:t xml:space="preserve"> робот</w:t>
      </w:r>
      <w:r w:rsidR="001602AE">
        <w:rPr>
          <w:sz w:val="28"/>
          <w:szCs w:val="28"/>
          <w:lang w:val="uk-UA"/>
        </w:rPr>
        <w:t>и</w:t>
      </w:r>
      <w:r w:rsidRPr="006C33DF">
        <w:rPr>
          <w:sz w:val="28"/>
          <w:szCs w:val="28"/>
          <w:lang w:val="uk-UA"/>
        </w:rPr>
        <w:t xml:space="preserve"> </w:t>
      </w:r>
      <w:r w:rsidR="001602AE">
        <w:rPr>
          <w:sz w:val="28"/>
          <w:szCs w:val="28"/>
          <w:lang w:val="uk-UA"/>
        </w:rPr>
        <w:t>був призначений</w:t>
      </w:r>
      <w:r w:rsidRPr="006C33DF">
        <w:rPr>
          <w:sz w:val="28"/>
          <w:szCs w:val="28"/>
          <w:lang w:val="uk-UA"/>
        </w:rPr>
        <w:t xml:space="preserve"> розв’язку окремої конкретної задачі, яка </w:t>
      </w:r>
      <w:r w:rsidRPr="003C4920">
        <w:rPr>
          <w:sz w:val="28"/>
          <w:szCs w:val="28"/>
          <w:lang w:val="uk-UA"/>
        </w:rPr>
        <w:t>є кроком до отримання кінцевих результатів.</w:t>
      </w:r>
      <w:r w:rsidRPr="003C4920">
        <w:rPr>
          <w:color w:val="FFFFFF"/>
          <w:sz w:val="28"/>
          <w:szCs w:val="28"/>
          <w:lang w:val="uk-UA"/>
        </w:rPr>
        <w:t xml:space="preserve"> </w:t>
      </w:r>
    </w:p>
    <w:p w:rsidR="003C4920" w:rsidRPr="003C4920" w:rsidRDefault="006C33DF" w:rsidP="003C4920">
      <w:pPr>
        <w:pStyle w:val="ac"/>
        <w:spacing w:line="360" w:lineRule="auto"/>
        <w:ind w:firstLine="709"/>
        <w:jc w:val="both"/>
        <w:rPr>
          <w:rFonts w:ascii="Times New Roman" w:eastAsia="MS Mincho" w:hAnsi="Times New Roman"/>
          <w:sz w:val="28"/>
          <w:szCs w:val="28"/>
          <w:lang w:val="uk-UA"/>
        </w:rPr>
      </w:pPr>
      <w:r w:rsidRPr="003C4920">
        <w:rPr>
          <w:rFonts w:ascii="Times New Roman" w:eastAsia="MS Mincho" w:hAnsi="Times New Roman"/>
          <w:sz w:val="28"/>
          <w:szCs w:val="28"/>
          <w:lang w:val="uk-UA"/>
        </w:rPr>
        <w:t xml:space="preserve">Новизна полягає у суттєво більш повних моделях відкритих коаксіальних сенсорів, які засновано на розв’язанні строгих інтегральних рівнянь, включенні у аналіз таких явищ, як втрати на випромінювання при діагностиці об’єктів, пошук та знаходження рішень щодо виключення, або зменшенні впливу похибок, які завдано невідповідністю форми та розташуванню зразка ідеальним геометричним пропорціям, а також у отриманих результатах впливу співвідношень розмірів апертури до роздільної здатності сенсора. </w:t>
      </w:r>
      <w:r w:rsidR="003C4920" w:rsidRPr="003C4920">
        <w:rPr>
          <w:rFonts w:ascii="Times New Roman" w:eastAsia="MS Mincho" w:hAnsi="Times New Roman"/>
          <w:sz w:val="28"/>
          <w:szCs w:val="28"/>
          <w:lang w:val="uk-UA"/>
        </w:rPr>
        <w:t>На даний час не відомо про існування результатів інших авторів у вищеозначених напрямках.</w:t>
      </w:r>
    </w:p>
    <w:p w:rsidR="006C33DF" w:rsidRPr="00D20ADA" w:rsidRDefault="003C4920" w:rsidP="00D20ADA">
      <w:pPr>
        <w:pStyle w:val="ac"/>
        <w:spacing w:line="360" w:lineRule="auto"/>
        <w:ind w:firstLine="709"/>
        <w:jc w:val="both"/>
        <w:rPr>
          <w:rFonts w:ascii="Times New Roman" w:eastAsia="MS Mincho" w:hAnsi="Times New Roman"/>
          <w:sz w:val="28"/>
          <w:szCs w:val="28"/>
          <w:lang w:val="uk-UA"/>
        </w:rPr>
      </w:pPr>
      <w:r w:rsidRPr="003C4920">
        <w:rPr>
          <w:rFonts w:ascii="Times New Roman" w:eastAsia="MS Mincho" w:hAnsi="Times New Roman"/>
          <w:sz w:val="28"/>
          <w:szCs w:val="28"/>
        </w:rPr>
        <w:t>До</w:t>
      </w:r>
      <w:r w:rsidRPr="003C4920">
        <w:rPr>
          <w:rFonts w:ascii="Times New Roman" w:eastAsia="MS Mincho" w:hAnsi="Times New Roman"/>
          <w:sz w:val="28"/>
          <w:szCs w:val="28"/>
          <w:lang w:val="uk-UA"/>
        </w:rPr>
        <w:t xml:space="preserve"> особливостей проведеного дослідження можна віднести комплексне використання наближених та строгих розрахунків параметрів </w:t>
      </w:r>
      <w:proofErr w:type="gramStart"/>
      <w:r w:rsidRPr="003C4920">
        <w:rPr>
          <w:rFonts w:ascii="Times New Roman" w:eastAsia="MS Mincho" w:hAnsi="Times New Roman"/>
          <w:sz w:val="28"/>
          <w:szCs w:val="28"/>
          <w:lang w:val="uk-UA"/>
        </w:rPr>
        <w:t>в</w:t>
      </w:r>
      <w:proofErr w:type="gramEnd"/>
      <w:r w:rsidRPr="003C4920">
        <w:rPr>
          <w:rFonts w:ascii="Times New Roman" w:eastAsia="MS Mincho" w:hAnsi="Times New Roman"/>
          <w:sz w:val="28"/>
          <w:szCs w:val="28"/>
          <w:lang w:val="uk-UA"/>
        </w:rPr>
        <w:t xml:space="preserve">ідкритого коаксіального сенсору. Причому це стосується як проміжних даних (розподілів полів) так і кінцевих характеристик (чутливості, роздільної </w:t>
      </w:r>
      <w:r w:rsidRPr="00D20ADA">
        <w:rPr>
          <w:rFonts w:ascii="Times New Roman" w:eastAsia="MS Mincho" w:hAnsi="Times New Roman"/>
          <w:sz w:val="28"/>
          <w:szCs w:val="28"/>
          <w:lang w:val="uk-UA"/>
        </w:rPr>
        <w:t>здатності).</w:t>
      </w:r>
    </w:p>
    <w:p w:rsidR="00D20ADA" w:rsidRDefault="003C4920" w:rsidP="00D20ADA">
      <w:pPr>
        <w:spacing w:after="0" w:line="360" w:lineRule="auto"/>
        <w:ind w:firstLine="709"/>
        <w:jc w:val="both"/>
        <w:rPr>
          <w:rFonts w:eastAsia="MS Mincho"/>
          <w:sz w:val="28"/>
          <w:szCs w:val="28"/>
          <w:lang w:val="uk-UA"/>
        </w:rPr>
      </w:pPr>
      <w:r w:rsidRPr="00D20ADA">
        <w:rPr>
          <w:bCs/>
          <w:sz w:val="28"/>
          <w:szCs w:val="28"/>
          <w:lang w:val="uk-UA"/>
        </w:rPr>
        <w:t xml:space="preserve">Обґрунтовано залежності роздільної здатності від параметрів апертури. Визначено залежності втрат на випромінювання розмірів апертури та відстані зразка від неї. Створено та </w:t>
      </w:r>
      <w:r w:rsidR="00D20ADA">
        <w:rPr>
          <w:bCs/>
          <w:sz w:val="28"/>
          <w:szCs w:val="28"/>
          <w:lang w:val="uk-UA"/>
        </w:rPr>
        <w:t>а</w:t>
      </w:r>
      <w:r w:rsidRPr="00D20ADA">
        <w:rPr>
          <w:bCs/>
          <w:sz w:val="28"/>
          <w:szCs w:val="28"/>
          <w:lang w:val="uk-UA"/>
        </w:rPr>
        <w:t xml:space="preserve">пробовано макети як коаксіальних сенсорів, так і сенсорів прохідного типу для всебічного вимірювання параметрів еталонних біоматеріалів. Розглянуто можливість створення умов для впливу на </w:t>
      </w:r>
      <w:r w:rsidRPr="00D20ADA">
        <w:rPr>
          <w:rFonts w:eastAsia="MS Mincho"/>
          <w:sz w:val="28"/>
          <w:szCs w:val="28"/>
          <w:lang w:val="uk-UA"/>
        </w:rPr>
        <w:t>об’єкти під час контролю.</w:t>
      </w:r>
      <w:r w:rsidR="00D20ADA" w:rsidRPr="00D20ADA">
        <w:rPr>
          <w:rFonts w:eastAsia="MS Mincho"/>
          <w:sz w:val="28"/>
          <w:szCs w:val="28"/>
          <w:lang w:val="uk-UA"/>
        </w:rPr>
        <w:t xml:space="preserve"> </w:t>
      </w:r>
      <w:r w:rsidRPr="00D20ADA">
        <w:rPr>
          <w:rFonts w:eastAsia="MS Mincho"/>
          <w:sz w:val="28"/>
          <w:szCs w:val="28"/>
          <w:lang w:val="uk-UA"/>
        </w:rPr>
        <w:t>Проведено розробки щодо реалізації натурних макетів вимірювачів</w:t>
      </w:r>
      <w:r w:rsidR="00D20ADA" w:rsidRPr="00D20ADA">
        <w:rPr>
          <w:rFonts w:eastAsia="MS Mincho"/>
          <w:sz w:val="28"/>
          <w:szCs w:val="28"/>
          <w:lang w:val="uk-UA"/>
        </w:rPr>
        <w:t>.</w:t>
      </w:r>
    </w:p>
    <w:p w:rsidR="00144BFF" w:rsidRDefault="00144BFF" w:rsidP="00D20ADA">
      <w:pPr>
        <w:spacing w:after="0" w:line="360" w:lineRule="auto"/>
        <w:ind w:firstLine="709"/>
        <w:jc w:val="both"/>
        <w:rPr>
          <w:rFonts w:eastAsia="MS Mincho"/>
          <w:sz w:val="28"/>
          <w:szCs w:val="28"/>
          <w:lang w:val="uk-UA"/>
        </w:rPr>
      </w:pPr>
      <w:r>
        <w:rPr>
          <w:rFonts w:eastAsia="MS Mincho"/>
          <w:sz w:val="28"/>
          <w:szCs w:val="28"/>
          <w:lang w:val="uk-UA"/>
        </w:rPr>
        <w:t>Результати роботи створюють основу для побудови практичних засобів неруйнівного контролю стану та умов функціонування різного роду біооб</w:t>
      </w:r>
      <w:r>
        <w:rPr>
          <w:rFonts w:eastAsia="MS Mincho" w:cstheme="minorHAnsi"/>
          <w:sz w:val="28"/>
          <w:szCs w:val="28"/>
          <w:lang w:val="uk-UA"/>
        </w:rPr>
        <w:t>′</w:t>
      </w:r>
      <w:r>
        <w:rPr>
          <w:rFonts w:eastAsia="MS Mincho"/>
          <w:sz w:val="28"/>
          <w:szCs w:val="28"/>
          <w:lang w:val="uk-UA"/>
        </w:rPr>
        <w:t>єктів, у тому числі і мікророзмірних.</w:t>
      </w:r>
    </w:p>
    <w:p w:rsidR="00D20ADA" w:rsidRDefault="00D20ADA" w:rsidP="00D20ADA">
      <w:pPr>
        <w:spacing w:after="0" w:line="360" w:lineRule="auto"/>
        <w:ind w:firstLine="709"/>
        <w:jc w:val="both"/>
        <w:rPr>
          <w:rFonts w:eastAsia="MS Mincho"/>
          <w:sz w:val="28"/>
          <w:szCs w:val="28"/>
          <w:lang w:val="uk-UA"/>
        </w:rPr>
      </w:pPr>
    </w:p>
    <w:p w:rsidR="00D20ADA" w:rsidRPr="00D20ADA" w:rsidRDefault="00D20ADA" w:rsidP="00D20ADA">
      <w:pPr>
        <w:spacing w:after="0" w:line="360" w:lineRule="auto"/>
        <w:ind w:firstLine="709"/>
        <w:jc w:val="both"/>
        <w:rPr>
          <w:rFonts w:eastAsia="MS Mincho"/>
          <w:sz w:val="28"/>
          <w:szCs w:val="28"/>
          <w:lang w:val="uk-UA"/>
        </w:rPr>
        <w:sectPr w:rsidR="00D20ADA" w:rsidRPr="00D20ADA">
          <w:pgSz w:w="11906" w:h="16838"/>
          <w:pgMar w:top="1134" w:right="850" w:bottom="1134" w:left="1701" w:header="708" w:footer="708" w:gutter="0"/>
          <w:cols w:space="708"/>
          <w:docGrid w:linePitch="360"/>
        </w:sectPr>
      </w:pPr>
    </w:p>
    <w:p w:rsidR="00D52FE8" w:rsidRPr="00A35E85" w:rsidRDefault="00D52FE8" w:rsidP="00D52FE8">
      <w:pPr>
        <w:pStyle w:val="1"/>
      </w:pPr>
      <w:bookmarkStart w:id="9" w:name="_Toc472944290"/>
      <w:r w:rsidRPr="00A35E85">
        <w:lastRenderedPageBreak/>
        <w:t>ПЕРЕЛІК ПОСИЛАНЬ</w:t>
      </w:r>
      <w:bookmarkEnd w:id="9"/>
    </w:p>
    <w:p w:rsidR="00D52FE8" w:rsidRPr="00A35E85" w:rsidRDefault="00D52FE8" w:rsidP="00D52FE8">
      <w:pPr>
        <w:spacing w:after="0" w:line="360" w:lineRule="auto"/>
        <w:jc w:val="both"/>
        <w:rPr>
          <w:sz w:val="28"/>
        </w:rPr>
      </w:pPr>
    </w:p>
    <w:p w:rsidR="00D52FE8" w:rsidRPr="00A35E85" w:rsidRDefault="00D52FE8" w:rsidP="00D52FE8">
      <w:pPr>
        <w:spacing w:after="0" w:line="360" w:lineRule="auto"/>
        <w:ind w:left="709" w:hanging="709"/>
        <w:jc w:val="both"/>
        <w:rPr>
          <w:sz w:val="28"/>
          <w:szCs w:val="28"/>
        </w:rPr>
      </w:pP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1.</w:t>
      </w:r>
      <w:r w:rsidRPr="009D522B">
        <w:rPr>
          <w:rFonts w:ascii="Times New Roman" w:hAnsi="Times New Roman" w:cs="Times New Roman"/>
          <w:sz w:val="28"/>
          <w:szCs w:val="28"/>
        </w:rPr>
        <w:tab/>
        <w:t xml:space="preserve">Приборы для неразрушающего контроля материалов и изделий: Справочник (в 2-х книгах) / Под ред. В.В.Клюева. – М.: Машиностроение, 1986. – Т.1. – 488 с. </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2.</w:t>
      </w:r>
      <w:r w:rsidRPr="009D522B">
        <w:rPr>
          <w:rFonts w:ascii="Times New Roman" w:hAnsi="Times New Roman" w:cs="Times New Roman"/>
          <w:sz w:val="28"/>
          <w:szCs w:val="28"/>
        </w:rPr>
        <w:tab/>
        <w:t xml:space="preserve">Бензарь В.К. Техника </w:t>
      </w:r>
      <w:r w:rsidRPr="009D522B">
        <w:rPr>
          <w:rFonts w:ascii="Times New Roman" w:hAnsi="Times New Roman" w:cs="Times New Roman"/>
          <w:sz w:val="28"/>
          <w:szCs w:val="28"/>
          <w:lang w:val="uk-UA"/>
        </w:rPr>
        <w:t>С</w:t>
      </w:r>
      <w:r w:rsidRPr="009D522B">
        <w:rPr>
          <w:rFonts w:ascii="Times New Roman" w:hAnsi="Times New Roman" w:cs="Times New Roman"/>
          <w:sz w:val="28"/>
          <w:szCs w:val="28"/>
        </w:rPr>
        <w:t>ВЧ-влагометрии. – Минск: Вышэйшая школа, 1974. – 304 с.</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3.</w:t>
      </w:r>
      <w:r w:rsidRPr="009D522B">
        <w:rPr>
          <w:rFonts w:ascii="Times New Roman" w:hAnsi="Times New Roman" w:cs="Times New Roman"/>
          <w:sz w:val="28"/>
          <w:szCs w:val="28"/>
        </w:rPr>
        <w:tab/>
      </w:r>
      <w:proofErr w:type="gramStart"/>
      <w:r w:rsidRPr="009D522B">
        <w:rPr>
          <w:rFonts w:ascii="Times New Roman" w:hAnsi="Times New Roman" w:cs="Times New Roman"/>
          <w:sz w:val="28"/>
          <w:szCs w:val="28"/>
        </w:rPr>
        <w:t>Гаврилин</w:t>
      </w:r>
      <w:proofErr w:type="gramEnd"/>
      <w:r w:rsidRPr="009D522B">
        <w:rPr>
          <w:rFonts w:ascii="Times New Roman" w:hAnsi="Times New Roman" w:cs="Times New Roman"/>
          <w:sz w:val="28"/>
          <w:szCs w:val="28"/>
        </w:rPr>
        <w:t xml:space="preserve"> В.В., Григулис Ю.К., Пориньш В.М. Электромагнитные радиоволновые приборы для контроля слоев полупроводниковых и металлических слоев. – Рига: Зинатне, 1982. – 162 с.</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4.</w:t>
      </w:r>
      <w:r w:rsidRPr="009D522B">
        <w:rPr>
          <w:rFonts w:ascii="Times New Roman" w:hAnsi="Times New Roman" w:cs="Times New Roman"/>
          <w:sz w:val="28"/>
          <w:szCs w:val="28"/>
        </w:rPr>
        <w:tab/>
        <w:t xml:space="preserve">Ахманаев, В. Б. Неразрушающие бесконтактные СВЧ резонаторные методы локального контроля электрофизических параметров полупроводниковых материалов / В. Б. Ахманаев, М. В. Детинко, Ю. В. Медведев, А. С. Петров и др. // Дефектоскопия. – 1986. – № 1. – </w:t>
      </w:r>
      <w:r w:rsidRPr="009D522B">
        <w:rPr>
          <w:rFonts w:ascii="Times New Roman" w:hAnsi="Times New Roman" w:cs="Times New Roman"/>
          <w:sz w:val="28"/>
          <w:szCs w:val="28"/>
        </w:rPr>
        <w:br/>
        <w:t>С. 23–35.</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5.</w:t>
      </w:r>
      <w:r w:rsidRPr="009D522B">
        <w:rPr>
          <w:rFonts w:ascii="Times New Roman" w:hAnsi="Times New Roman" w:cs="Times New Roman"/>
          <w:sz w:val="28"/>
          <w:szCs w:val="28"/>
        </w:rPr>
        <w:tab/>
        <w:t>Гордиенко Ю.Е. СВЧ диагностика слоистых полупроводниковых материалов: Дисс. докт. физ</w:t>
      </w:r>
      <w:proofErr w:type="gramStart"/>
      <w:r w:rsidRPr="009D522B">
        <w:rPr>
          <w:rFonts w:ascii="Times New Roman" w:hAnsi="Times New Roman" w:cs="Times New Roman"/>
          <w:sz w:val="28"/>
          <w:szCs w:val="28"/>
        </w:rPr>
        <w:t>.-</w:t>
      </w:r>
      <w:proofErr w:type="gramEnd"/>
      <w:r w:rsidRPr="009D522B">
        <w:rPr>
          <w:rFonts w:ascii="Times New Roman" w:hAnsi="Times New Roman" w:cs="Times New Roman"/>
          <w:sz w:val="28"/>
          <w:szCs w:val="28"/>
        </w:rPr>
        <w:t>мат.наук. – Харьков: ХИРЭ, 1985. – 397 с.</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6.</w:t>
      </w:r>
      <w:r w:rsidRPr="009D522B">
        <w:rPr>
          <w:rFonts w:ascii="Times New Roman" w:hAnsi="Times New Roman" w:cs="Times New Roman"/>
          <w:sz w:val="28"/>
          <w:szCs w:val="28"/>
        </w:rPr>
        <w:tab/>
        <w:t>Усанов Д.А., Скрипаль А.В., Феклистов В.Б., Вениг С.Б. Измерение параметров полупроводников, микр</w:t>
      </w:r>
      <w:proofErr w:type="gramStart"/>
      <w:r w:rsidRPr="009D522B">
        <w:rPr>
          <w:rFonts w:ascii="Times New Roman" w:hAnsi="Times New Roman" w:cs="Times New Roman"/>
          <w:sz w:val="28"/>
          <w:szCs w:val="28"/>
        </w:rPr>
        <w:t>о-</w:t>
      </w:r>
      <w:proofErr w:type="gramEnd"/>
      <w:r w:rsidRPr="009D522B">
        <w:rPr>
          <w:rFonts w:ascii="Times New Roman" w:hAnsi="Times New Roman" w:cs="Times New Roman"/>
          <w:sz w:val="28"/>
          <w:szCs w:val="28"/>
        </w:rPr>
        <w:t xml:space="preserve"> и наноструктур на СВЧ. – Саратов: СГУ, 2007. – 140 с.</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7.</w:t>
      </w:r>
      <w:r w:rsidRPr="009D522B">
        <w:rPr>
          <w:rFonts w:ascii="Times New Roman" w:hAnsi="Times New Roman" w:cs="Times New Roman"/>
          <w:sz w:val="28"/>
          <w:szCs w:val="28"/>
        </w:rPr>
        <w:tab/>
        <w:t>Лисовский В.В. Теория и практика сверхвысокочастотного контроля влажности сельскохозяйственных материалов. – Минск: УОБГАТУ, 2005. – 292 с.</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8.</w:t>
      </w:r>
      <w:r w:rsidRPr="009D522B">
        <w:rPr>
          <w:rFonts w:ascii="Times New Roman" w:hAnsi="Times New Roman" w:cs="Times New Roman"/>
          <w:sz w:val="28"/>
          <w:szCs w:val="28"/>
        </w:rPr>
        <w:tab/>
        <w:t>Гордиенко Ю.Е., Гуд Ю.И., Старостенко В.В. Измерительные преобразователи для неразрушающего контроля электропроводности пленок в эпитаксиальных структурах nn+ типа // Электронная техника. Сер. 8. – 1974. – Вып. 9. – С. 112–118.</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lastRenderedPageBreak/>
        <w:t>9.</w:t>
      </w:r>
      <w:r w:rsidRPr="009D522B">
        <w:rPr>
          <w:rFonts w:ascii="Times New Roman" w:hAnsi="Times New Roman" w:cs="Times New Roman"/>
          <w:sz w:val="28"/>
          <w:szCs w:val="28"/>
        </w:rPr>
        <w:tab/>
        <w:t>Гордиенко Ю.Е., Гуд Ю.И., Попов Ю.В. Техника безэлектродного измерения электрофизических параметров полупроводниковых структур // Заводская лаборатория. – 1977. – № 12. – С. 1494–1497.</w:t>
      </w:r>
    </w:p>
    <w:p w:rsidR="00D52FE8" w:rsidRPr="009D522B" w:rsidRDefault="00D52FE8" w:rsidP="00D52FE8">
      <w:pPr>
        <w:spacing w:after="0" w:line="360" w:lineRule="auto"/>
        <w:ind w:left="709" w:hanging="709"/>
        <w:jc w:val="both"/>
        <w:rPr>
          <w:rFonts w:ascii="Times New Roman" w:hAnsi="Times New Roman" w:cs="Times New Roman"/>
          <w:sz w:val="28"/>
          <w:szCs w:val="28"/>
          <w:lang w:val="en-US"/>
        </w:rPr>
      </w:pPr>
      <w:r w:rsidRPr="009D522B">
        <w:rPr>
          <w:rFonts w:ascii="Times New Roman" w:hAnsi="Times New Roman" w:cs="Times New Roman"/>
          <w:sz w:val="28"/>
          <w:szCs w:val="28"/>
          <w:lang w:val="en-US"/>
        </w:rPr>
        <w:t>10.</w:t>
      </w:r>
      <w:r w:rsidRPr="009D522B">
        <w:rPr>
          <w:rFonts w:ascii="Times New Roman" w:hAnsi="Times New Roman" w:cs="Times New Roman"/>
          <w:sz w:val="28"/>
          <w:szCs w:val="28"/>
          <w:lang w:val="en-US"/>
        </w:rPr>
        <w:tab/>
        <w:t>Nyfors E., Vainikainen P. Industrial Microwave Sensors. – Artech House, Inc., 1989. – 351 p.</w:t>
      </w:r>
    </w:p>
    <w:p w:rsidR="00D52FE8" w:rsidRPr="009D522B" w:rsidRDefault="00D52FE8" w:rsidP="00D52FE8">
      <w:pPr>
        <w:spacing w:after="0" w:line="360" w:lineRule="auto"/>
        <w:ind w:left="709" w:hanging="709"/>
        <w:jc w:val="both"/>
        <w:rPr>
          <w:rFonts w:ascii="Times New Roman" w:hAnsi="Times New Roman" w:cs="Times New Roman"/>
          <w:sz w:val="28"/>
          <w:szCs w:val="28"/>
          <w:lang w:val="en-US"/>
        </w:rPr>
      </w:pPr>
      <w:r w:rsidRPr="009D522B">
        <w:rPr>
          <w:rFonts w:ascii="Times New Roman" w:hAnsi="Times New Roman" w:cs="Times New Roman"/>
          <w:sz w:val="28"/>
          <w:szCs w:val="28"/>
          <w:lang w:val="en-US"/>
        </w:rPr>
        <w:t>11.</w:t>
      </w:r>
      <w:r w:rsidRPr="009D522B">
        <w:rPr>
          <w:rFonts w:ascii="Times New Roman" w:hAnsi="Times New Roman" w:cs="Times New Roman"/>
          <w:sz w:val="28"/>
          <w:szCs w:val="28"/>
          <w:lang w:val="en-US"/>
        </w:rPr>
        <w:tab/>
        <w:t xml:space="preserve">Klein O., Donovan S., Dressel M. at all. Microwave cavity perturbation technique // International Journal of Infrared and Millimeter Waves, 1993. – Vol. 14. </w:t>
      </w:r>
      <w:proofErr w:type="gramStart"/>
      <w:r w:rsidRPr="009D522B">
        <w:rPr>
          <w:rFonts w:ascii="Times New Roman" w:hAnsi="Times New Roman" w:cs="Times New Roman"/>
          <w:sz w:val="28"/>
          <w:szCs w:val="28"/>
          <w:lang w:val="en-US"/>
        </w:rPr>
        <w:t>– № 12.</w:t>
      </w:r>
      <w:proofErr w:type="gramEnd"/>
      <w:r w:rsidRPr="009D522B">
        <w:rPr>
          <w:rFonts w:ascii="Times New Roman" w:hAnsi="Times New Roman" w:cs="Times New Roman"/>
          <w:sz w:val="28"/>
          <w:szCs w:val="28"/>
          <w:lang w:val="en-US"/>
        </w:rPr>
        <w:t xml:space="preserve"> </w:t>
      </w:r>
      <w:proofErr w:type="gramStart"/>
      <w:r w:rsidRPr="009D522B">
        <w:rPr>
          <w:rFonts w:ascii="Times New Roman" w:hAnsi="Times New Roman" w:cs="Times New Roman"/>
          <w:sz w:val="28"/>
          <w:szCs w:val="28"/>
          <w:lang w:val="en-US"/>
        </w:rPr>
        <w:t xml:space="preserve">– </w:t>
      </w:r>
      <w:r w:rsidRPr="009D522B">
        <w:rPr>
          <w:rFonts w:ascii="Times New Roman" w:hAnsi="Times New Roman" w:cs="Times New Roman"/>
          <w:sz w:val="28"/>
          <w:szCs w:val="28"/>
        </w:rPr>
        <w:t>Р</w:t>
      </w:r>
      <w:r w:rsidRPr="009D522B">
        <w:rPr>
          <w:rFonts w:ascii="Times New Roman" w:hAnsi="Times New Roman" w:cs="Times New Roman"/>
          <w:sz w:val="28"/>
          <w:szCs w:val="28"/>
          <w:lang w:val="en-US"/>
        </w:rPr>
        <w:t>. 2433–2517.</w:t>
      </w:r>
      <w:proofErr w:type="gramEnd"/>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12.</w:t>
      </w:r>
      <w:r w:rsidRPr="009D522B">
        <w:rPr>
          <w:rFonts w:ascii="Times New Roman" w:hAnsi="Times New Roman" w:cs="Times New Roman"/>
          <w:sz w:val="28"/>
          <w:szCs w:val="28"/>
        </w:rPr>
        <w:tab/>
        <w:t>Мищенко С.В., Малков Н.А. Проектирование радиоволновых (СВЧ) приборов неразрушающего контроля материалов. – Тамбов: ТГТУ, 2003. – 128 с.</w:t>
      </w:r>
    </w:p>
    <w:p w:rsidR="00D52FE8" w:rsidRPr="009D522B" w:rsidRDefault="00D52FE8" w:rsidP="00D52FE8">
      <w:pPr>
        <w:spacing w:after="0" w:line="360" w:lineRule="auto"/>
        <w:ind w:left="709" w:hanging="709"/>
        <w:jc w:val="both"/>
        <w:rPr>
          <w:rFonts w:ascii="Times New Roman" w:hAnsi="Times New Roman" w:cs="Times New Roman"/>
          <w:sz w:val="28"/>
          <w:szCs w:val="28"/>
          <w:lang w:val="en-US"/>
        </w:rPr>
      </w:pPr>
      <w:r w:rsidRPr="009D522B">
        <w:rPr>
          <w:rFonts w:ascii="Times New Roman" w:hAnsi="Times New Roman" w:cs="Times New Roman"/>
          <w:sz w:val="28"/>
          <w:szCs w:val="28"/>
          <w:lang w:val="en-US"/>
        </w:rPr>
        <w:t>13.</w:t>
      </w:r>
      <w:r w:rsidRPr="009D522B">
        <w:rPr>
          <w:rFonts w:ascii="Times New Roman" w:hAnsi="Times New Roman" w:cs="Times New Roman"/>
          <w:sz w:val="28"/>
          <w:szCs w:val="28"/>
          <w:lang w:val="en-US"/>
        </w:rPr>
        <w:tab/>
        <w:t>Chen L.F., Ong C.K., Neo P.C. at all. Microwave electronics: Measurement and Materials Characterization. – John Wiley &amp; Sons, Ltd., 2004. – 537 p.</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14.</w:t>
      </w:r>
      <w:r w:rsidRPr="009D522B">
        <w:rPr>
          <w:rFonts w:ascii="Times New Roman" w:hAnsi="Times New Roman" w:cs="Times New Roman"/>
          <w:sz w:val="28"/>
          <w:szCs w:val="28"/>
        </w:rPr>
        <w:tab/>
        <w:t>Гордиенко Ю.Е., Овчаренко Л.А. Характеристики объемных СВЧ резонаторов, апертурно нагруженных слоистой полупроводниковой средой // Радиотехника: Всеукр. межвед. научн.-техн. сб. – 1988. – Вып. 85. – С. 54–63.</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15.</w:t>
      </w:r>
      <w:r w:rsidRPr="009D522B">
        <w:rPr>
          <w:rFonts w:ascii="Times New Roman" w:hAnsi="Times New Roman" w:cs="Times New Roman"/>
          <w:sz w:val="28"/>
          <w:szCs w:val="28"/>
        </w:rPr>
        <w:tab/>
        <w:t>Гордиенко, Ю. Е. Приближение заданного поля в задачах определения характеристик резонаторных СВЧ датчиков апертурного типа / Ю. Е. Гордиенко, А. Ю. Панченко, Р. С. Фар // Радиотехника. – 1998. – № 107. – С. 93–103.</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16.</w:t>
      </w:r>
      <w:r w:rsidRPr="009D522B">
        <w:rPr>
          <w:rFonts w:ascii="Times New Roman" w:hAnsi="Times New Roman" w:cs="Times New Roman"/>
          <w:sz w:val="28"/>
          <w:szCs w:val="28"/>
        </w:rPr>
        <w:tab/>
        <w:t>Гордиенко, Ю. Е. Вычисление комплексных резонансных частот СВЧ резонаторных датчиков апертурного типа / Ю. Е. Гордиенко, А. А. Рябухин // Радиоэлектроника и информатика. – 2001. – № 2. – С. 4–7.</w:t>
      </w:r>
    </w:p>
    <w:p w:rsidR="00D52FE8" w:rsidRPr="009D522B" w:rsidRDefault="00D52FE8" w:rsidP="00D52FE8">
      <w:pPr>
        <w:spacing w:after="0" w:line="360" w:lineRule="auto"/>
        <w:ind w:left="709" w:hanging="709"/>
        <w:jc w:val="both"/>
        <w:rPr>
          <w:rFonts w:ascii="Times New Roman" w:hAnsi="Times New Roman" w:cs="Times New Roman"/>
          <w:sz w:val="28"/>
          <w:szCs w:val="28"/>
          <w:lang w:val="en-US"/>
        </w:rPr>
      </w:pPr>
      <w:r w:rsidRPr="009D522B">
        <w:rPr>
          <w:rFonts w:ascii="Times New Roman" w:hAnsi="Times New Roman" w:cs="Times New Roman"/>
          <w:sz w:val="28"/>
          <w:szCs w:val="28"/>
          <w:lang w:val="en-US"/>
        </w:rPr>
        <w:t>17.</w:t>
      </w:r>
      <w:r w:rsidRPr="009D522B">
        <w:rPr>
          <w:rFonts w:ascii="Times New Roman" w:hAnsi="Times New Roman" w:cs="Times New Roman"/>
          <w:sz w:val="28"/>
          <w:szCs w:val="28"/>
          <w:lang w:val="en-US"/>
        </w:rPr>
        <w:tab/>
        <w:t xml:space="preserve">Gordienko Yu. E., Petrov V.V., Khammud F.M. Estimation of Numerical-Analytical Models of Microwave Cavity Detectors with a Coaxial Measuring Aperture // Telecommunications and Radio Engineering. – 2006. – Vol. 65, № 9-10. – </w:t>
      </w:r>
      <w:proofErr w:type="gramStart"/>
      <w:r w:rsidRPr="009D522B">
        <w:rPr>
          <w:rFonts w:ascii="Times New Roman" w:hAnsi="Times New Roman" w:cs="Times New Roman"/>
          <w:sz w:val="28"/>
          <w:szCs w:val="28"/>
        </w:rPr>
        <w:t>Р</w:t>
      </w:r>
      <w:r w:rsidRPr="009D522B">
        <w:rPr>
          <w:rFonts w:ascii="Times New Roman" w:hAnsi="Times New Roman" w:cs="Times New Roman"/>
          <w:sz w:val="28"/>
          <w:szCs w:val="28"/>
          <w:lang w:val="en-US"/>
        </w:rPr>
        <w:t>.</w:t>
      </w:r>
      <w:r w:rsidRPr="009D522B">
        <w:rPr>
          <w:rFonts w:ascii="Times New Roman" w:hAnsi="Times New Roman" w:cs="Times New Roman"/>
          <w:sz w:val="28"/>
          <w:szCs w:val="28"/>
          <w:lang w:val="uk-UA"/>
        </w:rPr>
        <w:t xml:space="preserve"> </w:t>
      </w:r>
      <w:r w:rsidRPr="009D522B">
        <w:rPr>
          <w:rFonts w:ascii="Times New Roman" w:hAnsi="Times New Roman" w:cs="Times New Roman"/>
          <w:sz w:val="28"/>
          <w:szCs w:val="28"/>
          <w:lang w:val="en-US"/>
        </w:rPr>
        <w:t>789</w:t>
      </w:r>
      <w:proofErr w:type="gramEnd"/>
      <w:r w:rsidRPr="009D522B">
        <w:rPr>
          <w:rFonts w:ascii="Times New Roman" w:hAnsi="Times New Roman" w:cs="Times New Roman"/>
          <w:sz w:val="28"/>
          <w:szCs w:val="28"/>
          <w:lang w:val="uk-UA"/>
        </w:rPr>
        <w:t xml:space="preserve"> </w:t>
      </w:r>
      <w:r w:rsidRPr="009D522B">
        <w:rPr>
          <w:rFonts w:ascii="Times New Roman" w:hAnsi="Times New Roman" w:cs="Times New Roman"/>
          <w:sz w:val="28"/>
          <w:szCs w:val="28"/>
          <w:lang w:val="en-US"/>
        </w:rPr>
        <w:t>–</w:t>
      </w:r>
      <w:r w:rsidRPr="009D522B">
        <w:rPr>
          <w:rFonts w:ascii="Times New Roman" w:hAnsi="Times New Roman" w:cs="Times New Roman"/>
          <w:sz w:val="28"/>
          <w:szCs w:val="28"/>
          <w:lang w:val="uk-UA"/>
        </w:rPr>
        <w:t xml:space="preserve"> </w:t>
      </w:r>
      <w:r w:rsidRPr="009D522B">
        <w:rPr>
          <w:rFonts w:ascii="Times New Roman" w:hAnsi="Times New Roman" w:cs="Times New Roman"/>
          <w:sz w:val="28"/>
          <w:szCs w:val="28"/>
          <w:lang w:val="en-US"/>
        </w:rPr>
        <w:t>798.</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lastRenderedPageBreak/>
        <w:t>18.</w:t>
      </w:r>
      <w:r w:rsidRPr="009D522B">
        <w:rPr>
          <w:rFonts w:ascii="Times New Roman" w:hAnsi="Times New Roman" w:cs="Times New Roman"/>
          <w:sz w:val="28"/>
          <w:szCs w:val="28"/>
        </w:rPr>
        <w:tab/>
        <w:t>Рябухин А.А. Электродинамические модели резонаторных сенсоров в СВЧ диагностике полупроводников: Дисс. канд. физ</w:t>
      </w:r>
      <w:proofErr w:type="gramStart"/>
      <w:r w:rsidRPr="009D522B">
        <w:rPr>
          <w:rFonts w:ascii="Times New Roman" w:hAnsi="Times New Roman" w:cs="Times New Roman"/>
          <w:sz w:val="28"/>
          <w:szCs w:val="28"/>
        </w:rPr>
        <w:t>.-</w:t>
      </w:r>
      <w:proofErr w:type="gramEnd"/>
      <w:r w:rsidRPr="009D522B">
        <w:rPr>
          <w:rFonts w:ascii="Times New Roman" w:hAnsi="Times New Roman" w:cs="Times New Roman"/>
          <w:sz w:val="28"/>
          <w:szCs w:val="28"/>
        </w:rPr>
        <w:t>мат.наук. – Харьков: ХНУРЭ, 2002. – 158 с.</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lang w:val="uk-UA"/>
        </w:rPr>
        <w:t>19</w:t>
      </w:r>
      <w:r w:rsidRPr="009D522B">
        <w:rPr>
          <w:rFonts w:ascii="Times New Roman" w:hAnsi="Times New Roman" w:cs="Times New Roman"/>
          <w:sz w:val="28"/>
          <w:szCs w:val="28"/>
        </w:rPr>
        <w:t>.</w:t>
      </w:r>
      <w:r w:rsidRPr="009D522B">
        <w:rPr>
          <w:rFonts w:ascii="Times New Roman" w:hAnsi="Times New Roman" w:cs="Times New Roman"/>
          <w:sz w:val="28"/>
          <w:szCs w:val="28"/>
        </w:rPr>
        <w:tab/>
        <w:t>Гордиенко Ю.Е., Кочержин А.И. Улучшение метрологических характеристик СВЧ резонаторных измерителей влажности сыпучих материалов // Радиотехника: Всеукр. межвед. научн.-техн. сб. – 2001. – Вып. 120. – С. 131–134.</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2</w:t>
      </w:r>
      <w:r w:rsidRPr="009D522B">
        <w:rPr>
          <w:rFonts w:ascii="Times New Roman" w:hAnsi="Times New Roman" w:cs="Times New Roman"/>
          <w:sz w:val="28"/>
          <w:szCs w:val="28"/>
          <w:lang w:val="uk-UA"/>
        </w:rPr>
        <w:t>0</w:t>
      </w:r>
      <w:r w:rsidRPr="009D522B">
        <w:rPr>
          <w:rFonts w:ascii="Times New Roman" w:hAnsi="Times New Roman" w:cs="Times New Roman"/>
          <w:sz w:val="28"/>
          <w:szCs w:val="28"/>
        </w:rPr>
        <w:t>.</w:t>
      </w:r>
      <w:r w:rsidRPr="009D522B">
        <w:rPr>
          <w:rFonts w:ascii="Times New Roman" w:hAnsi="Times New Roman" w:cs="Times New Roman"/>
          <w:sz w:val="28"/>
          <w:szCs w:val="28"/>
        </w:rPr>
        <w:tab/>
        <w:t>Гордиенко Ю.Е., Гуд Ю.И., Пашков А.В., Слипченко Н.И. Принципы разработки емкостных датчиков влажности газовых сред // Радиоэлектроника и информатика: научн.-техн. журнал. – 2001. – № 2. – С. 38–41.</w:t>
      </w:r>
    </w:p>
    <w:p w:rsidR="00D52FE8" w:rsidRPr="009D522B" w:rsidRDefault="00D52FE8" w:rsidP="00D52FE8">
      <w:pPr>
        <w:spacing w:after="0" w:line="360" w:lineRule="auto"/>
        <w:ind w:left="709" w:hanging="709"/>
        <w:jc w:val="both"/>
        <w:rPr>
          <w:rFonts w:ascii="Times New Roman" w:hAnsi="Times New Roman" w:cs="Times New Roman"/>
          <w:sz w:val="28"/>
          <w:szCs w:val="28"/>
        </w:rPr>
      </w:pPr>
      <w:r w:rsidRPr="009D522B">
        <w:rPr>
          <w:rFonts w:ascii="Times New Roman" w:hAnsi="Times New Roman" w:cs="Times New Roman"/>
          <w:sz w:val="28"/>
          <w:szCs w:val="28"/>
        </w:rPr>
        <w:t>2</w:t>
      </w:r>
      <w:r w:rsidRPr="009D522B">
        <w:rPr>
          <w:rFonts w:ascii="Times New Roman" w:hAnsi="Times New Roman" w:cs="Times New Roman"/>
          <w:sz w:val="28"/>
          <w:szCs w:val="28"/>
          <w:lang w:val="uk-UA"/>
        </w:rPr>
        <w:t>1</w:t>
      </w:r>
      <w:r w:rsidRPr="009D522B">
        <w:rPr>
          <w:rFonts w:ascii="Times New Roman" w:hAnsi="Times New Roman" w:cs="Times New Roman"/>
          <w:sz w:val="28"/>
          <w:szCs w:val="28"/>
        </w:rPr>
        <w:t>.</w:t>
      </w:r>
      <w:r w:rsidRPr="009D522B">
        <w:rPr>
          <w:rFonts w:ascii="Times New Roman" w:hAnsi="Times New Roman" w:cs="Times New Roman"/>
          <w:sz w:val="28"/>
          <w:szCs w:val="28"/>
        </w:rPr>
        <w:tab/>
        <w:t>Гордиенко Ю.Е., Хаммуд Ф.М. Оценка направлений оптимизации СВЧ резонаторных датчиков контроля влагосодержания порошковых материалов электронной технологии // Радиоэлектроника и информатика: научн.-техн. журнал. – 2004. – №2. – С. 34–38.</w:t>
      </w:r>
    </w:p>
    <w:p w:rsidR="00D52FE8" w:rsidRPr="009D522B" w:rsidRDefault="00D52FE8" w:rsidP="00D52FE8">
      <w:pPr>
        <w:spacing w:after="0" w:line="360" w:lineRule="auto"/>
        <w:ind w:left="709" w:hanging="709"/>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22</w:t>
      </w:r>
      <w:r w:rsidRPr="009D522B">
        <w:rPr>
          <w:rFonts w:ascii="Times New Roman" w:hAnsi="Times New Roman" w:cs="Times New Roman"/>
          <w:sz w:val="28"/>
          <w:szCs w:val="28"/>
        </w:rPr>
        <w:t>.</w:t>
      </w:r>
      <w:r w:rsidRPr="009D522B">
        <w:rPr>
          <w:rFonts w:ascii="Times New Roman" w:hAnsi="Times New Roman" w:cs="Times New Roman"/>
          <w:sz w:val="28"/>
          <w:szCs w:val="28"/>
        </w:rPr>
        <w:tab/>
        <w:t>Лисовский В.В. Теория и практика сверхвысокочастотного контроля влажности сельскохозяйственных материалов / В.В. Лисовский. - Мн.: УОБГАТУ, 2005. - 292 с.</w:t>
      </w:r>
    </w:p>
    <w:p w:rsidR="00D52FE8" w:rsidRPr="009D522B" w:rsidRDefault="00D52FE8" w:rsidP="00D52FE8">
      <w:pPr>
        <w:pStyle w:val="a3"/>
        <w:numPr>
          <w:ilvl w:val="0"/>
          <w:numId w:val="21"/>
        </w:numPr>
        <w:autoSpaceDE w:val="0"/>
        <w:autoSpaceDN w:val="0"/>
        <w:adjustRightInd w:val="0"/>
        <w:spacing w:after="0" w:line="360" w:lineRule="auto"/>
        <w:ind w:hanging="735"/>
        <w:jc w:val="both"/>
        <w:rPr>
          <w:rFonts w:ascii="Times New Roman" w:hAnsi="Times New Roman"/>
          <w:i w:val="0"/>
          <w:sz w:val="28"/>
          <w:szCs w:val="28"/>
          <w:lang w:val="uk-UA"/>
        </w:rPr>
      </w:pPr>
      <w:r w:rsidRPr="009D522B">
        <w:rPr>
          <w:rFonts w:ascii="Times New Roman" w:hAnsi="Times New Roman"/>
          <w:i w:val="0"/>
          <w:sz w:val="28"/>
          <w:szCs w:val="28"/>
          <w:lang w:val="uk-UA"/>
        </w:rPr>
        <w:t>Хиппель А.Р. Диэлектрики и волны. – М.: И.Л., 1960. – 438 с.</w:t>
      </w:r>
    </w:p>
    <w:p w:rsidR="00D52FE8" w:rsidRPr="009D522B" w:rsidRDefault="00D52FE8" w:rsidP="00D52FE8">
      <w:pPr>
        <w:pStyle w:val="a3"/>
        <w:numPr>
          <w:ilvl w:val="0"/>
          <w:numId w:val="21"/>
        </w:numPr>
        <w:autoSpaceDE w:val="0"/>
        <w:autoSpaceDN w:val="0"/>
        <w:adjustRightInd w:val="0"/>
        <w:spacing w:after="0" w:line="360" w:lineRule="auto"/>
        <w:ind w:hanging="735"/>
        <w:jc w:val="both"/>
        <w:rPr>
          <w:rFonts w:ascii="Times New Roman" w:hAnsi="Times New Roman"/>
          <w:i w:val="0"/>
          <w:sz w:val="28"/>
          <w:szCs w:val="28"/>
          <w:lang w:val="uk-UA"/>
        </w:rPr>
      </w:pPr>
      <w:r w:rsidRPr="009D522B">
        <w:rPr>
          <w:rFonts w:ascii="Times New Roman" w:hAnsi="Times New Roman"/>
          <w:i w:val="0"/>
          <w:sz w:val="28"/>
          <w:szCs w:val="28"/>
          <w:lang w:val="uk-UA"/>
        </w:rPr>
        <w:t>Grant E.N., Sheppard R.J., South G.R. Dielectric behavior of biological molecules in solution. – Oxford: Clarendon Press. – 1978. – 234 p.</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Гауровиц Ф. Химия и функция белков. – М.: Мир. – 1965. – 530 с.</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Hasted J.B. // Protein, amino acids and peptides as ions and dipolar ions. – N.Y.: E.J. Cohn, J.T. Edsall. 1943. – P. 256.</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Челидзе Т.Л., Деревянко А.И., Куриленко О.Д. Электрическая спектроскопия гетерогенных систем. – Киев: Наук. думка. – 1977. – 228с.</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Ахадов Я.Ю. Диэлектрические свойства чистых жидкостей. – М.: ГСССД, Изд-во Стандарт. – 1972. – 156 с.</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Берлинер М.А. Измерения влажности. – М.: Энергия. – 1973. – 400 с.</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lastRenderedPageBreak/>
        <w:t>Щеголева Т.Ю. // Высокочастотные свойства твердых тел. – Киев: Наук. думка. – 1985. – С. 252.</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Щеголева Т.Ю. Исследование гидратации биополимеров методом СВЧ-диэлектрометрии: Автор. дисс. … к.ф.-м.н. – М.: МГУ. – 1981. – 22 с.</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Рогинский С.З. Адсорбция и катализ на неоднородных поверхностях. – М.,Л.: Изд-во АН СССР. – 1948. – 643 с.</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Высоцкий З.З., Галинская В.И., Колычев В.И. и др. // Адсорбция и адсорбенты. – Киев: Наук. Думка. – 1972. – вып. 1. – С. 46.</w:t>
      </w:r>
    </w:p>
    <w:p w:rsidR="00D52FE8" w:rsidRPr="009D522B" w:rsidRDefault="00D52FE8" w:rsidP="00D52FE8">
      <w:pPr>
        <w:numPr>
          <w:ilvl w:val="0"/>
          <w:numId w:val="21"/>
        </w:numPr>
        <w:autoSpaceDE w:val="0"/>
        <w:autoSpaceDN w:val="0"/>
        <w:adjustRightInd w:val="0"/>
        <w:spacing w:after="0" w:line="360" w:lineRule="auto"/>
        <w:ind w:left="540" w:hanging="540"/>
        <w:jc w:val="both"/>
        <w:rPr>
          <w:rFonts w:ascii="Times New Roman" w:hAnsi="Times New Roman" w:cs="Times New Roman"/>
          <w:sz w:val="28"/>
          <w:szCs w:val="28"/>
          <w:lang w:val="uk-UA"/>
        </w:rPr>
      </w:pPr>
      <w:r w:rsidRPr="009D522B">
        <w:rPr>
          <w:rFonts w:ascii="Times New Roman" w:hAnsi="Times New Roman" w:cs="Times New Roman"/>
          <w:sz w:val="28"/>
          <w:szCs w:val="28"/>
          <w:lang w:val="uk-UA"/>
        </w:rPr>
        <w:t>Щеголева Т.Ю. СВЧ-диэлектрометрия биополимеров и клеток. Дисс. … д.ф.-м.н. – М.: МГУ. – 1988. – 344 с.</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Митра Р. (1977) Вычислительные методы в электродинамике. М.: Издательство Мир, 485 с. </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Van Bladel J. G. (2007) Electromagnetic fields. John Wiley &amp; Sons, Vol. 19, 1149 p.</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lang w:val="en-US"/>
        </w:rPr>
        <w:t xml:space="preserve"> </w:t>
      </w:r>
      <w:r w:rsidRPr="009D522B">
        <w:rPr>
          <w:rFonts w:ascii="Times New Roman" w:hAnsi="Times New Roman"/>
          <w:i w:val="0"/>
          <w:sz w:val="28"/>
          <w:szCs w:val="28"/>
        </w:rPr>
        <w:t xml:space="preserve">Детинко M. B., Хоптяр C. A. (1993) Электродинамическая модель СВЧ-резонатора с кольцевым измерительным отверстием, </w:t>
      </w:r>
      <w:proofErr w:type="gramStart"/>
      <w:r w:rsidRPr="009D522B">
        <w:rPr>
          <w:rFonts w:ascii="Times New Roman" w:hAnsi="Times New Roman"/>
          <w:i w:val="0"/>
          <w:sz w:val="28"/>
          <w:szCs w:val="28"/>
        </w:rPr>
        <w:t>нагруженного</w:t>
      </w:r>
      <w:proofErr w:type="gramEnd"/>
      <w:r w:rsidRPr="009D522B">
        <w:rPr>
          <w:rFonts w:ascii="Times New Roman" w:hAnsi="Times New Roman"/>
          <w:i w:val="0"/>
          <w:sz w:val="28"/>
          <w:szCs w:val="28"/>
        </w:rPr>
        <w:t xml:space="preserve"> на многослойную полупроводниковую структуру. Изв</w:t>
      </w:r>
      <w:r w:rsidRPr="009D522B">
        <w:rPr>
          <w:rFonts w:ascii="Times New Roman" w:hAnsi="Times New Roman"/>
          <w:i w:val="0"/>
          <w:sz w:val="28"/>
          <w:szCs w:val="28"/>
          <w:lang w:val="uk-UA"/>
        </w:rPr>
        <w:t>естия</w:t>
      </w:r>
      <w:r w:rsidRPr="009D522B">
        <w:rPr>
          <w:rFonts w:ascii="Times New Roman" w:hAnsi="Times New Roman"/>
          <w:i w:val="0"/>
          <w:sz w:val="28"/>
          <w:szCs w:val="28"/>
        </w:rPr>
        <w:t xml:space="preserve"> вузов. Физика, №9, С. 53–58. </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Hyde M. W., Bogle A. E., and Havrilla M. J. (2014) Nondestructive characterization of PEC-backed materials using the combined measurements of a rectangular waveguide and coaxial probe. IEEE Microw. Wireless Compon. </w:t>
      </w:r>
      <w:proofErr w:type="gramStart"/>
      <w:r w:rsidRPr="009D522B">
        <w:rPr>
          <w:rFonts w:ascii="Times New Roman" w:hAnsi="Times New Roman"/>
          <w:i w:val="0"/>
          <w:sz w:val="28"/>
          <w:szCs w:val="28"/>
          <w:lang w:val="en-US"/>
        </w:rPr>
        <w:t>Lett.,</w:t>
      </w:r>
      <w:proofErr w:type="gramEnd"/>
      <w:r w:rsidRPr="009D522B">
        <w:rPr>
          <w:rFonts w:ascii="Times New Roman" w:hAnsi="Times New Roman"/>
          <w:i w:val="0"/>
          <w:sz w:val="28"/>
          <w:szCs w:val="28"/>
          <w:lang w:val="en-US"/>
        </w:rPr>
        <w:t xml:space="preserve"> Vol. 24, No. 11, pp. 808–810. DOI: 10.1109/TMTT.2015.2502242</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Hyde M. W., Stewart J. W.</w:t>
      </w:r>
      <w:proofErr w:type="gramStart"/>
      <w:r w:rsidRPr="009D522B">
        <w:rPr>
          <w:rFonts w:ascii="Times New Roman" w:hAnsi="Times New Roman"/>
          <w:i w:val="0"/>
          <w:sz w:val="28"/>
          <w:szCs w:val="28"/>
          <w:lang w:val="en-US"/>
        </w:rPr>
        <w:t>,  Havrilla</w:t>
      </w:r>
      <w:proofErr w:type="gramEnd"/>
      <w:r w:rsidRPr="009D522B">
        <w:rPr>
          <w:rFonts w:ascii="Times New Roman" w:hAnsi="Times New Roman"/>
          <w:i w:val="0"/>
          <w:sz w:val="28"/>
          <w:szCs w:val="28"/>
          <w:lang w:val="en-US"/>
        </w:rPr>
        <w:t xml:space="preserve"> M. J., Baker W. P., Rothwell E. J., Nyquist D. P. (2009) Nondestructive electromagnetic material characterization using a dual waveguide probe: A full wave solution. Radio Science, Vol. 44, No. 3, </w:t>
      </w:r>
      <w:proofErr w:type="gramStart"/>
      <w:r w:rsidRPr="009D522B">
        <w:rPr>
          <w:rFonts w:ascii="Times New Roman" w:hAnsi="Times New Roman"/>
          <w:i w:val="0"/>
          <w:sz w:val="28"/>
          <w:szCs w:val="28"/>
          <w:lang w:val="en-US"/>
        </w:rPr>
        <w:t>pp.1</w:t>
      </w:r>
      <w:proofErr w:type="gramEnd"/>
      <w:r w:rsidRPr="009D522B">
        <w:rPr>
          <w:rFonts w:ascii="Times New Roman" w:hAnsi="Times New Roman"/>
          <w:i w:val="0"/>
          <w:sz w:val="28"/>
          <w:szCs w:val="28"/>
          <w:lang w:val="en-US"/>
        </w:rPr>
        <w:t>–13.  DOI: 10.1029/2008RS003937</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Panchenko A.Yu. (1998) Modeling a small aperture resonator type microwave meter of substance parameters. Telecommunications and Radio Engineering, No.52 (8), pp. 118–121. </w:t>
      </w:r>
      <w:r w:rsidRPr="009D522B">
        <w:rPr>
          <w:rStyle w:val="afb"/>
          <w:rFonts w:ascii="Times New Roman" w:hAnsi="Times New Roman"/>
          <w:b w:val="0"/>
          <w:i w:val="0"/>
          <w:sz w:val="28"/>
          <w:szCs w:val="28"/>
          <w:lang w:val="en-US"/>
        </w:rPr>
        <w:t>DOI:</w:t>
      </w:r>
      <w:r w:rsidRPr="009D522B">
        <w:rPr>
          <w:rFonts w:ascii="Times New Roman" w:hAnsi="Times New Roman"/>
          <w:b/>
          <w:i w:val="0"/>
          <w:sz w:val="28"/>
          <w:szCs w:val="28"/>
          <w:lang w:val="en-US"/>
        </w:rPr>
        <w:t> </w:t>
      </w:r>
      <w:r w:rsidRPr="009D522B">
        <w:rPr>
          <w:rFonts w:ascii="Times New Roman" w:hAnsi="Times New Roman"/>
          <w:i w:val="0"/>
          <w:sz w:val="28"/>
          <w:szCs w:val="28"/>
          <w:lang w:val="en-US"/>
        </w:rPr>
        <w:t xml:space="preserve">10.1615/TelecomRadEng.v52.i8 </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lastRenderedPageBreak/>
        <w:t xml:space="preserve"> Huang R., Zhang D. (2008) Analysis of open-ended coaxial probes by using a two-dimensional finite-difference frequency-domain method. IEEE Trans. Instrum. Meas., Vol. 57, No. 5, pp. 931–939. DOI: 10.1109/TIM.2007.913830</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Иванов В. К., Силин А. О., Стадник А. М. (2011) Определение комплексной диэлектрической проницаемости жидкостей коаксиальными зондами с использованием подложек из метаматериала </w:t>
      </w:r>
      <w:proofErr w:type="gramStart"/>
      <w:r w:rsidRPr="009D522B">
        <w:rPr>
          <w:rFonts w:ascii="Times New Roman" w:hAnsi="Times New Roman"/>
          <w:i w:val="0"/>
          <w:sz w:val="28"/>
          <w:szCs w:val="28"/>
          <w:lang w:val="uk-UA"/>
        </w:rPr>
        <w:t>В</w:t>
      </w:r>
      <w:proofErr w:type="gramEnd"/>
      <w:r w:rsidRPr="009D522B">
        <w:rPr>
          <w:rFonts w:ascii="Times New Roman" w:hAnsi="Times New Roman"/>
          <w:i w:val="0"/>
          <w:sz w:val="28"/>
          <w:szCs w:val="28"/>
          <w:lang w:val="uk-UA"/>
        </w:rPr>
        <w:t xml:space="preserve">існик Харківського національного університету ім. Каразіна. </w:t>
      </w:r>
      <w:r w:rsidRPr="009D522B">
        <w:rPr>
          <w:rFonts w:ascii="Times New Roman" w:hAnsi="Times New Roman"/>
          <w:i w:val="0"/>
          <w:sz w:val="28"/>
          <w:szCs w:val="28"/>
        </w:rPr>
        <w:t xml:space="preserve">Серія Радіофізика та електроніка, Т. 2(16), №1, С. 91-98. </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Hosseini M. H., Heidar H., Shams M. H. (2017) Wideband Nondestructive Measurement of Complex Permittivity and Permeability Using Coupled Coaxial Probes. IEEE Transactions on Instrumentation and Measuremen, Vol. 66, No.1, pp. 148–157. DOI: 10.1109/TIM.2016.2619958</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Hyde M. W., Havrilla M. J., Bogle A. E. (2016) Nondestructive Determination of the Permittivity Tensor of a Uniaxial Material Using a Two-Port Clamped Coaxial Probe. IEEE Trans. Microwave Theory and Technique, Vol.64, No.1, pp. 239–246. DOI: 10.1109/TMTT.2015.2502242</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Cenanovic A., Schramm M., Schmidt L. (2011) Measurement setup for non-destructive complex permittivity determination of solid materials using two coupled coaxial probes. IEEE MTT-S Int. Microw. Symp. Dig., pp. 1–4. DOI:  10.1109/MWSYM. 2011. 5972838</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Yee L. K., Hau N. W., Kuan C. B., Nan P. Y., Sheng L. H., Hock L. E.(2015) Modelling of microwave elliptical and conical tip sensors for in vivo dielectric measurements RF and Microwave Conference (RFM), 2015 IEEE International, pp. 222–226. DOI: 10.1109/RFM.2015.7587749 </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Abdelgwad A. H., Said T. M. (2015) Measured Dielectric permittivity of chlorinated drinking water in the microwave frequency range Microwave Symposium (MMS), 2015 IEEE 15th Mediterranean, pp. 1–4. DOI: 10.1109/MMS.2015.7375497</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lastRenderedPageBreak/>
        <w:t xml:space="preserve"> Wagner N., Schwing M., Scheuermann A. (2014) Numerical 3-D FEM and experimental analysis of the open-ended coaxial line technique for microwave dielectric spectroscopy on soil. IEEE Transactions </w:t>
      </w:r>
      <w:proofErr w:type="gramStart"/>
      <w:r w:rsidRPr="009D522B">
        <w:rPr>
          <w:rFonts w:ascii="Times New Roman" w:hAnsi="Times New Roman"/>
          <w:i w:val="0"/>
          <w:sz w:val="28"/>
          <w:szCs w:val="28"/>
          <w:lang w:val="en-US"/>
        </w:rPr>
        <w:t>on  Geoscience</w:t>
      </w:r>
      <w:proofErr w:type="gramEnd"/>
      <w:r w:rsidRPr="009D522B">
        <w:rPr>
          <w:rFonts w:ascii="Times New Roman" w:hAnsi="Times New Roman"/>
          <w:i w:val="0"/>
          <w:sz w:val="28"/>
          <w:szCs w:val="28"/>
          <w:lang w:val="en-US"/>
        </w:rPr>
        <w:t xml:space="preserve"> and Remote Sensing. Vol. 52, No. 2, pp. 880-893. DOI: 10.1109/SAS.2014.6798955</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Hyde. M. W., Havrilla M. J</w:t>
      </w:r>
      <w:proofErr w:type="gramStart"/>
      <w:r w:rsidRPr="009D522B">
        <w:rPr>
          <w:rFonts w:ascii="Times New Roman" w:hAnsi="Times New Roman"/>
          <w:i w:val="0"/>
          <w:sz w:val="28"/>
          <w:szCs w:val="28"/>
          <w:lang w:val="en-US"/>
        </w:rPr>
        <w:t>.(</w:t>
      </w:r>
      <w:proofErr w:type="gramEnd"/>
      <w:r w:rsidRPr="009D522B">
        <w:rPr>
          <w:rFonts w:ascii="Times New Roman" w:hAnsi="Times New Roman"/>
          <w:i w:val="0"/>
          <w:sz w:val="28"/>
          <w:szCs w:val="28"/>
          <w:lang w:val="en-US"/>
        </w:rPr>
        <w:t>2016)  Broadband, nondestructive microwave sensor for characterizing magnetic sheet materials. IEEE Sensors J., Vol. 16, No. 12, pp. 4740–4748. DOI: 10.1109/JSEN.2016.2548560</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Kempin M., Ghasr M., Case J., Zoughi R. (2014) Modified waveguide flange for evaluation of stratified composites. IEEE Trans. Instrum. Meas., Vol. 63, No. 6, pp. 1524–1534. DOI: 10.1109/TIM.2013.2291952</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Думин А. Н., Катрич В. А., Колчигин Н. Н., Пивненко С. Н., Третьяков О. А. (2000) Дифракция нестационарной </w:t>
      </w:r>
      <w:proofErr w:type="gramStart"/>
      <w:r w:rsidRPr="009D522B">
        <w:rPr>
          <w:rFonts w:ascii="Times New Roman" w:hAnsi="Times New Roman"/>
          <w:i w:val="0"/>
          <w:sz w:val="28"/>
          <w:szCs w:val="28"/>
        </w:rPr>
        <w:t>ТЕМ-волны</w:t>
      </w:r>
      <w:proofErr w:type="gramEnd"/>
      <w:r w:rsidRPr="009D522B">
        <w:rPr>
          <w:rFonts w:ascii="Times New Roman" w:hAnsi="Times New Roman"/>
          <w:i w:val="0"/>
          <w:sz w:val="28"/>
          <w:szCs w:val="28"/>
        </w:rPr>
        <w:t xml:space="preserve"> на открытом конце коаксиального волновода. Радиофизика и радиоастрономия, Т. 5, №1, С. 55–67. </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Boybay M. S., Ramahi O. M. (2011) Open-ended coaxial line probes with negative permittivity materials. IEEE Trans. Antennas </w:t>
      </w:r>
      <w:proofErr w:type="gramStart"/>
      <w:r w:rsidRPr="009D522B">
        <w:rPr>
          <w:rFonts w:ascii="Times New Roman" w:hAnsi="Times New Roman"/>
          <w:i w:val="0"/>
          <w:sz w:val="28"/>
          <w:szCs w:val="28"/>
          <w:lang w:val="en-US"/>
        </w:rPr>
        <w:t>Propag.,</w:t>
      </w:r>
      <w:proofErr w:type="gramEnd"/>
      <w:r w:rsidRPr="009D522B">
        <w:rPr>
          <w:rFonts w:ascii="Times New Roman" w:hAnsi="Times New Roman"/>
          <w:i w:val="0"/>
          <w:sz w:val="28"/>
          <w:szCs w:val="28"/>
          <w:lang w:val="en-US"/>
        </w:rPr>
        <w:t xml:space="preserve"> Vol. 59, No. 5, pp. 1765–1769. DOI: 10.1109/TAP.2011.2123056</w:t>
      </w:r>
    </w:p>
    <w:p w:rsidR="00D52FE8" w:rsidRPr="009D522B" w:rsidRDefault="00D52FE8" w:rsidP="00D52FE8">
      <w:pPr>
        <w:pStyle w:val="a3"/>
        <w:numPr>
          <w:ilvl w:val="0"/>
          <w:numId w:val="21"/>
        </w:numPr>
        <w:autoSpaceDE w:val="0"/>
        <w:autoSpaceDN w:val="0"/>
        <w:adjustRightInd w:val="0"/>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Maftooli H., Karami H. R., Sadeghi S. H. H., Moini R. (2012) Output signal prediction of an open-ended coaxial probe when scanning arbitrary-shape surface cracks in metals,” IEEE Trans. Instrum. Meas., Vol. 61, No. 9, pp. 2384–2391. DOI: 10.1109/TIM.2012.2199193</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Wen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Mingming,</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Ch. Liu, Panchenko A.Yu,  Slipchenko N.I. (2015) Evaluation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of</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influence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of</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microwave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radiation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sensor</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in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the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form</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of</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open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end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of</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the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 xml:space="preserve">coaxial line on its metrological characteristics. Telecommunications and Radio Engineering, No.74 (15), pp. 1355–1366. </w:t>
      </w:r>
      <w:r w:rsidRPr="009D522B">
        <w:rPr>
          <w:rStyle w:val="afb"/>
          <w:rFonts w:ascii="Times New Roman" w:hAnsi="Times New Roman"/>
          <w:b w:val="0"/>
          <w:i w:val="0"/>
          <w:sz w:val="28"/>
          <w:szCs w:val="28"/>
          <w:lang w:val="en-US"/>
        </w:rPr>
        <w:t>DOI:</w:t>
      </w:r>
      <w:r w:rsidRPr="009D522B">
        <w:rPr>
          <w:rFonts w:ascii="Times New Roman" w:hAnsi="Times New Roman"/>
          <w:i w:val="0"/>
          <w:sz w:val="28"/>
          <w:szCs w:val="28"/>
          <w:lang w:val="en-US"/>
        </w:rPr>
        <w:t xml:space="preserve"> 10.1615/TelecomRadEng.v74.i15  </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Гордиенко Ю. Е. (1996) Резонаторные измерительные преобразователи в диагностике микрослоистых структур. Радиотехника: Всеукраинский межведомственный научно-технический сборник, Вып. 100, С. 253–260. </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lastRenderedPageBreak/>
        <w:t xml:space="preserve"> </w:t>
      </w:r>
      <w:r w:rsidRPr="009D522B">
        <w:rPr>
          <w:rFonts w:ascii="Times New Roman" w:hAnsi="Times New Roman"/>
          <w:i w:val="0"/>
          <w:sz w:val="28"/>
          <w:szCs w:val="28"/>
          <w:lang w:val="en-GB"/>
        </w:rPr>
        <w:t>Lu</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Ch</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Panchenko</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A</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Yu</w:t>
      </w:r>
      <w:r w:rsidRPr="009D522B">
        <w:rPr>
          <w:rFonts w:ascii="Times New Roman" w:hAnsi="Times New Roman"/>
          <w:i w:val="0"/>
          <w:sz w:val="28"/>
          <w:szCs w:val="28"/>
          <w:lang w:val="en-US"/>
        </w:rPr>
        <w:t>.</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GB"/>
        </w:rPr>
        <w:t>Slipchenko</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M</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I</w:t>
      </w:r>
      <w:r w:rsidRPr="009D522B">
        <w:rPr>
          <w:rFonts w:ascii="Times New Roman" w:hAnsi="Times New Roman"/>
          <w:i w:val="0"/>
          <w:sz w:val="28"/>
          <w:szCs w:val="28"/>
          <w:lang w:val="en-US"/>
        </w:rPr>
        <w:t xml:space="preserve">. (2016) </w:t>
      </w:r>
      <w:proofErr w:type="gramStart"/>
      <w:r w:rsidRPr="009D522B">
        <w:rPr>
          <w:rFonts w:ascii="Times New Roman" w:hAnsi="Times New Roman"/>
          <w:i w:val="0"/>
          <w:sz w:val="28"/>
          <w:szCs w:val="28"/>
          <w:lang w:val="en-GB"/>
        </w:rPr>
        <w:t>An</w:t>
      </w:r>
      <w:proofErr w:type="gramEnd"/>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integral</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equation</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for</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the</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field</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distribution</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within</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the</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aperture</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plane</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of</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the</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coaxial</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sensor.</w:t>
      </w:r>
      <w:r w:rsidRPr="009D522B">
        <w:rPr>
          <w:rFonts w:ascii="Times New Roman" w:hAnsi="Times New Roman"/>
          <w:i w:val="0"/>
          <w:sz w:val="28"/>
          <w:szCs w:val="28"/>
          <w:lang w:val="en-US"/>
        </w:rPr>
        <w:t xml:space="preserve"> </w:t>
      </w:r>
      <w:r w:rsidRPr="009D522B">
        <w:rPr>
          <w:rFonts w:ascii="Times New Roman" w:hAnsi="Times New Roman"/>
          <w:i w:val="0"/>
          <w:sz w:val="28"/>
          <w:szCs w:val="28"/>
          <w:lang w:val="en-GB"/>
        </w:rPr>
        <w:t xml:space="preserve">Telecommunications and Radio Engineering, </w:t>
      </w:r>
      <w:proofErr w:type="gramStart"/>
      <w:r w:rsidRPr="009D522B">
        <w:rPr>
          <w:rFonts w:ascii="Times New Roman" w:hAnsi="Times New Roman"/>
          <w:i w:val="0"/>
          <w:sz w:val="28"/>
          <w:szCs w:val="28"/>
          <w:lang w:val="en-GB"/>
        </w:rPr>
        <w:t>No.7</w:t>
      </w:r>
      <w:r w:rsidRPr="009D522B">
        <w:rPr>
          <w:rFonts w:ascii="Times New Roman" w:hAnsi="Times New Roman"/>
          <w:i w:val="0"/>
          <w:sz w:val="28"/>
          <w:szCs w:val="28"/>
          <w:lang w:val="en-US"/>
        </w:rPr>
        <w:t>5</w:t>
      </w:r>
      <w:r w:rsidRPr="009D522B">
        <w:rPr>
          <w:rFonts w:ascii="Times New Roman" w:hAnsi="Times New Roman"/>
          <w:i w:val="0"/>
          <w:sz w:val="28"/>
          <w:szCs w:val="28"/>
          <w:lang w:val="en-GB"/>
        </w:rPr>
        <w:t>(</w:t>
      </w:r>
      <w:proofErr w:type="gramEnd"/>
      <w:r w:rsidRPr="009D522B">
        <w:rPr>
          <w:rFonts w:ascii="Times New Roman" w:hAnsi="Times New Roman"/>
          <w:i w:val="0"/>
          <w:sz w:val="28"/>
          <w:szCs w:val="28"/>
          <w:lang w:val="en-US"/>
        </w:rPr>
        <w:t>7</w:t>
      </w:r>
      <w:r w:rsidRPr="009D522B">
        <w:rPr>
          <w:rFonts w:ascii="Times New Roman" w:hAnsi="Times New Roman"/>
          <w:i w:val="0"/>
          <w:sz w:val="28"/>
          <w:szCs w:val="28"/>
          <w:lang w:val="en-GB"/>
        </w:rPr>
        <w:t>),</w:t>
      </w:r>
      <w:r w:rsidRPr="009D522B">
        <w:rPr>
          <w:rFonts w:ascii="Times New Roman" w:hAnsi="Times New Roman"/>
          <w:i w:val="0"/>
          <w:sz w:val="28"/>
          <w:szCs w:val="28"/>
          <w:lang w:val="en-US"/>
        </w:rPr>
        <w:t xml:space="preserve"> pp. 587–594. </w:t>
      </w:r>
      <w:r w:rsidRPr="009D522B">
        <w:rPr>
          <w:rStyle w:val="afb"/>
          <w:rFonts w:ascii="Times New Roman" w:hAnsi="Times New Roman"/>
          <w:b w:val="0"/>
          <w:i w:val="0"/>
          <w:sz w:val="28"/>
          <w:szCs w:val="28"/>
          <w:lang w:val="en-GB"/>
        </w:rPr>
        <w:t>DOI:</w:t>
      </w:r>
      <w:r w:rsidRPr="009D522B">
        <w:rPr>
          <w:rFonts w:ascii="Times New Roman" w:hAnsi="Times New Roman"/>
          <w:i w:val="0"/>
          <w:sz w:val="28"/>
          <w:szCs w:val="28"/>
          <w:lang w:val="en-GB"/>
        </w:rPr>
        <w:t xml:space="preserve"> 10.1615/TelecomRadEng.v75.i7 </w:t>
      </w:r>
      <w:r w:rsidRPr="009D522B">
        <w:rPr>
          <w:rFonts w:ascii="Times New Roman" w:hAnsi="Times New Roman"/>
          <w:i w:val="0"/>
          <w:sz w:val="28"/>
          <w:szCs w:val="28"/>
          <w:lang w:val="en-US"/>
        </w:rPr>
        <w:t>20</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Панченко А.Ю. Лю Чан, Зайченко О.Б.,Слипченко Н.И. </w:t>
      </w:r>
      <w:r w:rsidRPr="009D522B">
        <w:rPr>
          <w:rFonts w:ascii="Times New Roman" w:hAnsi="Times New Roman"/>
          <w:i w:val="0"/>
          <w:sz w:val="28"/>
          <w:szCs w:val="28"/>
        </w:rPr>
        <w:t>Коаксиальный сенсор открытого типа. Интегральное уравнение электрического поля в плоскости апертуры</w:t>
      </w:r>
      <w:proofErr w:type="gramStart"/>
      <w:r w:rsidRPr="009D522B">
        <w:rPr>
          <w:rFonts w:ascii="Times New Roman" w:hAnsi="Times New Roman"/>
          <w:i w:val="0"/>
          <w:sz w:val="28"/>
          <w:szCs w:val="28"/>
        </w:rPr>
        <w:t xml:space="preserve"> // </w:t>
      </w:r>
      <w:r w:rsidRPr="009D522B">
        <w:rPr>
          <w:rFonts w:ascii="Times New Roman" w:hAnsi="Times New Roman"/>
          <w:bCs/>
          <w:i w:val="0"/>
          <w:sz w:val="28"/>
          <w:szCs w:val="28"/>
          <w:lang w:val="uk-UA"/>
        </w:rPr>
        <w:t>В</w:t>
      </w:r>
      <w:proofErr w:type="gramEnd"/>
      <w:r w:rsidRPr="009D522B">
        <w:rPr>
          <w:rFonts w:ascii="Times New Roman" w:hAnsi="Times New Roman"/>
          <w:bCs/>
          <w:i w:val="0"/>
          <w:sz w:val="28"/>
          <w:szCs w:val="28"/>
          <w:lang w:val="uk-UA"/>
        </w:rPr>
        <w:t>існик НТУУ «КПІ». Серія Радіотехніка. Радіоапартобудування. Вип.69. 2017.</w:t>
      </w:r>
      <w:r w:rsidRPr="009D522B">
        <w:rPr>
          <w:rFonts w:ascii="Times New Roman" w:hAnsi="Times New Roman"/>
          <w:i w:val="0"/>
          <w:sz w:val="28"/>
          <w:szCs w:val="28"/>
          <w:lang w:val="uk-UA"/>
        </w:rPr>
        <w:t xml:space="preserve"> С.11-16</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Jian-Zhong Bao. Microwave dielectric characterization of binary mixtures of water, methanol, and ethanol./ Jian-Zhong Bao, Mays L. Swicord, Christopher C. Davis // J. Chem. Phys. – </w:t>
      </w:r>
      <w:r w:rsidRPr="009D522B">
        <w:rPr>
          <w:rFonts w:ascii="Times New Roman" w:hAnsi="Times New Roman"/>
          <w:bCs/>
          <w:i w:val="0"/>
          <w:sz w:val="28"/>
          <w:szCs w:val="28"/>
          <w:lang w:val="uk-UA"/>
        </w:rPr>
        <w:t xml:space="preserve">104. – </w:t>
      </w:r>
      <w:r w:rsidRPr="009D522B">
        <w:rPr>
          <w:rFonts w:ascii="Times New Roman" w:hAnsi="Times New Roman"/>
          <w:i w:val="0"/>
          <w:sz w:val="28"/>
          <w:szCs w:val="28"/>
          <w:lang w:val="uk-UA"/>
        </w:rPr>
        <w:t>12. - 22 March 1996. – P. 4441-4450.</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Satoru Mashimo. Structures of water and primary alcohol studied by microwave dielectric analyses./ Satoru Mashimo // J. Chem. Phys. – 95. – 9. - 1 November 1991. – P. 6257-6260.</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R. Behrends. </w:t>
      </w:r>
      <w:r w:rsidRPr="009D522B">
        <w:rPr>
          <w:rFonts w:ascii="Times New Roman" w:hAnsi="Times New Roman"/>
          <w:bCs/>
          <w:i w:val="0"/>
          <w:sz w:val="28"/>
          <w:szCs w:val="28"/>
          <w:lang w:val="uk-UA"/>
        </w:rPr>
        <w:t xml:space="preserve">Dielectric properties of glycerol/water mixtures at temperatures between </w:t>
      </w:r>
      <w:smartTag w:uri="urn:schemas-microsoft-com:office:smarttags" w:element="metricconverter">
        <w:smartTagPr>
          <w:attr w:name="ProductID" w:val="8 мм"/>
        </w:smartTagPr>
        <w:r w:rsidRPr="009D522B">
          <w:rPr>
            <w:rFonts w:ascii="Times New Roman" w:hAnsi="Times New Roman"/>
            <w:bCs/>
            <w:i w:val="0"/>
            <w:sz w:val="28"/>
            <w:szCs w:val="28"/>
            <w:lang w:val="uk-UA"/>
          </w:rPr>
          <w:t>10°C</w:t>
        </w:r>
      </w:smartTag>
      <w:r w:rsidRPr="009D522B">
        <w:rPr>
          <w:rFonts w:ascii="Times New Roman" w:hAnsi="Times New Roman"/>
          <w:bCs/>
          <w:i w:val="0"/>
          <w:sz w:val="28"/>
          <w:szCs w:val="28"/>
          <w:lang w:val="uk-UA"/>
        </w:rPr>
        <w:t xml:space="preserve"> and </w:t>
      </w:r>
      <w:smartTag w:uri="urn:schemas-microsoft-com:office:smarttags" w:element="metricconverter">
        <w:smartTagPr>
          <w:attr w:name="ProductID" w:val="50ﾰC"/>
        </w:smartTagPr>
        <w:r w:rsidRPr="009D522B">
          <w:rPr>
            <w:rFonts w:ascii="Times New Roman" w:hAnsi="Times New Roman"/>
            <w:bCs/>
            <w:i w:val="0"/>
            <w:sz w:val="28"/>
            <w:szCs w:val="28"/>
            <w:lang w:val="uk-UA"/>
          </w:rPr>
          <w:t>50°C</w:t>
        </w:r>
      </w:smartTag>
      <w:r w:rsidRPr="009D522B">
        <w:rPr>
          <w:rFonts w:ascii="Times New Roman" w:hAnsi="Times New Roman"/>
          <w:bCs/>
          <w:i w:val="0"/>
          <w:sz w:val="28"/>
          <w:szCs w:val="28"/>
          <w:lang w:val="uk-UA"/>
        </w:rPr>
        <w:t>.</w:t>
      </w:r>
      <w:r w:rsidRPr="009D522B">
        <w:rPr>
          <w:rFonts w:ascii="Times New Roman" w:hAnsi="Times New Roman"/>
          <w:i w:val="0"/>
          <w:sz w:val="28"/>
          <w:szCs w:val="28"/>
          <w:lang w:val="uk-UA"/>
        </w:rPr>
        <w:t xml:space="preserve"> / R. Behrends, K. Fuchs, and U. Kaatze, Y. Hayashi and Y. Feldman //J. Chem. Phys. –</w:t>
      </w:r>
      <w:r w:rsidRPr="009D522B">
        <w:rPr>
          <w:rFonts w:ascii="Times New Roman" w:hAnsi="Times New Roman"/>
          <w:bCs/>
          <w:i w:val="0"/>
          <w:sz w:val="28"/>
          <w:szCs w:val="28"/>
          <w:lang w:val="uk-UA"/>
        </w:rPr>
        <w:t xml:space="preserve"> 124.</w:t>
      </w:r>
      <w:r w:rsidRPr="009D522B">
        <w:rPr>
          <w:rFonts w:ascii="Times New Roman" w:hAnsi="Times New Roman"/>
          <w:i w:val="0"/>
          <w:sz w:val="28"/>
          <w:szCs w:val="28"/>
          <w:lang w:val="uk-UA"/>
        </w:rPr>
        <w:t xml:space="preserve"> – 144512. - 5 December 2006.</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Engen G. F. An improved circuit for implementing the six-port technique of microwave measurements./ G. F. Engen // IEEE Trans. Microwave Theory Tech. - 1977. - 12. - P. 1080-1083.</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Ulker S. A Millimeter-Wave Six-Port Reflectometer Based on the Sampled-Transmission Line Architecture./ S.Ulker, R. M.Weikle // IEEE Microwave and Wireless Components Letters. - 2001. - 8. - P. 340-342.</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Krasov</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w:t>
      </w:r>
      <w:r w:rsidRPr="009D522B">
        <w:rPr>
          <w:rFonts w:ascii="Times New Roman" w:hAnsi="Times New Roman"/>
          <w:i w:val="0"/>
          <w:sz w:val="28"/>
          <w:szCs w:val="28"/>
          <w:lang w:val="uk-UA"/>
        </w:rPr>
        <w:t>.</w:t>
      </w:r>
      <w:r w:rsidRPr="009D522B">
        <w:rPr>
          <w:rFonts w:ascii="Times New Roman" w:hAnsi="Times New Roman"/>
          <w:i w:val="0"/>
          <w:sz w:val="28"/>
          <w:szCs w:val="28"/>
          <w:lang w:val="en-US"/>
        </w:rPr>
        <w:t>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Instrument</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for</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measuring</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the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complex</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permittivity</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of</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biological</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objects</w:t>
      </w:r>
      <w:r w:rsidRPr="009D522B">
        <w:rPr>
          <w:rFonts w:ascii="Times New Roman" w:hAnsi="Times New Roman"/>
          <w:i w:val="0"/>
          <w:sz w:val="28"/>
          <w:szCs w:val="28"/>
          <w:lang w:val="uk-UA"/>
        </w:rPr>
        <w:t xml:space="preserve"> / </w:t>
      </w:r>
      <w:r w:rsidRPr="009D522B">
        <w:rPr>
          <w:rFonts w:ascii="Times New Roman" w:hAnsi="Times New Roman"/>
          <w:i w:val="0"/>
          <w:sz w:val="28"/>
          <w:szCs w:val="28"/>
          <w:lang w:val="en-US"/>
        </w:rPr>
        <w:t>P</w:t>
      </w:r>
      <w:r w:rsidRPr="009D522B">
        <w:rPr>
          <w:rFonts w:ascii="Times New Roman" w:hAnsi="Times New Roman"/>
          <w:i w:val="0"/>
          <w:sz w:val="28"/>
          <w:szCs w:val="28"/>
          <w:lang w:val="uk-UA"/>
        </w:rPr>
        <w:t>.</w:t>
      </w:r>
      <w:r w:rsidRPr="009D522B">
        <w:rPr>
          <w:rFonts w:ascii="Times New Roman" w:hAnsi="Times New Roman"/>
          <w:i w:val="0"/>
          <w:sz w:val="28"/>
          <w:szCs w:val="28"/>
          <w:lang w:val="en-US"/>
        </w:rPr>
        <w:t>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Krasov</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w:t>
      </w:r>
      <w:r w:rsidRPr="009D522B">
        <w:rPr>
          <w:rFonts w:ascii="Times New Roman" w:hAnsi="Times New Roman"/>
          <w:i w:val="0"/>
          <w:sz w:val="28"/>
          <w:szCs w:val="28"/>
          <w:lang w:val="uk-UA"/>
        </w:rPr>
        <w:t>.</w:t>
      </w:r>
      <w:r w:rsidRPr="009D522B">
        <w:rPr>
          <w:rFonts w:ascii="Times New Roman" w:hAnsi="Times New Roman"/>
          <w:i w:val="0"/>
          <w:sz w:val="28"/>
          <w:szCs w:val="28"/>
          <w:lang w:val="en-US"/>
        </w:rPr>
        <w:t>A</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Arkhipova</w:t>
      </w:r>
      <w:r w:rsidRPr="009D522B">
        <w:rPr>
          <w:rFonts w:ascii="Times New Roman" w:hAnsi="Times New Roman"/>
          <w:i w:val="0"/>
          <w:sz w:val="28"/>
          <w:szCs w:val="28"/>
          <w:lang w:val="uk-UA"/>
        </w:rPr>
        <w:t xml:space="preserve"> // </w:t>
      </w:r>
      <w:r w:rsidRPr="009D522B">
        <w:rPr>
          <w:rFonts w:ascii="Times New Roman" w:hAnsi="Times New Roman"/>
          <w:i w:val="0"/>
          <w:sz w:val="28"/>
          <w:szCs w:val="28"/>
          <w:lang w:val="en-US"/>
        </w:rPr>
        <w:t>Telecomunication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Radio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Engineering</w:t>
      </w:r>
      <w:r w:rsidRPr="009D522B">
        <w:rPr>
          <w:rFonts w:ascii="Times New Roman" w:hAnsi="Times New Roman"/>
          <w:i w:val="0"/>
          <w:sz w:val="28"/>
          <w:szCs w:val="28"/>
          <w:lang w:val="uk-UA"/>
        </w:rPr>
        <w:t>. -2009. -</w:t>
      </w:r>
      <w:r w:rsidRPr="009D522B">
        <w:rPr>
          <w:rFonts w:ascii="Times New Roman" w:hAnsi="Times New Roman"/>
          <w:i w:val="0"/>
          <w:sz w:val="28"/>
          <w:szCs w:val="28"/>
          <w:lang w:val="en-US"/>
        </w:rPr>
        <w:t>Vol</w:t>
      </w:r>
      <w:r w:rsidRPr="009D522B">
        <w:rPr>
          <w:rFonts w:ascii="Times New Roman" w:hAnsi="Times New Roman"/>
          <w:i w:val="0"/>
          <w:sz w:val="28"/>
          <w:szCs w:val="28"/>
          <w:lang w:val="uk-UA"/>
        </w:rPr>
        <w:t>.68. -№8. -</w:t>
      </w:r>
      <w:r w:rsidRPr="009D522B">
        <w:rPr>
          <w:rFonts w:ascii="Times New Roman" w:hAnsi="Times New Roman"/>
          <w:i w:val="0"/>
          <w:sz w:val="28"/>
          <w:szCs w:val="28"/>
          <w:lang w:val="en-US"/>
        </w:rPr>
        <w:t>P</w:t>
      </w:r>
      <w:r w:rsidRPr="009D522B">
        <w:rPr>
          <w:rFonts w:ascii="Times New Roman" w:hAnsi="Times New Roman"/>
          <w:i w:val="0"/>
          <w:sz w:val="28"/>
          <w:szCs w:val="28"/>
          <w:lang w:val="uk-UA"/>
        </w:rPr>
        <w:t>. 727-733.</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w:t>
      </w:r>
      <w:r w:rsidRPr="009D522B">
        <w:rPr>
          <w:rFonts w:ascii="Times New Roman" w:hAnsi="Times New Roman"/>
          <w:i w:val="0"/>
          <w:sz w:val="28"/>
          <w:szCs w:val="28"/>
        </w:rPr>
        <w:t>Красов П.С</w:t>
      </w:r>
      <w:r w:rsidRPr="009D522B">
        <w:rPr>
          <w:rFonts w:ascii="Times New Roman" w:hAnsi="Times New Roman"/>
          <w:b/>
          <w:i w:val="0"/>
          <w:sz w:val="28"/>
          <w:szCs w:val="28"/>
        </w:rPr>
        <w:t>.</w:t>
      </w:r>
      <w:r w:rsidRPr="009D522B">
        <w:rPr>
          <w:rFonts w:ascii="Times New Roman" w:hAnsi="Times New Roman"/>
          <w:i w:val="0"/>
          <w:sz w:val="28"/>
          <w:szCs w:val="28"/>
        </w:rPr>
        <w:t xml:space="preserve"> Одночастотный рефлектометр на основе четырехзондовой измерительной линии / П.С. Красов // Прикладная радиоэлектроника. -2008. -№2. –</w:t>
      </w:r>
      <w:r w:rsidRPr="009D522B">
        <w:rPr>
          <w:rFonts w:ascii="Times New Roman" w:hAnsi="Times New Roman"/>
          <w:i w:val="0"/>
          <w:sz w:val="28"/>
          <w:szCs w:val="28"/>
          <w:lang w:val="uk-UA"/>
        </w:rPr>
        <w:t xml:space="preserve"> </w:t>
      </w:r>
      <w:r w:rsidRPr="009D522B">
        <w:rPr>
          <w:rFonts w:ascii="Times New Roman" w:hAnsi="Times New Roman"/>
          <w:i w:val="0"/>
          <w:sz w:val="28"/>
          <w:szCs w:val="28"/>
        </w:rPr>
        <w:t>С</w:t>
      </w:r>
      <w:r w:rsidRPr="009D522B">
        <w:rPr>
          <w:rFonts w:ascii="Times New Roman" w:hAnsi="Times New Roman"/>
          <w:i w:val="0"/>
          <w:sz w:val="28"/>
          <w:szCs w:val="28"/>
          <w:lang w:val="uk-UA"/>
        </w:rPr>
        <w:t>.</w:t>
      </w:r>
      <w:r w:rsidRPr="009D522B">
        <w:rPr>
          <w:rFonts w:ascii="Times New Roman" w:hAnsi="Times New Roman"/>
          <w:i w:val="0"/>
          <w:sz w:val="28"/>
          <w:szCs w:val="28"/>
        </w:rPr>
        <w:t xml:space="preserve"> 188-191.</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lastRenderedPageBreak/>
        <w:t xml:space="preserve"> Булгаков Б.М. Квазиоптический полупроводниковый генератор с радиально-волноводным возбуждением / Б.М.Булгаков, В.Н.Скресанов, А.И.Фисун, А.И.Шубный. // ПТЭ - 1987. - 1. - C.114-116.</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Валитов Р.А. Радиотехнические измерения / Р.А. Валитов. //- М., Советское радио. - 1963. - 632с.</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Бондаренко И.К Автоматизация измерений параметров СВЧ трактов / И.К.Бондаренко, Г.А.Дейнега, З.В.Маграчев. //- М., Советское радио. - 1969. - 304с.</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Steinhauer D. E. Quantitative imaging of sheet resistance with a scanning near-field microwave microscope. / Steinhauer D. E., Vlahacos C. P., Dutta S. K., Feenstra B. J., Wellstood F. C., Anlage S. M.  // Appl. Phys. Lett. – 1998. – № 72. – P. 861 – 863.</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Гордиенко Ю. Е. Свойства четвертьволнового коаксиального СВЧ измерительного преобразователя для диагностики материалов / Ю. Е.Гордиенко, В.В. Петров, Д. А.Полетаев. // Радиотехника. – 2008. – № 154. – С. 61 – 66.</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w:t>
      </w:r>
      <w:r w:rsidRPr="009D522B">
        <w:rPr>
          <w:rFonts w:ascii="Times New Roman" w:hAnsi="Times New Roman"/>
          <w:i w:val="0"/>
          <w:sz w:val="28"/>
          <w:szCs w:val="28"/>
        </w:rPr>
        <w:t>Слипченко Н.И. Волноводно-диэлектрические резонаторы сложной структуры. Аналитич</w:t>
      </w:r>
      <w:r w:rsidRPr="009D522B">
        <w:rPr>
          <w:rFonts w:ascii="Times New Roman" w:hAnsi="Times New Roman"/>
          <w:i w:val="0"/>
          <w:sz w:val="28"/>
          <w:szCs w:val="28"/>
          <w:lang w:val="uk-UA"/>
        </w:rPr>
        <w:t>еский</w:t>
      </w:r>
      <w:r w:rsidRPr="009D522B">
        <w:rPr>
          <w:rFonts w:ascii="Times New Roman" w:hAnsi="Times New Roman"/>
          <w:i w:val="0"/>
          <w:sz w:val="28"/>
          <w:szCs w:val="28"/>
        </w:rPr>
        <w:t xml:space="preserve"> расчет / Н.И. Слипченко // Радиоэлектроника и информатика. – 2004. – № 3. – С. 9-13.</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Слипченко Н.И. Расчет цилиндрического резонатора с диэлектрической вставкой сложной структуры / Н.И. Слипченко // Радиоэлектроника и информатика. – 2004. – № 4. С. 18-20.</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eastAsia="MS Mincho" w:hAnsi="Times New Roman"/>
          <w:i w:val="0"/>
          <w:sz w:val="28"/>
          <w:szCs w:val="28"/>
        </w:rPr>
        <w:t xml:space="preserve"> Бондаренко И.Н.</w:t>
      </w:r>
      <w:r w:rsidRPr="009D522B">
        <w:rPr>
          <w:rFonts w:ascii="Times New Roman" w:hAnsi="Times New Roman"/>
          <w:b/>
          <w:i w:val="0"/>
          <w:sz w:val="28"/>
          <w:szCs w:val="28"/>
        </w:rPr>
        <w:t xml:space="preserve"> </w:t>
      </w:r>
      <w:r w:rsidRPr="009D522B">
        <w:rPr>
          <w:rFonts w:ascii="Times New Roman" w:hAnsi="Times New Roman"/>
          <w:i w:val="0"/>
          <w:sz w:val="28"/>
          <w:szCs w:val="28"/>
        </w:rPr>
        <w:t>Оценка осевой разрешающей способности СВЧ сенсора для исследований биологических объектов</w:t>
      </w:r>
      <w:r w:rsidRPr="009D522B">
        <w:rPr>
          <w:rFonts w:ascii="Times New Roman" w:hAnsi="Times New Roman"/>
          <w:b/>
          <w:i w:val="0"/>
          <w:sz w:val="28"/>
          <w:szCs w:val="28"/>
        </w:rPr>
        <w:t xml:space="preserve"> </w:t>
      </w:r>
      <w:r w:rsidRPr="009D522B">
        <w:rPr>
          <w:rFonts w:ascii="Times New Roman" w:hAnsi="Times New Roman"/>
          <w:i w:val="0"/>
          <w:caps/>
          <w:sz w:val="28"/>
          <w:szCs w:val="28"/>
        </w:rPr>
        <w:t>/</w:t>
      </w:r>
      <w:r w:rsidRPr="009D522B">
        <w:rPr>
          <w:rFonts w:ascii="Times New Roman" w:eastAsia="MS Mincho" w:hAnsi="Times New Roman"/>
          <w:i w:val="0"/>
          <w:sz w:val="28"/>
          <w:szCs w:val="28"/>
        </w:rPr>
        <w:t xml:space="preserve"> Н.А. Мамедова, </w:t>
      </w:r>
      <w:r w:rsidRPr="009D522B">
        <w:rPr>
          <w:rFonts w:ascii="Times New Roman" w:eastAsia="MS Mincho" w:hAnsi="Times New Roman"/>
          <w:i w:val="0"/>
          <w:sz w:val="28"/>
          <w:szCs w:val="28"/>
          <w:lang w:val="uk-UA"/>
        </w:rPr>
        <w:t>А</w:t>
      </w:r>
      <w:r w:rsidRPr="009D522B">
        <w:rPr>
          <w:rFonts w:ascii="Times New Roman" w:eastAsia="MS Mincho" w:hAnsi="Times New Roman"/>
          <w:i w:val="0"/>
          <w:sz w:val="28"/>
          <w:szCs w:val="28"/>
        </w:rPr>
        <w:t xml:space="preserve">.Ю. Панченко, И.Н. Светличная // </w:t>
      </w:r>
      <w:r w:rsidRPr="009D522B">
        <w:rPr>
          <w:rFonts w:ascii="Times New Roman" w:hAnsi="Times New Roman"/>
          <w:i w:val="0"/>
          <w:sz w:val="28"/>
          <w:szCs w:val="28"/>
        </w:rPr>
        <w:t>Радиоэлектроника и информатика. 20</w:t>
      </w:r>
      <w:r w:rsidRPr="009D522B">
        <w:rPr>
          <w:rFonts w:ascii="Times New Roman" w:hAnsi="Times New Roman"/>
          <w:i w:val="0"/>
          <w:sz w:val="28"/>
          <w:szCs w:val="28"/>
          <w:lang w:val="uk-UA"/>
        </w:rPr>
        <w:t>18</w:t>
      </w:r>
      <w:r w:rsidRPr="009D522B">
        <w:rPr>
          <w:rFonts w:ascii="Times New Roman" w:hAnsi="Times New Roman"/>
          <w:i w:val="0"/>
          <w:sz w:val="28"/>
          <w:szCs w:val="28"/>
        </w:rPr>
        <w:t>. № 4. С. 4–11.</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lang w:val="uk-UA"/>
        </w:rPr>
        <w:t xml:space="preserve"> </w:t>
      </w:r>
      <w:r w:rsidRPr="009D522B">
        <w:rPr>
          <w:rFonts w:ascii="Times New Roman" w:hAnsi="Times New Roman"/>
          <w:i w:val="0"/>
          <w:sz w:val="28"/>
          <w:szCs w:val="28"/>
        </w:rPr>
        <w:t>Гордиенко Ю.Е. Теоретический анализ резонаторного СВЧ измерительного преобразователя тороидального типа / Ю.Е. Гордиенко, А.Ю. Панченко, А.А. Рябухин. // Радиотехника.</w:t>
      </w:r>
      <w:r w:rsidRPr="009D522B">
        <w:rPr>
          <w:rFonts w:ascii="Times New Roman" w:hAnsi="Times New Roman"/>
          <w:i w:val="0"/>
          <w:sz w:val="28"/>
          <w:szCs w:val="28"/>
          <w:lang w:val="uk-UA"/>
        </w:rPr>
        <w:t xml:space="preserve"> –</w:t>
      </w:r>
      <w:r w:rsidRPr="009D522B">
        <w:rPr>
          <w:rFonts w:ascii="Times New Roman" w:hAnsi="Times New Roman"/>
          <w:i w:val="0"/>
          <w:sz w:val="28"/>
          <w:szCs w:val="28"/>
        </w:rPr>
        <w:t xml:space="preserve"> 2000. – Вып. 113. – С. 174-179. </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bookmarkStart w:id="10" w:name="_Ref247712916"/>
      <w:r w:rsidRPr="009D522B">
        <w:rPr>
          <w:rFonts w:ascii="Times New Roman" w:hAnsi="Times New Roman"/>
          <w:i w:val="0"/>
          <w:sz w:val="28"/>
          <w:szCs w:val="28"/>
          <w:lang w:val="uk-UA"/>
        </w:rPr>
        <w:lastRenderedPageBreak/>
        <w:t xml:space="preserve"> Авакян О.М. Фармакологическая регуляция функции адренорецепторов. / О.М. Авакян // М.: Медицина. - 1988. – 256 с.</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Введение в биомембранологию /Под ред. А.А. Болдырева. – М.: Изд-во МГУ, 1990. – 208с.</w:t>
      </w:r>
      <w:bookmarkStart w:id="11" w:name="_Ref247608056"/>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Стрюк Р.И. Адренореактивность и сердечно-сосудистая система./ Стрюк Р.И., Длусская И.Г. // М.: Медицина. – 2003. – 160c.</w:t>
      </w:r>
      <w:bookmarkStart w:id="12" w:name="_Ref247608242"/>
      <w:bookmarkEnd w:id="11"/>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Щеголева, Т.Ю. Функциональная система связей аденилатциклазного комплекса эритроцитов</w:t>
      </w:r>
      <w:r w:rsidRPr="009D522B">
        <w:rPr>
          <w:rFonts w:ascii="Times New Roman" w:hAnsi="Times New Roman"/>
          <w:i w:val="0"/>
          <w:sz w:val="28"/>
          <w:szCs w:val="28"/>
        </w:rPr>
        <w:t xml:space="preserve"> </w:t>
      </w:r>
      <w:r w:rsidRPr="009D522B">
        <w:rPr>
          <w:rFonts w:ascii="Times New Roman" w:hAnsi="Times New Roman"/>
          <w:i w:val="0"/>
          <w:sz w:val="28"/>
          <w:szCs w:val="28"/>
          <w:lang w:val="uk-UA"/>
        </w:rPr>
        <w:t>/ Т.Ю. Щеголева // Успехи современной биологии. -1997.- 117.-4.-C. 442-454.</w:t>
      </w:r>
      <w:bookmarkEnd w:id="12"/>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Бунова С.С. Артериальная гипертония и адренореактивность: особенности у больных с ожирением./ Бунова С.С., Остапенко В.А., Николаев Н.А., Нелидова А.В., Кузюкова А.А., Трошкина Т.Г., Москвина Ю.В. // Бюллетень СО РАМН. - №1 (129). – 2008. – С.77-81. </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Style w:val="afb"/>
          <w:rFonts w:ascii="Times New Roman" w:hAnsi="Times New Roman"/>
          <w:b w:val="0"/>
          <w:i w:val="0"/>
          <w:sz w:val="28"/>
          <w:szCs w:val="28"/>
          <w:lang w:val="uk-UA"/>
        </w:rPr>
        <w:t xml:space="preserve"> Шоикиемова Д.У. Адренорецепция клеточных мембран </w:t>
      </w:r>
      <w:r w:rsidRPr="009D522B">
        <w:rPr>
          <w:rFonts w:ascii="Times New Roman" w:hAnsi="Times New Roman"/>
          <w:b/>
          <w:i w:val="0"/>
          <w:sz w:val="28"/>
          <w:szCs w:val="28"/>
          <w:lang w:val="uk-UA"/>
        </w:rPr>
        <w:t>у</w:t>
      </w:r>
      <w:r w:rsidRPr="009D522B">
        <w:rPr>
          <w:rFonts w:ascii="Times New Roman" w:hAnsi="Times New Roman"/>
          <w:i w:val="0"/>
          <w:sz w:val="28"/>
          <w:szCs w:val="28"/>
          <w:lang w:val="uk-UA"/>
        </w:rPr>
        <w:t xml:space="preserve"> беременных с нарушениями сердечного ритма./ </w:t>
      </w:r>
      <w:r w:rsidRPr="009D522B">
        <w:rPr>
          <w:rStyle w:val="afb"/>
          <w:rFonts w:ascii="Times New Roman" w:hAnsi="Times New Roman"/>
          <w:b w:val="0"/>
          <w:i w:val="0"/>
          <w:sz w:val="28"/>
          <w:szCs w:val="28"/>
          <w:lang w:val="uk-UA"/>
        </w:rPr>
        <w:t>Шоикиемова Д.У.</w:t>
      </w:r>
      <w:r w:rsidRPr="009D522B">
        <w:rPr>
          <w:rStyle w:val="afb"/>
          <w:rFonts w:ascii="Times New Roman" w:hAnsi="Times New Roman"/>
          <w:i w:val="0"/>
          <w:sz w:val="28"/>
          <w:szCs w:val="28"/>
          <w:lang w:val="uk-UA"/>
        </w:rPr>
        <w:t xml:space="preserve"> </w:t>
      </w:r>
      <w:r w:rsidRPr="009D522B">
        <w:rPr>
          <w:rFonts w:ascii="Times New Roman" w:hAnsi="Times New Roman"/>
          <w:i w:val="0"/>
          <w:sz w:val="28"/>
          <w:szCs w:val="28"/>
          <w:lang w:val="uk-UA"/>
        </w:rPr>
        <w:t>// Автореф. на соискание степени канд. мед. наук – 2008.</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Бондаренко И.Н. Формирование сигналов сканирования в микроволновой микроскопии с резонаторным микрозондом. / И.Н.Бондаренко, Ю.Е. Гордиенко, С.Ю. Ларкин // Радиотехника. – 2009 - № 158. – с. 59 – 67.</w:t>
      </w:r>
    </w:p>
    <w:bookmarkEnd w:id="10"/>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Панченко А.Ю. Аналитическая модель четвертьволнового резонаторного сенсора для контроля патологий </w:t>
      </w:r>
      <w:proofErr w:type="gramStart"/>
      <w:r w:rsidRPr="009D522B">
        <w:rPr>
          <w:rFonts w:ascii="Times New Roman" w:hAnsi="Times New Roman"/>
          <w:i w:val="0"/>
          <w:sz w:val="28"/>
          <w:szCs w:val="28"/>
        </w:rPr>
        <w:t>сердечно-сосудистой</w:t>
      </w:r>
      <w:proofErr w:type="gramEnd"/>
      <w:r w:rsidRPr="009D522B">
        <w:rPr>
          <w:rFonts w:ascii="Times New Roman" w:hAnsi="Times New Roman"/>
          <w:i w:val="0"/>
          <w:sz w:val="28"/>
          <w:szCs w:val="28"/>
        </w:rPr>
        <w:t xml:space="preserve"> системы. // Н.И. Слипченко, А.Н. Бородкина / Физика и радиоэлектроника в медицине и экологии: мат. XI междунар. Научн</w:t>
      </w:r>
      <w:proofErr w:type="gramStart"/>
      <w:r w:rsidRPr="009D522B">
        <w:rPr>
          <w:rFonts w:ascii="Times New Roman" w:hAnsi="Times New Roman"/>
          <w:i w:val="0"/>
          <w:sz w:val="28"/>
          <w:szCs w:val="28"/>
        </w:rPr>
        <w:t>.к</w:t>
      </w:r>
      <w:proofErr w:type="gramEnd"/>
      <w:r w:rsidRPr="009D522B">
        <w:rPr>
          <w:rFonts w:ascii="Times New Roman" w:hAnsi="Times New Roman"/>
          <w:i w:val="0"/>
          <w:sz w:val="28"/>
          <w:szCs w:val="28"/>
        </w:rPr>
        <w:t>онф., 1-3 июня 2014 г. – Владимир-Суздаль, 2014. С. 193-197.</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Панченко А.Ю. Особенности аналитической модели четвертьволнового резонаторного СВЧ сенсора для контроля </w:t>
      </w:r>
      <w:proofErr w:type="gramStart"/>
      <w:r w:rsidRPr="009D522B">
        <w:rPr>
          <w:rFonts w:ascii="Times New Roman" w:hAnsi="Times New Roman"/>
          <w:i w:val="0"/>
          <w:sz w:val="28"/>
          <w:szCs w:val="28"/>
        </w:rPr>
        <w:t>сердечно-сосудистых</w:t>
      </w:r>
      <w:proofErr w:type="gramEnd"/>
      <w:r w:rsidRPr="009D522B">
        <w:rPr>
          <w:rFonts w:ascii="Times New Roman" w:hAnsi="Times New Roman"/>
          <w:i w:val="0"/>
          <w:sz w:val="28"/>
          <w:szCs w:val="28"/>
        </w:rPr>
        <w:t xml:space="preserve"> патологий. // Н.И. Слипченко, А.Н. Бородкина / Материалы Международной Крымской конференции "СВЧ-техника и </w:t>
      </w:r>
      <w:r w:rsidRPr="009D522B">
        <w:rPr>
          <w:rFonts w:ascii="Times New Roman" w:hAnsi="Times New Roman"/>
          <w:i w:val="0"/>
          <w:sz w:val="28"/>
          <w:szCs w:val="28"/>
        </w:rPr>
        <w:lastRenderedPageBreak/>
        <w:t>телекоммуникационные технологии", (КрыМиКо‘2014), Севастополь, 8-13 сентября 2014 г. Т.2. С. 1051-1052.</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Панченко А.Ю. Анализ структуры математической модели коаксиальных резонаторных СВЧ измерительных преобразователей // Н.И. Слипченко, А.Н. Бородкина / </w:t>
      </w:r>
      <w:r w:rsidRPr="009D522B">
        <w:rPr>
          <w:rFonts w:ascii="Times New Roman" w:hAnsi="Times New Roman"/>
          <w:i w:val="0"/>
          <w:sz w:val="28"/>
          <w:szCs w:val="28"/>
          <w:lang w:val="en-US"/>
        </w:rPr>
        <w:t>VIII</w:t>
      </w:r>
      <w:r w:rsidRPr="009D522B">
        <w:rPr>
          <w:rFonts w:ascii="Times New Roman" w:hAnsi="Times New Roman"/>
          <w:i w:val="0"/>
          <w:sz w:val="28"/>
          <w:szCs w:val="28"/>
        </w:rPr>
        <w:t xml:space="preserve"> Международной  научной конференции «Функциональная база наноэлектроники». Сборник научных трудов. – Харьков: ХНУРЭ. 2015. </w:t>
      </w:r>
      <w:r w:rsidRPr="009D522B">
        <w:rPr>
          <w:rFonts w:ascii="Times New Roman" w:hAnsi="Times New Roman"/>
          <w:i w:val="0"/>
          <w:sz w:val="28"/>
          <w:szCs w:val="28"/>
          <w:lang w:val="uk-UA"/>
        </w:rPr>
        <w:t>С.</w:t>
      </w:r>
      <w:r w:rsidRPr="009D522B">
        <w:rPr>
          <w:rFonts w:ascii="Times New Roman" w:hAnsi="Times New Roman"/>
          <w:i w:val="0"/>
          <w:sz w:val="28"/>
          <w:szCs w:val="28"/>
        </w:rPr>
        <w:t>110-112.</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Панченко А.Ю. Анализ распределений компонент электромагнитного поля для оценки разрешающей способности открытой измерительной коаксиальной апертуры // Лю Чан, </w:t>
      </w:r>
      <w:r w:rsidRPr="009D522B">
        <w:rPr>
          <w:rFonts w:ascii="Times New Roman" w:hAnsi="Times New Roman"/>
          <w:i w:val="0"/>
          <w:sz w:val="28"/>
          <w:szCs w:val="28"/>
          <w:lang w:val="uk-UA"/>
        </w:rPr>
        <w:t xml:space="preserve">Слипченко Н.И./ </w:t>
      </w:r>
      <w:r w:rsidRPr="009D522B">
        <w:rPr>
          <w:rFonts w:ascii="Times New Roman" w:hAnsi="Times New Roman"/>
          <w:bCs/>
          <w:i w:val="0"/>
          <w:sz w:val="28"/>
          <w:szCs w:val="28"/>
        </w:rPr>
        <w:t xml:space="preserve">Сборник научных трудов IX Международной научной конференции «Функциональная база наноэлектроники », Харьков-Одесса, 2017. </w:t>
      </w:r>
      <w:r w:rsidRPr="009D522B">
        <w:rPr>
          <w:rFonts w:ascii="Times New Roman" w:hAnsi="Times New Roman"/>
          <w:i w:val="0"/>
          <w:sz w:val="28"/>
          <w:szCs w:val="28"/>
          <w:lang w:val="uk-UA"/>
        </w:rPr>
        <w:t>С.91-94.</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Панченко А.Ю. Аналитическая модель открытого коаксиального сенсора для контроля быстрых изменений в биологических жидкостях // Зайченко О.Б</w:t>
      </w:r>
      <w:r w:rsidRPr="009D522B">
        <w:rPr>
          <w:rFonts w:ascii="Times New Roman" w:hAnsi="Times New Roman"/>
          <w:i w:val="0"/>
          <w:sz w:val="28"/>
          <w:szCs w:val="28"/>
          <w:lang w:val="uk-UA"/>
        </w:rPr>
        <w:t xml:space="preserve">., Слипченко Н.И. / </w:t>
      </w:r>
      <w:r w:rsidRPr="009D522B">
        <w:rPr>
          <w:rFonts w:ascii="Times New Roman" w:hAnsi="Times New Roman"/>
          <w:i w:val="0"/>
          <w:noProof/>
          <w:color w:val="000000"/>
          <w:sz w:val="28"/>
          <w:szCs w:val="28"/>
          <w:lang w:val="uk-UA"/>
        </w:rPr>
        <w:t xml:space="preserve">Тези доповідей 8-ої </w:t>
      </w:r>
      <w:r w:rsidRPr="009D522B">
        <w:rPr>
          <w:rFonts w:ascii="Times New Roman" w:hAnsi="Times New Roman"/>
          <w:i w:val="0"/>
          <w:noProof/>
          <w:color w:val="000000"/>
          <w:sz w:val="28"/>
          <w:szCs w:val="28"/>
        </w:rPr>
        <w:t>М</w:t>
      </w:r>
      <w:r w:rsidRPr="009D522B">
        <w:rPr>
          <w:rFonts w:ascii="Times New Roman" w:hAnsi="Times New Roman"/>
          <w:i w:val="0"/>
          <w:noProof/>
          <w:color w:val="000000"/>
          <w:sz w:val="28"/>
          <w:szCs w:val="28"/>
          <w:lang w:val="uk-UA"/>
        </w:rPr>
        <w:t xml:space="preserve">іжнародної </w:t>
      </w:r>
      <w:r w:rsidRPr="009D522B">
        <w:rPr>
          <w:rFonts w:ascii="Times New Roman" w:hAnsi="Times New Roman"/>
          <w:i w:val="0"/>
          <w:noProof/>
          <w:color w:val="000000"/>
          <w:sz w:val="28"/>
          <w:szCs w:val="28"/>
        </w:rPr>
        <w:t>науков</w:t>
      </w:r>
      <w:r w:rsidRPr="009D522B">
        <w:rPr>
          <w:rFonts w:ascii="Times New Roman" w:hAnsi="Times New Roman"/>
          <w:i w:val="0"/>
          <w:noProof/>
          <w:color w:val="000000"/>
          <w:sz w:val="28"/>
          <w:szCs w:val="28"/>
          <w:lang w:val="uk-UA"/>
        </w:rPr>
        <w:t xml:space="preserve">о-технічної </w:t>
      </w:r>
      <w:r w:rsidRPr="009D522B">
        <w:rPr>
          <w:rFonts w:ascii="Times New Roman" w:hAnsi="Times New Roman"/>
          <w:i w:val="0"/>
          <w:noProof/>
          <w:color w:val="000000"/>
          <w:sz w:val="28"/>
          <w:szCs w:val="28"/>
        </w:rPr>
        <w:t>конференці</w:t>
      </w:r>
      <w:r w:rsidRPr="009D522B">
        <w:rPr>
          <w:rFonts w:ascii="Times New Roman" w:hAnsi="Times New Roman"/>
          <w:i w:val="0"/>
          <w:noProof/>
          <w:color w:val="000000"/>
          <w:sz w:val="28"/>
          <w:szCs w:val="28"/>
          <w:lang w:val="uk-UA"/>
        </w:rPr>
        <w:t>ї “Сенсорна електроніка та мікросистемні технології” (СЕМСТ-8</w:t>
      </w:r>
      <w:r w:rsidRPr="009D522B">
        <w:rPr>
          <w:rFonts w:ascii="Times New Roman" w:hAnsi="Times New Roman"/>
          <w:i w:val="0"/>
          <w:noProof/>
          <w:color w:val="000000"/>
          <w:sz w:val="28"/>
          <w:szCs w:val="28"/>
        </w:rPr>
        <w:t>)</w:t>
      </w:r>
      <w:r w:rsidRPr="009D522B">
        <w:rPr>
          <w:rFonts w:ascii="Times New Roman" w:hAnsi="Times New Roman"/>
          <w:i w:val="0"/>
          <w:noProof/>
          <w:color w:val="000000"/>
          <w:sz w:val="28"/>
          <w:szCs w:val="28"/>
          <w:lang w:val="uk-UA"/>
        </w:rPr>
        <w:t xml:space="preserve">, </w:t>
      </w:r>
      <w:r w:rsidRPr="009D522B">
        <w:rPr>
          <w:rFonts w:ascii="Times New Roman" w:hAnsi="Times New Roman"/>
          <w:i w:val="0"/>
          <w:noProof/>
          <w:color w:val="000000"/>
          <w:sz w:val="28"/>
          <w:szCs w:val="28"/>
        </w:rPr>
        <w:t xml:space="preserve">Одеса, </w:t>
      </w:r>
      <w:r w:rsidRPr="009D522B">
        <w:rPr>
          <w:rFonts w:ascii="Times New Roman" w:hAnsi="Times New Roman"/>
          <w:i w:val="0"/>
          <w:noProof/>
          <w:color w:val="000000"/>
          <w:sz w:val="28"/>
          <w:szCs w:val="28"/>
          <w:lang w:val="uk-UA"/>
        </w:rPr>
        <w:t xml:space="preserve"> 28 травня – 1 червня </w:t>
      </w:r>
      <w:r w:rsidRPr="009D522B">
        <w:rPr>
          <w:rFonts w:ascii="Times New Roman" w:hAnsi="Times New Roman"/>
          <w:i w:val="0"/>
          <w:noProof/>
          <w:color w:val="000000"/>
          <w:sz w:val="28"/>
          <w:szCs w:val="28"/>
        </w:rPr>
        <w:t>201</w:t>
      </w:r>
      <w:r w:rsidRPr="009D522B">
        <w:rPr>
          <w:rFonts w:ascii="Times New Roman" w:hAnsi="Times New Roman"/>
          <w:i w:val="0"/>
          <w:noProof/>
          <w:color w:val="000000"/>
          <w:sz w:val="28"/>
          <w:szCs w:val="28"/>
          <w:lang w:val="uk-UA"/>
        </w:rPr>
        <w:t>8</w:t>
      </w:r>
      <w:r w:rsidRPr="009D522B">
        <w:rPr>
          <w:rFonts w:ascii="Times New Roman" w:hAnsi="Times New Roman"/>
          <w:i w:val="0"/>
          <w:noProof/>
          <w:color w:val="000000"/>
          <w:sz w:val="28"/>
          <w:szCs w:val="28"/>
        </w:rPr>
        <w:t xml:space="preserve"> р. </w:t>
      </w:r>
      <w:r w:rsidRPr="009D522B">
        <w:rPr>
          <w:rFonts w:ascii="Times New Roman" w:hAnsi="Times New Roman"/>
          <w:i w:val="0"/>
          <w:sz w:val="28"/>
          <w:szCs w:val="28"/>
        </w:rPr>
        <w:t>С. 38.</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Панченко А.Ю. Интегральное уравнение для распределения поля в плоскости апертуры коаксиального сенсора // Лю Чан, Слипченко Н.И. / Радиотехника. – 2015.– Вып. 183. С. 84-89.</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Панченко А.Ю. Анализ свойств интегрального уравнения поля в апертуре открытого коаксиального сенсора // Лю Чан, Слипченко Н.И / Радиотехника. – 2016.– Вып. 184. С. 164-169</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Panchenko A.Yu. </w:t>
      </w:r>
      <w:r w:rsidRPr="009D522B">
        <w:rPr>
          <w:rFonts w:ascii="Times New Roman" w:hAnsi="Times New Roman"/>
          <w:i w:val="0"/>
          <w:sz w:val="28"/>
          <w:szCs w:val="28"/>
          <w:lang w:val="en-GB"/>
        </w:rPr>
        <w:t>Analysis of the properties of the integral equation for the field distribution across the aperture of a coaxial sensor</w:t>
      </w:r>
      <w:r w:rsidRPr="009D522B">
        <w:rPr>
          <w:rFonts w:ascii="Times New Roman" w:hAnsi="Times New Roman"/>
          <w:i w:val="0"/>
          <w:sz w:val="28"/>
          <w:szCs w:val="28"/>
          <w:lang w:val="en-US"/>
        </w:rPr>
        <w:t xml:space="preserve"> // </w:t>
      </w:r>
      <w:r w:rsidRPr="009D522B">
        <w:rPr>
          <w:rFonts w:ascii="Times New Roman" w:hAnsi="Times New Roman"/>
          <w:i w:val="0"/>
          <w:sz w:val="28"/>
          <w:szCs w:val="28"/>
          <w:lang w:val="en-GB"/>
        </w:rPr>
        <w:t xml:space="preserve">Ch. Lu, Mykola I. Slipchenko </w:t>
      </w:r>
      <w:r w:rsidRPr="009D522B">
        <w:rPr>
          <w:rFonts w:ascii="Times New Roman" w:hAnsi="Times New Roman"/>
          <w:i w:val="0"/>
          <w:sz w:val="28"/>
          <w:szCs w:val="28"/>
          <w:lang w:val="en-US"/>
        </w:rPr>
        <w:t xml:space="preserve">/ </w:t>
      </w:r>
      <w:r w:rsidRPr="009D522B">
        <w:rPr>
          <w:rFonts w:ascii="Times New Roman" w:hAnsi="Times New Roman"/>
          <w:i w:val="0"/>
          <w:sz w:val="28"/>
          <w:szCs w:val="28"/>
        </w:rPr>
        <w:t>Том</w:t>
      </w:r>
      <w:r w:rsidRPr="009D522B">
        <w:rPr>
          <w:rFonts w:ascii="Times New Roman" w:hAnsi="Times New Roman"/>
          <w:i w:val="0"/>
          <w:sz w:val="28"/>
          <w:szCs w:val="28"/>
          <w:lang w:val="en-GB"/>
        </w:rPr>
        <w:t xml:space="preserve"> 75, 2016 </w:t>
      </w:r>
      <w:r w:rsidRPr="009D522B">
        <w:rPr>
          <w:rFonts w:ascii="Times New Roman" w:hAnsi="Times New Roman"/>
          <w:i w:val="0"/>
          <w:sz w:val="28"/>
          <w:szCs w:val="28"/>
        </w:rPr>
        <w:t>Выпуск</w:t>
      </w:r>
      <w:r w:rsidRPr="009D522B">
        <w:rPr>
          <w:rFonts w:ascii="Times New Roman" w:hAnsi="Times New Roman"/>
          <w:i w:val="0"/>
          <w:sz w:val="28"/>
          <w:szCs w:val="28"/>
          <w:lang w:val="en-GB"/>
        </w:rPr>
        <w:t xml:space="preserve"> 1</w:t>
      </w:r>
      <w:r w:rsidRPr="009D522B">
        <w:rPr>
          <w:rFonts w:ascii="Times New Roman" w:hAnsi="Times New Roman"/>
          <w:i w:val="0"/>
          <w:sz w:val="28"/>
          <w:szCs w:val="28"/>
          <w:lang w:val="uk-UA"/>
        </w:rPr>
        <w:t>1,</w:t>
      </w:r>
      <w:r w:rsidRPr="009D522B">
        <w:rPr>
          <w:rFonts w:ascii="Times New Roman" w:hAnsi="Times New Roman"/>
          <w:i w:val="0"/>
          <w:sz w:val="28"/>
          <w:szCs w:val="28"/>
          <w:lang w:val="en-GB"/>
        </w:rPr>
        <w:t xml:space="preserve"> </w:t>
      </w:r>
      <w:r w:rsidRPr="009D522B">
        <w:rPr>
          <w:rStyle w:val="afb"/>
          <w:rFonts w:ascii="Times New Roman" w:hAnsi="Times New Roman"/>
          <w:b w:val="0"/>
          <w:i w:val="0"/>
          <w:sz w:val="28"/>
          <w:szCs w:val="28"/>
          <w:lang w:val="uk-UA"/>
        </w:rPr>
        <w:t>Р.</w:t>
      </w:r>
      <w:r w:rsidRPr="009D522B">
        <w:rPr>
          <w:rStyle w:val="afb"/>
          <w:rFonts w:ascii="Times New Roman" w:hAnsi="Times New Roman"/>
          <w:b w:val="0"/>
          <w:i w:val="0"/>
          <w:sz w:val="28"/>
          <w:szCs w:val="28"/>
          <w:lang w:val="en-US"/>
        </w:rPr>
        <w:t>969-977.</w:t>
      </w:r>
      <w:r w:rsidRPr="009D522B">
        <w:rPr>
          <w:rFonts w:ascii="Times New Roman" w:hAnsi="Times New Roman"/>
          <w:b/>
          <w:i w:val="0"/>
          <w:sz w:val="28"/>
          <w:szCs w:val="28"/>
          <w:lang w:val="en-US"/>
        </w:rPr>
        <w:t xml:space="preserve"> </w:t>
      </w:r>
      <w:r w:rsidRPr="009D522B">
        <w:rPr>
          <w:rStyle w:val="afb"/>
          <w:rFonts w:ascii="Times New Roman" w:hAnsi="Times New Roman"/>
          <w:b w:val="0"/>
          <w:i w:val="0"/>
          <w:sz w:val="28"/>
          <w:szCs w:val="28"/>
          <w:lang w:val="en-GB"/>
        </w:rPr>
        <w:t>DOI:</w:t>
      </w:r>
      <w:r w:rsidRPr="009D522B">
        <w:rPr>
          <w:rFonts w:ascii="Times New Roman" w:hAnsi="Times New Roman"/>
          <w:i w:val="0"/>
          <w:sz w:val="28"/>
          <w:szCs w:val="28"/>
          <w:lang w:val="en-GB"/>
        </w:rPr>
        <w:t xml:space="preserve"> 10.1615/TelecomRadEng.v75.i11.20</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en-US"/>
        </w:rPr>
        <w:t xml:space="preserve"> Krasov P.S. Sensitization of waveguide measuring cuvette for biological objects permittivity investigation / P.S. Krasov // Telecomunication and Radio Engineering. -2011. -Vol.70. -№6. -</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P.491-496.</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lastRenderedPageBreak/>
        <w:t xml:space="preserve"> </w:t>
      </w:r>
      <w:r w:rsidRPr="009D522B">
        <w:rPr>
          <w:rFonts w:ascii="Times New Roman" w:hAnsi="Times New Roman"/>
          <w:i w:val="0"/>
          <w:sz w:val="28"/>
          <w:szCs w:val="28"/>
        </w:rPr>
        <w:t xml:space="preserve">Панченко, Б. А. Тензорные функции Грина уравнений Максвелла для цилиндрических областей / Б. А. Панченко, // Радиотехника. – 1970. – Вып. 15. – С. 82-91. </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 xml:space="preserve">Tai C.T. Dyadic Green's functions for a coaxial line / </w:t>
      </w:r>
      <w:r w:rsidRPr="009D522B">
        <w:rPr>
          <w:rFonts w:ascii="Times New Roman" w:hAnsi="Times New Roman"/>
          <w:i w:val="0"/>
          <w:sz w:val="28"/>
          <w:szCs w:val="28"/>
        </w:rPr>
        <w:t>С</w:t>
      </w:r>
      <w:r w:rsidRPr="009D522B">
        <w:rPr>
          <w:rFonts w:ascii="Times New Roman" w:hAnsi="Times New Roman"/>
          <w:i w:val="0"/>
          <w:sz w:val="28"/>
          <w:szCs w:val="28"/>
          <w:lang w:val="en-US"/>
        </w:rPr>
        <w:t xml:space="preserve">. </w:t>
      </w:r>
      <w:r w:rsidRPr="009D522B">
        <w:rPr>
          <w:rFonts w:ascii="Times New Roman" w:hAnsi="Times New Roman"/>
          <w:i w:val="0"/>
          <w:sz w:val="28"/>
          <w:szCs w:val="28"/>
        </w:rPr>
        <w:t>Т</w:t>
      </w:r>
      <w:r w:rsidRPr="009D522B">
        <w:rPr>
          <w:rFonts w:ascii="Times New Roman" w:hAnsi="Times New Roman"/>
          <w:i w:val="0"/>
          <w:sz w:val="28"/>
          <w:szCs w:val="28"/>
          <w:lang w:val="en-US"/>
        </w:rPr>
        <w:t>. Tai // IEEE Trans. of Antennas and Propagation. – 1983. – Vol. 48, N 2. – P. 355–358.</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w:t>
      </w:r>
      <w:r w:rsidRPr="009D522B">
        <w:rPr>
          <w:rFonts w:ascii="Times New Roman" w:hAnsi="Times New Roman"/>
          <w:i w:val="0"/>
          <w:sz w:val="28"/>
          <w:szCs w:val="28"/>
        </w:rPr>
        <w:t xml:space="preserve">Кисунько Г.В. Электродинамика полых систем / Г.В. Кисунько // Л.: Изд. ВКАС. - 1949. – 426 с. </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 </w:t>
      </w:r>
      <w:r w:rsidRPr="009D522B">
        <w:rPr>
          <w:rFonts w:ascii="Times New Roman" w:hAnsi="Times New Roman"/>
          <w:i w:val="0"/>
          <w:color w:val="000000"/>
          <w:sz w:val="28"/>
          <w:szCs w:val="28"/>
          <w:lang w:val="en-US"/>
        </w:rPr>
        <w:t xml:space="preserve">Ch. Liu, </w:t>
      </w:r>
      <w:r w:rsidRPr="009D522B">
        <w:rPr>
          <w:rFonts w:ascii="Times New Roman" w:hAnsi="Times New Roman"/>
          <w:bCs/>
          <w:i w:val="0"/>
          <w:sz w:val="28"/>
          <w:szCs w:val="28"/>
          <w:lang w:val="en-US"/>
        </w:rPr>
        <w:t xml:space="preserve">Electrodynamic sensor for assessing transformations of the state of water in biological objects / Ch. Lin, I.N. Bondarenko, A.Yu. Panchenko, N.I. Slipchenko // </w:t>
      </w:r>
      <w:r w:rsidRPr="009D522B">
        <w:rPr>
          <w:rFonts w:ascii="Times New Roman" w:hAnsi="Times New Roman"/>
          <w:i w:val="0"/>
          <w:sz w:val="28"/>
          <w:szCs w:val="28"/>
          <w:lang w:val="en-US"/>
        </w:rPr>
        <w:t>Telecommunications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Radio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Engineering</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vol</w:t>
      </w:r>
      <w:r w:rsidRPr="009D522B">
        <w:rPr>
          <w:rFonts w:ascii="Times New Roman" w:hAnsi="Times New Roman"/>
          <w:i w:val="0"/>
          <w:sz w:val="28"/>
          <w:szCs w:val="28"/>
          <w:lang w:val="uk-UA"/>
        </w:rPr>
        <w:t>. 7</w:t>
      </w:r>
      <w:r w:rsidRPr="009D522B">
        <w:rPr>
          <w:rFonts w:ascii="Times New Roman" w:hAnsi="Times New Roman"/>
          <w:i w:val="0"/>
          <w:sz w:val="28"/>
          <w:szCs w:val="28"/>
          <w:lang w:val="en-US"/>
        </w:rPr>
        <w:t>7</w:t>
      </w:r>
      <w:r w:rsidRPr="009D522B">
        <w:rPr>
          <w:rFonts w:ascii="Times New Roman" w:hAnsi="Times New Roman"/>
          <w:i w:val="0"/>
          <w:sz w:val="28"/>
          <w:szCs w:val="28"/>
          <w:lang w:val="uk-UA"/>
        </w:rPr>
        <w:t>, 201</w:t>
      </w:r>
      <w:r w:rsidRPr="009D522B">
        <w:rPr>
          <w:rFonts w:ascii="Times New Roman" w:hAnsi="Times New Roman"/>
          <w:i w:val="0"/>
          <w:sz w:val="28"/>
          <w:szCs w:val="28"/>
          <w:lang w:val="en-US"/>
        </w:rPr>
        <w:t>8</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12</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pp</w:t>
      </w:r>
      <w:r w:rsidRPr="009D522B">
        <w:rPr>
          <w:rFonts w:ascii="Times New Roman" w:hAnsi="Times New Roman"/>
          <w:i w:val="0"/>
          <w:sz w:val="28"/>
          <w:szCs w:val="28"/>
          <w:lang w:val="uk-UA"/>
        </w:rPr>
        <w:t>.</w:t>
      </w:r>
      <w:r w:rsidRPr="009D522B">
        <w:rPr>
          <w:rFonts w:ascii="Times New Roman" w:hAnsi="Times New Roman"/>
          <w:i w:val="0"/>
          <w:sz w:val="28"/>
          <w:szCs w:val="28"/>
          <w:lang w:val="en-US"/>
        </w:rPr>
        <w:t>1103</w:t>
      </w:r>
      <w:r w:rsidRPr="009D522B">
        <w:rPr>
          <w:rFonts w:ascii="Times New Roman" w:hAnsi="Times New Roman"/>
          <w:i w:val="0"/>
          <w:sz w:val="28"/>
          <w:szCs w:val="28"/>
          <w:lang w:val="uk-UA"/>
        </w:rPr>
        <w:t>-</w:t>
      </w:r>
      <w:r w:rsidRPr="009D522B">
        <w:rPr>
          <w:rFonts w:ascii="Times New Roman" w:hAnsi="Times New Roman"/>
          <w:i w:val="0"/>
          <w:sz w:val="28"/>
          <w:szCs w:val="28"/>
          <w:lang w:val="en-US"/>
        </w:rPr>
        <w:t>1112.</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lang w:val="en-US"/>
        </w:rPr>
        <w:t xml:space="preserve"> </w:t>
      </w:r>
      <w:r w:rsidRPr="009D522B">
        <w:rPr>
          <w:rFonts w:ascii="Times New Roman" w:hAnsi="Times New Roman"/>
          <w:i w:val="0"/>
          <w:sz w:val="28"/>
          <w:szCs w:val="28"/>
        </w:rPr>
        <w:t xml:space="preserve">Панченко А.Ю. СВЧ сенсор быстрых трансформаций свойств биологических жидкостей // </w:t>
      </w:r>
      <w:r w:rsidRPr="009D522B">
        <w:rPr>
          <w:rFonts w:ascii="Times New Roman" w:hAnsi="Times New Roman"/>
          <w:i w:val="0"/>
          <w:sz w:val="28"/>
          <w:szCs w:val="28"/>
          <w:lang w:val="uk-UA"/>
        </w:rPr>
        <w:t>Л</w:t>
      </w:r>
      <w:r w:rsidRPr="009D522B">
        <w:rPr>
          <w:rFonts w:ascii="Times New Roman" w:hAnsi="Times New Roman"/>
          <w:i w:val="0"/>
          <w:sz w:val="28"/>
          <w:szCs w:val="28"/>
        </w:rPr>
        <w:t>ю Чан, Бондаренко И.Н., Слипченко Н.И. / Радиоэлектроника и информатика. – 2018. - №2. С.4-11.</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 Панченко А.Ю. Электродинамический сенсор определения состояния воды в биологических объектах // </w:t>
      </w:r>
      <w:r w:rsidRPr="009D522B">
        <w:rPr>
          <w:rFonts w:ascii="Times New Roman" w:hAnsi="Times New Roman"/>
          <w:i w:val="0"/>
          <w:sz w:val="28"/>
          <w:szCs w:val="28"/>
          <w:lang w:val="uk-UA"/>
        </w:rPr>
        <w:t>Л</w:t>
      </w:r>
      <w:r w:rsidRPr="009D522B">
        <w:rPr>
          <w:rFonts w:ascii="Times New Roman" w:hAnsi="Times New Roman"/>
          <w:i w:val="0"/>
          <w:sz w:val="28"/>
          <w:szCs w:val="28"/>
        </w:rPr>
        <w:t>ю Чан, Бондаренко И.Н., Слипченко Н.И. / Радиотехника. – 2018.– вып.194. С.104-111.</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en-US"/>
        </w:rPr>
      </w:pPr>
      <w:r w:rsidRPr="009D522B">
        <w:rPr>
          <w:rFonts w:ascii="Times New Roman" w:hAnsi="Times New Roman"/>
          <w:i w:val="0"/>
          <w:color w:val="000000"/>
          <w:sz w:val="28"/>
          <w:szCs w:val="28"/>
          <w:lang w:val="en-US"/>
        </w:rPr>
        <w:t xml:space="preserve"> Ch. Liu, </w:t>
      </w:r>
      <w:r w:rsidRPr="009D522B">
        <w:rPr>
          <w:rStyle w:val="afb"/>
          <w:rFonts w:ascii="Times New Roman" w:hAnsi="Times New Roman"/>
          <w:b w:val="0"/>
          <w:i w:val="0"/>
          <w:sz w:val="28"/>
          <w:szCs w:val="28"/>
          <w:shd w:val="clear" w:color="auto" w:fill="FFFFFF"/>
          <w:lang w:val="en-US"/>
        </w:rPr>
        <w:t>Simulation of the process of estimation of changes in the state of water in biological objects in the microwave range</w:t>
      </w:r>
      <w:r w:rsidRPr="009D522B">
        <w:rPr>
          <w:rStyle w:val="afb"/>
          <w:rFonts w:ascii="Times New Roman" w:hAnsi="Times New Roman"/>
          <w:i w:val="0"/>
          <w:sz w:val="28"/>
          <w:szCs w:val="28"/>
          <w:shd w:val="clear" w:color="auto" w:fill="FFFFFF"/>
          <w:lang w:val="en-US"/>
        </w:rPr>
        <w:t xml:space="preserve"> / </w:t>
      </w:r>
      <w:r w:rsidRPr="009D522B">
        <w:rPr>
          <w:rFonts w:ascii="Times New Roman" w:hAnsi="Times New Roman"/>
          <w:bCs/>
          <w:i w:val="0"/>
          <w:sz w:val="28"/>
          <w:szCs w:val="28"/>
          <w:lang w:val="en-US"/>
        </w:rPr>
        <w:t xml:space="preserve">Ch. Liu, I.N. Bondarenko, O.A. </w:t>
      </w:r>
      <w:r w:rsidRPr="009D522B">
        <w:rPr>
          <w:rFonts w:ascii="Times New Roman" w:hAnsi="Times New Roman"/>
          <w:i w:val="0"/>
          <w:sz w:val="28"/>
          <w:szCs w:val="28"/>
          <w:shd w:val="clear" w:color="auto" w:fill="FFFFFF"/>
          <w:lang w:val="en-US"/>
        </w:rPr>
        <w:t>Derevyanko,</w:t>
      </w:r>
      <w:r w:rsidRPr="009D522B">
        <w:rPr>
          <w:rFonts w:ascii="Times New Roman" w:hAnsi="Times New Roman"/>
          <w:bCs/>
          <w:i w:val="0"/>
          <w:sz w:val="28"/>
          <w:szCs w:val="28"/>
          <w:lang w:val="en-US"/>
        </w:rPr>
        <w:t xml:space="preserve"> A.Yu. Panchenko // </w:t>
      </w:r>
      <w:r w:rsidRPr="009D522B">
        <w:rPr>
          <w:rFonts w:ascii="Times New Roman" w:hAnsi="Times New Roman"/>
          <w:i w:val="0"/>
          <w:sz w:val="28"/>
          <w:szCs w:val="28"/>
          <w:lang w:val="en-US"/>
        </w:rPr>
        <w:t>Telecommunications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Radio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Engineering</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vol</w:t>
      </w:r>
      <w:r w:rsidRPr="009D522B">
        <w:rPr>
          <w:rFonts w:ascii="Times New Roman" w:hAnsi="Times New Roman"/>
          <w:i w:val="0"/>
          <w:sz w:val="28"/>
          <w:szCs w:val="28"/>
          <w:lang w:val="uk-UA"/>
        </w:rPr>
        <w:t>. 7</w:t>
      </w:r>
      <w:r w:rsidRPr="009D522B">
        <w:rPr>
          <w:rFonts w:ascii="Times New Roman" w:hAnsi="Times New Roman"/>
          <w:i w:val="0"/>
          <w:sz w:val="28"/>
          <w:szCs w:val="28"/>
          <w:lang w:val="en-US"/>
        </w:rPr>
        <w:t>7</w:t>
      </w:r>
      <w:r w:rsidRPr="009D522B">
        <w:rPr>
          <w:rFonts w:ascii="Times New Roman" w:hAnsi="Times New Roman"/>
          <w:i w:val="0"/>
          <w:sz w:val="28"/>
          <w:szCs w:val="28"/>
          <w:lang w:val="uk-UA"/>
        </w:rPr>
        <w:t>, 201</w:t>
      </w:r>
      <w:r w:rsidRPr="009D522B">
        <w:rPr>
          <w:rFonts w:ascii="Times New Roman" w:hAnsi="Times New Roman"/>
          <w:i w:val="0"/>
          <w:sz w:val="28"/>
          <w:szCs w:val="28"/>
          <w:lang w:val="en-US"/>
        </w:rPr>
        <w:t>8</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18</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pp</w:t>
      </w:r>
      <w:r w:rsidRPr="009D522B">
        <w:rPr>
          <w:rFonts w:ascii="Times New Roman" w:hAnsi="Times New Roman"/>
          <w:i w:val="0"/>
          <w:sz w:val="28"/>
          <w:szCs w:val="28"/>
          <w:lang w:val="uk-UA"/>
        </w:rPr>
        <w:t>.</w:t>
      </w:r>
      <w:r w:rsidRPr="009D522B">
        <w:rPr>
          <w:rFonts w:ascii="Times New Roman" w:hAnsi="Times New Roman"/>
          <w:i w:val="0"/>
          <w:sz w:val="28"/>
          <w:szCs w:val="28"/>
          <w:lang w:val="en-US"/>
        </w:rPr>
        <w:t>1619</w:t>
      </w:r>
      <w:r w:rsidRPr="009D522B">
        <w:rPr>
          <w:rFonts w:ascii="Times New Roman" w:hAnsi="Times New Roman"/>
          <w:i w:val="0"/>
          <w:sz w:val="28"/>
          <w:szCs w:val="28"/>
          <w:lang w:val="uk-UA"/>
        </w:rPr>
        <w:t>-</w:t>
      </w:r>
      <w:r w:rsidRPr="009D522B">
        <w:rPr>
          <w:rFonts w:ascii="Times New Roman" w:hAnsi="Times New Roman"/>
          <w:i w:val="0"/>
          <w:sz w:val="28"/>
          <w:szCs w:val="28"/>
          <w:lang w:val="en-US"/>
        </w:rPr>
        <w:t>1629</w:t>
      </w:r>
      <w:r w:rsidRPr="009D522B">
        <w:rPr>
          <w:rFonts w:ascii="Times New Roman" w:hAnsi="Times New Roman"/>
          <w:i w:val="0"/>
          <w:sz w:val="28"/>
          <w:szCs w:val="28"/>
          <w:lang w:val="uk-UA"/>
        </w:rPr>
        <w:t>.</w:t>
      </w:r>
      <w:r w:rsidRPr="009D522B">
        <w:rPr>
          <w:rFonts w:ascii="Times New Roman" w:hAnsi="Times New Roman"/>
          <w:i w:val="0"/>
          <w:sz w:val="28"/>
          <w:szCs w:val="28"/>
          <w:lang w:val="en-US"/>
        </w:rPr>
        <w:t xml:space="preserve"> </w:t>
      </w:r>
      <w:r w:rsidRPr="009D522B">
        <w:rPr>
          <w:rStyle w:val="afb"/>
          <w:rFonts w:ascii="Times New Roman" w:hAnsi="Times New Roman"/>
          <w:b w:val="0"/>
          <w:i w:val="0"/>
          <w:sz w:val="28"/>
          <w:szCs w:val="28"/>
          <w:shd w:val="clear" w:color="auto" w:fill="FFFFFF"/>
          <w:lang w:val="en-US"/>
        </w:rPr>
        <w:t>DOI:</w:t>
      </w:r>
      <w:r w:rsidRPr="009D522B">
        <w:rPr>
          <w:rFonts w:ascii="Times New Roman" w:hAnsi="Times New Roman"/>
          <w:i w:val="0"/>
          <w:sz w:val="28"/>
          <w:szCs w:val="28"/>
          <w:shd w:val="clear" w:color="auto" w:fill="FFFFFF"/>
          <w:lang w:val="en-US"/>
        </w:rPr>
        <w:t> 10.1615/TelecomRadEng.v77.i18.40.</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Mosig J. R., Besson J. E., Gex-Fabry M., Gardiol F. E. Reflection of open-ended coaxial line and application to nondestructive measurement of materials // IEEE Trans. Instrum. Meas. - 1981. - Vol. 30. - P. 46-51.</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Misra D. K. A quasi-static analysis of open-ended coaxial lines // IEEE Trans. Microwave Theory Technol. - 1987. - Vol. 35. - P. 925-928.</w:t>
      </w:r>
    </w:p>
    <w:p w:rsidR="00D52FE8" w:rsidRPr="009D522B" w:rsidRDefault="00D52FE8" w:rsidP="00D52FE8">
      <w:pPr>
        <w:pStyle w:val="a3"/>
        <w:numPr>
          <w:ilvl w:val="0"/>
          <w:numId w:val="21"/>
        </w:numPr>
        <w:spacing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Fan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Staebell</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K</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F</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Misra</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K</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Static</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analysis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of</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open</w:t>
      </w:r>
      <w:r w:rsidRPr="009D522B">
        <w:rPr>
          <w:rFonts w:ascii="Times New Roman" w:hAnsi="Times New Roman"/>
          <w:i w:val="0"/>
          <w:sz w:val="28"/>
          <w:szCs w:val="28"/>
          <w:lang w:val="uk-UA"/>
        </w:rPr>
        <w:t>-</w:t>
      </w:r>
      <w:r w:rsidRPr="009D522B">
        <w:rPr>
          <w:rFonts w:ascii="Times New Roman" w:hAnsi="Times New Roman"/>
          <w:i w:val="0"/>
          <w:sz w:val="28"/>
          <w:szCs w:val="28"/>
          <w:lang w:val="en-US"/>
        </w:rPr>
        <w:t>ended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coaxial</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line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terminated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by</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layered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media</w:t>
      </w:r>
      <w:r w:rsidRPr="009D522B">
        <w:rPr>
          <w:rFonts w:ascii="Times New Roman" w:hAnsi="Times New Roman"/>
          <w:i w:val="0"/>
          <w:sz w:val="28"/>
          <w:szCs w:val="28"/>
          <w:lang w:val="uk-UA"/>
        </w:rPr>
        <w:t xml:space="preserve"> // </w:t>
      </w:r>
      <w:r w:rsidRPr="009D522B">
        <w:rPr>
          <w:rFonts w:ascii="Times New Roman" w:hAnsi="Times New Roman"/>
          <w:i w:val="0"/>
          <w:sz w:val="28"/>
          <w:szCs w:val="28"/>
          <w:lang w:val="en-US"/>
        </w:rPr>
        <w:t>IEEE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Trans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Instrum</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Meas</w:t>
      </w:r>
      <w:r w:rsidRPr="009D522B">
        <w:rPr>
          <w:rFonts w:ascii="Times New Roman" w:hAnsi="Times New Roman"/>
          <w:i w:val="0"/>
          <w:sz w:val="28"/>
          <w:szCs w:val="28"/>
          <w:lang w:val="uk-UA"/>
        </w:rPr>
        <w:t>. - 1990. -</w:t>
      </w:r>
      <w:r w:rsidRPr="009D522B">
        <w:rPr>
          <w:rFonts w:ascii="Times New Roman" w:hAnsi="Times New Roman"/>
          <w:i w:val="0"/>
          <w:sz w:val="28"/>
          <w:szCs w:val="28"/>
          <w:lang w:val="en-US"/>
        </w:rPr>
        <w:t>Vol</w:t>
      </w:r>
      <w:r w:rsidRPr="009D522B">
        <w:rPr>
          <w:rFonts w:ascii="Times New Roman" w:hAnsi="Times New Roman"/>
          <w:i w:val="0"/>
          <w:sz w:val="28"/>
          <w:szCs w:val="28"/>
          <w:lang w:val="uk-UA"/>
        </w:rPr>
        <w:t xml:space="preserve">. 39. - </w:t>
      </w:r>
      <w:r w:rsidRPr="009D522B">
        <w:rPr>
          <w:rFonts w:ascii="Times New Roman" w:hAnsi="Times New Roman"/>
          <w:i w:val="0"/>
          <w:sz w:val="28"/>
          <w:szCs w:val="28"/>
          <w:lang w:val="en-US"/>
        </w:rPr>
        <w:t>P</w:t>
      </w:r>
      <w:r w:rsidRPr="009D522B">
        <w:rPr>
          <w:rFonts w:ascii="Times New Roman" w:hAnsi="Times New Roman"/>
          <w:i w:val="0"/>
          <w:sz w:val="28"/>
          <w:szCs w:val="28"/>
          <w:lang w:val="uk-UA"/>
        </w:rPr>
        <w:t>. 435-437.</w:t>
      </w:r>
    </w:p>
    <w:p w:rsidR="00D52FE8" w:rsidRPr="009D522B" w:rsidRDefault="00D52FE8" w:rsidP="00D52FE8">
      <w:pPr>
        <w:pStyle w:val="a3"/>
        <w:numPr>
          <w:ilvl w:val="0"/>
          <w:numId w:val="21"/>
        </w:numPr>
        <w:spacing w:after="0"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lastRenderedPageBreak/>
        <w:t xml:space="preserve"> Данилов Г.Н., Детинко В.М., Медведев Н.В., Свирякина А.Д. СВЧ ре-зонаторный метод измерения удельного сопротивления и толщины э</w:t>
      </w:r>
      <w:r w:rsidRPr="009D522B">
        <w:rPr>
          <w:rFonts w:ascii="Times New Roman" w:hAnsi="Times New Roman"/>
          <w:i w:val="0"/>
          <w:sz w:val="28"/>
          <w:szCs w:val="28"/>
        </w:rPr>
        <w:t>питаксиальных пленок // Электронная техника. Сер.1. -1982. - №6. С. 63-67.</w:t>
      </w:r>
    </w:p>
    <w:p w:rsidR="00D52FE8" w:rsidRPr="009D522B" w:rsidRDefault="00D52FE8" w:rsidP="00D52FE8">
      <w:pPr>
        <w:pStyle w:val="a3"/>
        <w:numPr>
          <w:ilvl w:val="0"/>
          <w:numId w:val="21"/>
        </w:numPr>
        <w:spacing w:after="0"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en-US"/>
        </w:rPr>
        <w:t>Gordienko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Yu</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Gud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Yu</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I</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Sukhorukov</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I</w:t>
      </w:r>
      <w:r w:rsidRPr="009D522B">
        <w:rPr>
          <w:rFonts w:ascii="Times New Roman" w:hAnsi="Times New Roman"/>
          <w:i w:val="0"/>
          <w:sz w:val="28"/>
          <w:szCs w:val="28"/>
          <w:lang w:val="uk-UA"/>
        </w:rPr>
        <w:t>.</w:t>
      </w:r>
      <w:r w:rsidRPr="009D522B">
        <w:rPr>
          <w:rFonts w:ascii="Times New Roman" w:hAnsi="Times New Roman"/>
          <w:i w:val="0"/>
          <w:sz w:val="28"/>
          <w:szCs w:val="28"/>
          <w:lang w:val="en-US"/>
        </w:rPr>
        <w:t>V</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Progress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in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semiconductor</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resistivity</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measurements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using</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noncontact</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microwave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test</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equipment</w:t>
      </w:r>
      <w:r w:rsidRPr="009D522B">
        <w:rPr>
          <w:rFonts w:ascii="Times New Roman" w:hAnsi="Times New Roman"/>
          <w:i w:val="0"/>
          <w:sz w:val="28"/>
          <w:szCs w:val="28"/>
          <w:lang w:val="uk-UA"/>
        </w:rPr>
        <w:t xml:space="preserve">. // </w:t>
      </w:r>
      <w:r w:rsidRPr="009D522B">
        <w:rPr>
          <w:rFonts w:ascii="Times New Roman" w:hAnsi="Times New Roman"/>
          <w:i w:val="0"/>
          <w:sz w:val="28"/>
          <w:szCs w:val="28"/>
          <w:lang w:val="en-US"/>
        </w:rPr>
        <w:t>Telecommunications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Radio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engineering</w:t>
      </w:r>
      <w:r w:rsidRPr="009D522B">
        <w:rPr>
          <w:rFonts w:ascii="Times New Roman" w:hAnsi="Times New Roman"/>
          <w:i w:val="0"/>
          <w:sz w:val="28"/>
          <w:szCs w:val="28"/>
          <w:lang w:val="uk-UA"/>
        </w:rPr>
        <w:t xml:space="preserve">.  1998. </w:t>
      </w:r>
      <w:r w:rsidRPr="009D522B">
        <w:rPr>
          <w:rFonts w:ascii="Times New Roman" w:hAnsi="Times New Roman"/>
          <w:i w:val="0"/>
          <w:spacing w:val="6"/>
          <w:sz w:val="28"/>
          <w:szCs w:val="28"/>
          <w:lang w:val="uk-UA"/>
        </w:rPr>
        <w:t xml:space="preserve"> </w:t>
      </w:r>
      <w:r w:rsidRPr="009D522B">
        <w:rPr>
          <w:rFonts w:ascii="Times New Roman" w:hAnsi="Times New Roman"/>
          <w:i w:val="0"/>
          <w:sz w:val="28"/>
          <w:szCs w:val="28"/>
          <w:lang w:val="en-US"/>
        </w:rPr>
        <w:t>vol</w:t>
      </w:r>
      <w:r w:rsidRPr="009D522B">
        <w:rPr>
          <w:rFonts w:ascii="Times New Roman" w:hAnsi="Times New Roman"/>
          <w:i w:val="0"/>
          <w:sz w:val="28"/>
          <w:szCs w:val="28"/>
          <w:lang w:val="uk-UA"/>
        </w:rPr>
        <w:t>. 52,</w:t>
      </w:r>
      <w:r w:rsidRPr="009D522B">
        <w:rPr>
          <w:rFonts w:ascii="Times New Roman" w:hAnsi="Times New Roman"/>
          <w:i w:val="0"/>
          <w:spacing w:val="6"/>
          <w:sz w:val="28"/>
          <w:szCs w:val="28"/>
          <w:lang w:val="uk-UA"/>
        </w:rPr>
        <w:t xml:space="preserve"> №3. </w:t>
      </w:r>
      <w:proofErr w:type="gramStart"/>
      <w:r w:rsidRPr="009D522B">
        <w:rPr>
          <w:rFonts w:ascii="Times New Roman" w:hAnsi="Times New Roman"/>
          <w:i w:val="0"/>
          <w:spacing w:val="6"/>
          <w:sz w:val="28"/>
          <w:szCs w:val="28"/>
          <w:lang w:val="en-US"/>
        </w:rPr>
        <w:t>p</w:t>
      </w:r>
      <w:proofErr w:type="gramEnd"/>
      <w:r w:rsidRPr="009D522B">
        <w:rPr>
          <w:rFonts w:ascii="Times New Roman" w:hAnsi="Times New Roman"/>
          <w:i w:val="0"/>
          <w:spacing w:val="6"/>
          <w:sz w:val="28"/>
          <w:szCs w:val="28"/>
          <w:lang w:val="uk-UA"/>
        </w:rPr>
        <w:t xml:space="preserve"> 12-15.</w:t>
      </w:r>
      <w:bookmarkStart w:id="13" w:name="_Ref181500965"/>
    </w:p>
    <w:p w:rsidR="00D52FE8" w:rsidRPr="009D522B" w:rsidRDefault="00D52FE8" w:rsidP="00D52FE8">
      <w:pPr>
        <w:pStyle w:val="a3"/>
        <w:numPr>
          <w:ilvl w:val="0"/>
          <w:numId w:val="21"/>
        </w:numPr>
        <w:spacing w:after="0"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uk-UA"/>
        </w:rPr>
        <w:t>Гордиенко Ю.Е., Панченко А.Ю. Многопараметрический модуляционный СВЧ-датчик с емкостной измерительной апертурой // Радиотехн</w:t>
      </w:r>
      <w:r w:rsidRPr="009D522B">
        <w:rPr>
          <w:rFonts w:ascii="Times New Roman" w:hAnsi="Times New Roman"/>
          <w:i w:val="0"/>
          <w:sz w:val="28"/>
          <w:szCs w:val="28"/>
        </w:rPr>
        <w:t>ика. № 111. 1999. С. 14-16.</w:t>
      </w:r>
      <w:bookmarkEnd w:id="13"/>
    </w:p>
    <w:p w:rsidR="00D52FE8" w:rsidRPr="009D522B" w:rsidRDefault="00D52FE8" w:rsidP="00D52FE8">
      <w:pPr>
        <w:pStyle w:val="a3"/>
        <w:numPr>
          <w:ilvl w:val="0"/>
          <w:numId w:val="21"/>
        </w:numPr>
        <w:spacing w:after="0" w:line="360"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rPr>
        <w:t>Гордиенко Ю.Е., Гуд Ю.И., Корягина Е.Ю., Слипченко Н.И. Одномодовые резонаторные измерительные преобразователи в общей теории СВЧ диагностики материалов // Радиоэлектроника и информатика. - 2007.-   № 2. - С. 4-8.</w:t>
      </w:r>
    </w:p>
    <w:p w:rsidR="00D52FE8" w:rsidRPr="009D522B" w:rsidRDefault="00D52FE8" w:rsidP="00D52FE8">
      <w:pPr>
        <w:pStyle w:val="a3"/>
        <w:numPr>
          <w:ilvl w:val="0"/>
          <w:numId w:val="21"/>
        </w:numPr>
        <w:spacing w:after="0"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 xml:space="preserve">Гордиенко Ю.Е. Численная оценка потерь на излучение в СВЧ резонаторных датчиках с коаксиальной апертурой / Гордиенко Ю.Е., Петров В.В. // Радиотехника.– 2006.– №146.– с. 187-191. </w:t>
      </w:r>
    </w:p>
    <w:p w:rsidR="00D52FE8" w:rsidRPr="009D522B" w:rsidRDefault="00D52FE8" w:rsidP="00D52FE8">
      <w:pPr>
        <w:pStyle w:val="a3"/>
        <w:numPr>
          <w:ilvl w:val="0"/>
          <w:numId w:val="21"/>
        </w:numPr>
        <w:spacing w:after="0"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Гордиенко Ю.Е. Оценка влияния параметров конструкции на информационную способность резонаторных датчиков для измерения диэлектрической проницаемости / Ю.Е.Гордиенко, А.Ю.Панченко, А.А.Рябухин // Радиотехника.</w:t>
      </w:r>
      <w:r w:rsidRPr="009D522B">
        <w:rPr>
          <w:rFonts w:ascii="Times New Roman" w:hAnsi="Times New Roman"/>
          <w:i w:val="0"/>
          <w:sz w:val="28"/>
          <w:szCs w:val="28"/>
          <w:lang w:val="uk-UA"/>
        </w:rPr>
        <w:t xml:space="preserve"> </w:t>
      </w:r>
      <w:r w:rsidRPr="009D522B">
        <w:rPr>
          <w:rFonts w:ascii="Times New Roman" w:hAnsi="Times New Roman"/>
          <w:i w:val="0"/>
          <w:sz w:val="28"/>
          <w:szCs w:val="28"/>
        </w:rPr>
        <w:t xml:space="preserve">Всеукр. межвед. науч.-техн. сб. - 2001. – Вып. 120. – С. 162-165. </w:t>
      </w:r>
    </w:p>
    <w:p w:rsidR="00D52FE8" w:rsidRPr="009D522B" w:rsidRDefault="00D52FE8" w:rsidP="00D52FE8">
      <w:pPr>
        <w:pStyle w:val="a3"/>
        <w:numPr>
          <w:ilvl w:val="0"/>
          <w:numId w:val="21"/>
        </w:numPr>
        <w:spacing w:after="0"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Фелсен Л., Маркувиц Н. Излучение и рассеяние волн. Том 1. Пер с англ. под ред. М. Л. Левина. М.: Мир, 1978. 547с.</w:t>
      </w:r>
    </w:p>
    <w:p w:rsidR="00D52FE8" w:rsidRPr="009D522B" w:rsidRDefault="00D52FE8" w:rsidP="00D52FE8">
      <w:pPr>
        <w:pStyle w:val="a3"/>
        <w:numPr>
          <w:ilvl w:val="0"/>
          <w:numId w:val="21"/>
        </w:numPr>
        <w:spacing w:after="0"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Панченко А.Ю. Ближнеполевой коаксиальный сенсор открытого типа. Оценка пространственной разрешающей способности измерительной апертуры // Лю Чан, Зайченко О.Б</w:t>
      </w:r>
      <w:r w:rsidRPr="009D522B">
        <w:rPr>
          <w:rFonts w:ascii="Times New Roman" w:hAnsi="Times New Roman"/>
          <w:i w:val="0"/>
          <w:sz w:val="28"/>
          <w:szCs w:val="28"/>
          <w:lang w:val="uk-UA"/>
        </w:rPr>
        <w:t xml:space="preserve">., Слипченко Н.И. / </w:t>
      </w:r>
      <w:proofErr w:type="gramStart"/>
      <w:r w:rsidRPr="009D522B">
        <w:rPr>
          <w:rFonts w:ascii="Times New Roman" w:hAnsi="Times New Roman"/>
          <w:bCs/>
          <w:i w:val="0"/>
          <w:sz w:val="28"/>
          <w:szCs w:val="28"/>
          <w:lang w:val="uk-UA"/>
        </w:rPr>
        <w:t>В</w:t>
      </w:r>
      <w:proofErr w:type="gramEnd"/>
      <w:r w:rsidRPr="009D522B">
        <w:rPr>
          <w:rFonts w:ascii="Times New Roman" w:hAnsi="Times New Roman"/>
          <w:bCs/>
          <w:i w:val="0"/>
          <w:sz w:val="28"/>
          <w:szCs w:val="28"/>
          <w:lang w:val="uk-UA"/>
        </w:rPr>
        <w:t>існик НТУУ «КПІ». Серія Радіотехніка. Радіоапаратобудування. Вип.</w:t>
      </w:r>
      <w:r w:rsidRPr="009D522B">
        <w:rPr>
          <w:rFonts w:ascii="Times New Roman" w:hAnsi="Times New Roman"/>
          <w:bCs/>
          <w:i w:val="0"/>
          <w:sz w:val="28"/>
          <w:szCs w:val="28"/>
          <w:lang w:val="en-US"/>
        </w:rPr>
        <w:t>71</w:t>
      </w:r>
      <w:r w:rsidRPr="009D522B">
        <w:rPr>
          <w:rFonts w:ascii="Times New Roman" w:hAnsi="Times New Roman"/>
          <w:bCs/>
          <w:i w:val="0"/>
          <w:sz w:val="28"/>
          <w:szCs w:val="28"/>
          <w:lang w:val="uk-UA"/>
        </w:rPr>
        <w:t xml:space="preserve">. 2017  </w:t>
      </w:r>
      <w:r w:rsidRPr="009D522B">
        <w:rPr>
          <w:rFonts w:ascii="Times New Roman" w:hAnsi="Times New Roman"/>
          <w:bCs/>
          <w:i w:val="0"/>
          <w:sz w:val="28"/>
          <w:szCs w:val="28"/>
        </w:rPr>
        <w:t>С</w:t>
      </w:r>
      <w:r w:rsidRPr="009D522B">
        <w:rPr>
          <w:rFonts w:ascii="Times New Roman" w:hAnsi="Times New Roman"/>
          <w:bCs/>
          <w:i w:val="0"/>
          <w:sz w:val="28"/>
          <w:szCs w:val="28"/>
          <w:lang w:val="en-US"/>
        </w:rPr>
        <w:t>.17-24</w:t>
      </w:r>
      <w:r w:rsidRPr="009D522B">
        <w:rPr>
          <w:rFonts w:ascii="Times New Roman" w:hAnsi="Times New Roman"/>
          <w:bCs/>
          <w:i w:val="0"/>
          <w:sz w:val="28"/>
          <w:szCs w:val="28"/>
        </w:rPr>
        <w:t>.</w:t>
      </w:r>
    </w:p>
    <w:p w:rsidR="00D52FE8" w:rsidRPr="009D522B" w:rsidRDefault="00D52FE8" w:rsidP="00D52FE8">
      <w:pPr>
        <w:pStyle w:val="a3"/>
        <w:numPr>
          <w:ilvl w:val="0"/>
          <w:numId w:val="21"/>
        </w:numPr>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lastRenderedPageBreak/>
        <w:t>Chen, L.F. Microwave Electronics: Measurement and Materials Characterization / L.F. Chen, C.K. Ong, C.P. Neo, V.V. Varadan, V.k. Varadan  – John Willy &amp; Sons, Ltd, 2004. – 537 p.</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rPr>
      </w:pPr>
      <w:r w:rsidRPr="009D522B">
        <w:rPr>
          <w:rFonts w:ascii="Times New Roman" w:hAnsi="Times New Roman"/>
          <w:i w:val="0"/>
          <w:sz w:val="28"/>
          <w:szCs w:val="28"/>
        </w:rPr>
        <w:t>Федюнин</w:t>
      </w:r>
      <w:r w:rsidRPr="009D522B">
        <w:rPr>
          <w:rFonts w:ascii="Times New Roman" w:hAnsi="Times New Roman"/>
          <w:i w:val="0"/>
          <w:sz w:val="28"/>
          <w:szCs w:val="28"/>
          <w:lang w:val="en-US"/>
        </w:rPr>
        <w:t xml:space="preserve">, </w:t>
      </w:r>
      <w:r w:rsidRPr="009D522B">
        <w:rPr>
          <w:rFonts w:ascii="Times New Roman" w:hAnsi="Times New Roman"/>
          <w:i w:val="0"/>
          <w:sz w:val="28"/>
          <w:szCs w:val="28"/>
        </w:rPr>
        <w:t>П</w:t>
      </w:r>
      <w:r w:rsidRPr="009D522B">
        <w:rPr>
          <w:rFonts w:ascii="Times New Roman" w:hAnsi="Times New Roman"/>
          <w:i w:val="0"/>
          <w:sz w:val="28"/>
          <w:szCs w:val="28"/>
          <w:lang w:val="en-US"/>
        </w:rPr>
        <w:t>.</w:t>
      </w:r>
      <w:r w:rsidRPr="009D522B">
        <w:rPr>
          <w:rFonts w:ascii="Times New Roman" w:hAnsi="Times New Roman"/>
          <w:i w:val="0"/>
          <w:sz w:val="28"/>
          <w:szCs w:val="28"/>
        </w:rPr>
        <w:t>А</w:t>
      </w:r>
      <w:r w:rsidRPr="009D522B">
        <w:rPr>
          <w:rFonts w:ascii="Times New Roman" w:hAnsi="Times New Roman"/>
          <w:i w:val="0"/>
          <w:sz w:val="28"/>
          <w:szCs w:val="28"/>
          <w:lang w:val="en-US"/>
        </w:rPr>
        <w:t xml:space="preserve">. </w:t>
      </w:r>
      <w:proofErr w:type="gramStart"/>
      <w:r w:rsidRPr="009D522B">
        <w:rPr>
          <w:rFonts w:ascii="Times New Roman" w:hAnsi="Times New Roman"/>
          <w:i w:val="0"/>
          <w:sz w:val="28"/>
          <w:szCs w:val="28"/>
        </w:rPr>
        <w:t>Микроволновая</w:t>
      </w:r>
      <w:proofErr w:type="gramEnd"/>
      <w:r w:rsidRPr="009D522B">
        <w:rPr>
          <w:rFonts w:ascii="Times New Roman" w:hAnsi="Times New Roman"/>
          <w:i w:val="0"/>
          <w:sz w:val="28"/>
          <w:szCs w:val="28"/>
          <w:lang w:val="en-US"/>
        </w:rPr>
        <w:t xml:space="preserve"> </w:t>
      </w:r>
      <w:r w:rsidRPr="009D522B">
        <w:rPr>
          <w:rFonts w:ascii="Times New Roman" w:hAnsi="Times New Roman"/>
          <w:i w:val="0"/>
          <w:sz w:val="28"/>
          <w:szCs w:val="28"/>
        </w:rPr>
        <w:t>термовлагометрия</w:t>
      </w:r>
      <w:r w:rsidRPr="009D522B">
        <w:rPr>
          <w:rFonts w:ascii="Times New Roman" w:hAnsi="Times New Roman"/>
          <w:i w:val="0"/>
          <w:sz w:val="28"/>
          <w:szCs w:val="28"/>
          <w:lang w:val="en-US"/>
        </w:rPr>
        <w:t xml:space="preserve"> / </w:t>
      </w:r>
      <w:r w:rsidRPr="009D522B">
        <w:rPr>
          <w:rFonts w:ascii="Times New Roman" w:hAnsi="Times New Roman"/>
          <w:i w:val="0"/>
          <w:sz w:val="28"/>
          <w:szCs w:val="28"/>
        </w:rPr>
        <w:t>П</w:t>
      </w:r>
      <w:r w:rsidRPr="009D522B">
        <w:rPr>
          <w:rFonts w:ascii="Times New Roman" w:hAnsi="Times New Roman"/>
          <w:i w:val="0"/>
          <w:sz w:val="28"/>
          <w:szCs w:val="28"/>
          <w:lang w:val="en-US"/>
        </w:rPr>
        <w:t>.</w:t>
      </w:r>
      <w:r w:rsidRPr="009D522B">
        <w:rPr>
          <w:rFonts w:ascii="Times New Roman" w:hAnsi="Times New Roman"/>
          <w:i w:val="0"/>
          <w:sz w:val="28"/>
          <w:szCs w:val="28"/>
        </w:rPr>
        <w:t>А</w:t>
      </w:r>
      <w:r w:rsidRPr="009D522B">
        <w:rPr>
          <w:rFonts w:ascii="Times New Roman" w:hAnsi="Times New Roman"/>
          <w:i w:val="0"/>
          <w:sz w:val="28"/>
          <w:szCs w:val="28"/>
          <w:lang w:val="en-US"/>
        </w:rPr>
        <w:t xml:space="preserve">. </w:t>
      </w:r>
      <w:r w:rsidRPr="009D522B">
        <w:rPr>
          <w:rFonts w:ascii="Times New Roman" w:hAnsi="Times New Roman"/>
          <w:i w:val="0"/>
          <w:sz w:val="28"/>
          <w:szCs w:val="28"/>
        </w:rPr>
        <w:t>Федюнин</w:t>
      </w:r>
      <w:r w:rsidRPr="009D522B">
        <w:rPr>
          <w:rFonts w:ascii="Times New Roman" w:hAnsi="Times New Roman"/>
          <w:i w:val="0"/>
          <w:sz w:val="28"/>
          <w:szCs w:val="28"/>
          <w:lang w:val="en-US"/>
        </w:rPr>
        <w:t xml:space="preserve">, </w:t>
      </w:r>
      <w:r w:rsidRPr="009D522B">
        <w:rPr>
          <w:rFonts w:ascii="Times New Roman" w:hAnsi="Times New Roman"/>
          <w:i w:val="0"/>
          <w:sz w:val="28"/>
          <w:szCs w:val="28"/>
        </w:rPr>
        <w:t>Д</w:t>
      </w:r>
      <w:r w:rsidRPr="009D522B">
        <w:rPr>
          <w:rFonts w:ascii="Times New Roman" w:hAnsi="Times New Roman"/>
          <w:i w:val="0"/>
          <w:sz w:val="28"/>
          <w:szCs w:val="28"/>
          <w:lang w:val="en-US"/>
        </w:rPr>
        <w:t>.</w:t>
      </w:r>
      <w:r w:rsidRPr="009D522B">
        <w:rPr>
          <w:rFonts w:ascii="Times New Roman" w:hAnsi="Times New Roman"/>
          <w:i w:val="0"/>
          <w:sz w:val="28"/>
          <w:szCs w:val="28"/>
        </w:rPr>
        <w:t>А</w:t>
      </w:r>
      <w:r w:rsidRPr="009D522B">
        <w:rPr>
          <w:rFonts w:ascii="Times New Roman" w:hAnsi="Times New Roman"/>
          <w:i w:val="0"/>
          <w:sz w:val="28"/>
          <w:szCs w:val="28"/>
          <w:lang w:val="en-US"/>
        </w:rPr>
        <w:t xml:space="preserve">. </w:t>
      </w:r>
      <w:r w:rsidRPr="009D522B">
        <w:rPr>
          <w:rFonts w:ascii="Times New Roman" w:hAnsi="Times New Roman"/>
          <w:i w:val="0"/>
          <w:sz w:val="28"/>
          <w:szCs w:val="28"/>
        </w:rPr>
        <w:t>Дмитриев</w:t>
      </w:r>
      <w:r w:rsidRPr="009D522B">
        <w:rPr>
          <w:rFonts w:ascii="Times New Roman" w:hAnsi="Times New Roman"/>
          <w:i w:val="0"/>
          <w:sz w:val="28"/>
          <w:szCs w:val="28"/>
          <w:lang w:val="en-US"/>
        </w:rPr>
        <w:t xml:space="preserve">, </w:t>
      </w:r>
      <w:r w:rsidRPr="009D522B">
        <w:rPr>
          <w:rFonts w:ascii="Times New Roman" w:hAnsi="Times New Roman"/>
          <w:i w:val="0"/>
          <w:sz w:val="28"/>
          <w:szCs w:val="28"/>
        </w:rPr>
        <w:t>А</w:t>
      </w:r>
      <w:r w:rsidRPr="009D522B">
        <w:rPr>
          <w:rFonts w:ascii="Times New Roman" w:hAnsi="Times New Roman"/>
          <w:i w:val="0"/>
          <w:sz w:val="28"/>
          <w:szCs w:val="28"/>
          <w:lang w:val="en-US"/>
        </w:rPr>
        <w:t>.</w:t>
      </w:r>
      <w:r w:rsidRPr="009D522B">
        <w:rPr>
          <w:rFonts w:ascii="Times New Roman" w:hAnsi="Times New Roman"/>
          <w:i w:val="0"/>
          <w:sz w:val="28"/>
          <w:szCs w:val="28"/>
        </w:rPr>
        <w:t>А</w:t>
      </w:r>
      <w:r w:rsidRPr="009D522B">
        <w:rPr>
          <w:rFonts w:ascii="Times New Roman" w:hAnsi="Times New Roman"/>
          <w:i w:val="0"/>
          <w:sz w:val="28"/>
          <w:szCs w:val="28"/>
          <w:lang w:val="en-US"/>
        </w:rPr>
        <w:t xml:space="preserve">. </w:t>
      </w:r>
      <w:r w:rsidRPr="009D522B">
        <w:rPr>
          <w:rFonts w:ascii="Times New Roman" w:hAnsi="Times New Roman"/>
          <w:i w:val="0"/>
          <w:sz w:val="28"/>
          <w:szCs w:val="28"/>
        </w:rPr>
        <w:t>Воробьев</w:t>
      </w:r>
      <w:r w:rsidRPr="009D522B">
        <w:rPr>
          <w:rFonts w:ascii="Times New Roman" w:hAnsi="Times New Roman"/>
          <w:i w:val="0"/>
          <w:sz w:val="28"/>
          <w:szCs w:val="28"/>
          <w:lang w:val="en-US"/>
        </w:rPr>
        <w:t xml:space="preserve">, </w:t>
      </w:r>
      <w:r w:rsidRPr="009D522B">
        <w:rPr>
          <w:rFonts w:ascii="Times New Roman" w:hAnsi="Times New Roman"/>
          <w:i w:val="0"/>
          <w:sz w:val="28"/>
          <w:szCs w:val="28"/>
        </w:rPr>
        <w:t>В</w:t>
      </w:r>
      <w:r w:rsidRPr="009D522B">
        <w:rPr>
          <w:rFonts w:ascii="Times New Roman" w:hAnsi="Times New Roman"/>
          <w:i w:val="0"/>
          <w:sz w:val="28"/>
          <w:szCs w:val="28"/>
          <w:lang w:val="en-US"/>
        </w:rPr>
        <w:t>.</w:t>
      </w:r>
      <w:r w:rsidRPr="009D522B">
        <w:rPr>
          <w:rFonts w:ascii="Times New Roman" w:hAnsi="Times New Roman"/>
          <w:i w:val="0"/>
          <w:sz w:val="28"/>
          <w:szCs w:val="28"/>
        </w:rPr>
        <w:t>Н</w:t>
      </w:r>
      <w:r w:rsidRPr="009D522B">
        <w:rPr>
          <w:rFonts w:ascii="Times New Roman" w:hAnsi="Times New Roman"/>
          <w:i w:val="0"/>
          <w:sz w:val="28"/>
          <w:szCs w:val="28"/>
          <w:lang w:val="en-US"/>
        </w:rPr>
        <w:t xml:space="preserve">. </w:t>
      </w:r>
      <w:r w:rsidRPr="009D522B">
        <w:rPr>
          <w:rFonts w:ascii="Times New Roman" w:hAnsi="Times New Roman"/>
          <w:i w:val="0"/>
          <w:sz w:val="28"/>
          <w:szCs w:val="28"/>
        </w:rPr>
        <w:t>Чернышов</w:t>
      </w:r>
      <w:r w:rsidRPr="009D522B">
        <w:rPr>
          <w:rFonts w:ascii="Times New Roman" w:hAnsi="Times New Roman"/>
          <w:i w:val="0"/>
          <w:sz w:val="28"/>
          <w:szCs w:val="28"/>
          <w:lang w:val="en-US"/>
        </w:rPr>
        <w:t xml:space="preserve">. </w:t>
      </w:r>
      <w:r w:rsidRPr="009D522B">
        <w:rPr>
          <w:rFonts w:ascii="Times New Roman" w:hAnsi="Times New Roman"/>
          <w:i w:val="0"/>
          <w:sz w:val="28"/>
          <w:szCs w:val="28"/>
        </w:rPr>
        <w:t>Под ред. П.А. Федюнина – М.: «Издательство Машиностроение-1», 2004. – 208с.</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color w:val="FF0000"/>
          <w:sz w:val="28"/>
          <w:szCs w:val="28"/>
        </w:rPr>
      </w:pPr>
      <w:r w:rsidRPr="009D522B">
        <w:rPr>
          <w:rFonts w:ascii="Times New Roman" w:hAnsi="Times New Roman"/>
          <w:i w:val="0"/>
          <w:sz w:val="28"/>
          <w:szCs w:val="28"/>
        </w:rPr>
        <w:t>Інтелектуальні вимірювальні системи на основі мікроелектронних датчиків нового покоління</w:t>
      </w:r>
      <w:r w:rsidRPr="009D522B">
        <w:rPr>
          <w:rFonts w:ascii="Times New Roman" w:hAnsi="Times New Roman"/>
          <w:i w:val="0"/>
          <w:spacing w:val="6"/>
          <w:sz w:val="28"/>
          <w:szCs w:val="28"/>
        </w:rPr>
        <w:t xml:space="preserve">: монографія </w:t>
      </w:r>
      <w:r w:rsidRPr="009D522B">
        <w:rPr>
          <w:rFonts w:ascii="Times New Roman" w:hAnsi="Times New Roman"/>
          <w:i w:val="0"/>
          <w:sz w:val="28"/>
          <w:szCs w:val="28"/>
        </w:rPr>
        <w:t>/ Я. І. Лепіх, Ю. О. Гордієнко, С. В. Дзядевич та ін.</w:t>
      </w:r>
      <w:proofErr w:type="gramStart"/>
      <w:r w:rsidRPr="009D522B">
        <w:rPr>
          <w:rFonts w:ascii="Times New Roman" w:hAnsi="Times New Roman"/>
          <w:i w:val="0"/>
          <w:sz w:val="28"/>
          <w:szCs w:val="28"/>
        </w:rPr>
        <w:t xml:space="preserve"> ;</w:t>
      </w:r>
      <w:proofErr w:type="gramEnd"/>
      <w:r w:rsidRPr="009D522B">
        <w:rPr>
          <w:rFonts w:ascii="Times New Roman" w:hAnsi="Times New Roman"/>
          <w:i w:val="0"/>
          <w:sz w:val="28"/>
          <w:szCs w:val="28"/>
        </w:rPr>
        <w:t xml:space="preserve"> за ред. Я. І. Лепіха. – Одеса</w:t>
      </w:r>
      <w:proofErr w:type="gramStart"/>
      <w:r w:rsidRPr="009D522B">
        <w:rPr>
          <w:rFonts w:ascii="Times New Roman" w:hAnsi="Times New Roman"/>
          <w:i w:val="0"/>
          <w:sz w:val="28"/>
          <w:szCs w:val="28"/>
        </w:rPr>
        <w:t xml:space="preserve"> :</w:t>
      </w:r>
      <w:proofErr w:type="gramEnd"/>
      <w:r w:rsidRPr="009D522B">
        <w:rPr>
          <w:rFonts w:ascii="Times New Roman" w:hAnsi="Times New Roman"/>
          <w:i w:val="0"/>
          <w:sz w:val="28"/>
          <w:szCs w:val="28"/>
        </w:rPr>
        <w:t xml:space="preserve"> Астропринт, 2011. – 352с.</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rPr>
      </w:pPr>
      <w:r w:rsidRPr="009D522B">
        <w:rPr>
          <w:rFonts w:ascii="Times New Roman" w:hAnsi="Times New Roman"/>
          <w:i w:val="0"/>
          <w:sz w:val="28"/>
          <w:szCs w:val="28"/>
          <w:lang w:val="uk-UA"/>
        </w:rPr>
        <w:t>Бондаренко І.М. Мікрохвильові резонаторні апертурні сенсори: монографія / І.М. Бондаренко. – Харків: Видавець О.А. Мірошниченко, 2018. – 137 с.</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color w:val="FF0000"/>
          <w:sz w:val="28"/>
          <w:szCs w:val="28"/>
          <w:lang w:val="en-US"/>
        </w:rPr>
      </w:pPr>
      <w:r w:rsidRPr="009D522B">
        <w:rPr>
          <w:rFonts w:ascii="Times New Roman" w:hAnsi="Times New Roman"/>
          <w:bCs/>
          <w:i w:val="0"/>
          <w:sz w:val="28"/>
          <w:szCs w:val="28"/>
          <w:lang w:val="en-US"/>
        </w:rPr>
        <w:t xml:space="preserve">Bondarenko, A. Borodin, Yu. Vasilyev, V. Karnaushenko. Study into the resonator structures with microprobe sensing elements // </w:t>
      </w:r>
      <w:r w:rsidRPr="009D522B">
        <w:rPr>
          <w:rFonts w:ascii="Times New Roman" w:hAnsi="Times New Roman"/>
          <w:i w:val="0"/>
          <w:sz w:val="28"/>
          <w:szCs w:val="28"/>
          <w:lang w:val="en-US"/>
        </w:rPr>
        <w:t>Eastern-European Journal of Enterprise Technologies, ISSN 1729-3774</w:t>
      </w:r>
      <w:proofErr w:type="gramStart"/>
      <w:r w:rsidRPr="009D522B">
        <w:rPr>
          <w:rFonts w:ascii="Times New Roman" w:hAnsi="Times New Roman"/>
          <w:i w:val="0"/>
          <w:sz w:val="28"/>
          <w:szCs w:val="28"/>
          <w:lang w:val="en-US"/>
        </w:rPr>
        <w:t>,  2018</w:t>
      </w:r>
      <w:proofErr w:type="gramEnd"/>
      <w:r w:rsidRPr="009D522B">
        <w:rPr>
          <w:rFonts w:ascii="Times New Roman" w:hAnsi="Times New Roman"/>
          <w:i w:val="0"/>
          <w:sz w:val="28"/>
          <w:szCs w:val="28"/>
          <w:lang w:val="en-US"/>
        </w:rPr>
        <w:t xml:space="preserve">, 6/5 ( 96 ), </w:t>
      </w:r>
      <w:r w:rsidRPr="009D522B">
        <w:rPr>
          <w:rFonts w:ascii="Times New Roman" w:hAnsi="Times New Roman"/>
          <w:bCs/>
          <w:i w:val="0"/>
          <w:sz w:val="28"/>
          <w:szCs w:val="28"/>
          <w:lang w:val="en-US"/>
        </w:rPr>
        <w:t xml:space="preserve">p. 6-13. </w:t>
      </w:r>
      <w:r w:rsidRPr="009D522B">
        <w:rPr>
          <w:rStyle w:val="A51"/>
          <w:rFonts w:ascii="Times New Roman" w:hAnsi="Times New Roman" w:cs="Times New Roman"/>
          <w:i w:val="0"/>
          <w:sz w:val="28"/>
          <w:szCs w:val="28"/>
          <w:lang w:val="en-US"/>
        </w:rPr>
        <w:t>DOI</w:t>
      </w:r>
      <w:r w:rsidRPr="009D522B">
        <w:rPr>
          <w:rFonts w:ascii="Times New Roman" w:hAnsi="Times New Roman"/>
          <w:bCs/>
          <w:i w:val="0"/>
          <w:sz w:val="28"/>
          <w:szCs w:val="28"/>
          <w:lang w:val="en-US"/>
        </w:rPr>
        <w:t>: 10.15587/1729-4061.2018.150510.</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Scanning Probe Microscopy: Electronic and Electromechanical Phenomena at the Nanoscale / Edited by S. Kalinin, A. Gruverman. – Springer Science Business Media, LLC, 2007</w:t>
      </w:r>
      <w:r w:rsidRPr="009D522B">
        <w:rPr>
          <w:rFonts w:ascii="Times New Roman" w:hAnsi="Times New Roman"/>
          <w:i w:val="0"/>
          <w:sz w:val="28"/>
          <w:szCs w:val="28"/>
          <w:lang w:val="uk-UA"/>
        </w:rPr>
        <w:t>. –</w:t>
      </w:r>
      <w:r w:rsidRPr="009D522B">
        <w:rPr>
          <w:rFonts w:ascii="Times New Roman" w:hAnsi="Times New Roman"/>
          <w:i w:val="0"/>
          <w:sz w:val="28"/>
          <w:szCs w:val="28"/>
          <w:lang w:val="en-US"/>
        </w:rPr>
        <w:t xml:space="preserve"> 980 p.</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Bondarenko I.N., </w:t>
      </w:r>
      <w:r w:rsidRPr="009D522B">
        <w:rPr>
          <w:rFonts w:ascii="Times New Roman" w:hAnsi="Times New Roman"/>
          <w:bCs/>
          <w:i w:val="0"/>
          <w:sz w:val="28"/>
          <w:szCs w:val="28"/>
          <w:lang w:val="en-US"/>
        </w:rPr>
        <w:t xml:space="preserve">Vasiliev Yu.S., Prokaza A.M. Analysis of characteristics of resonant transducer for scanning microwave microscopy // </w:t>
      </w:r>
      <w:r w:rsidRPr="009D522B">
        <w:rPr>
          <w:rFonts w:ascii="Times New Roman" w:hAnsi="Times New Roman"/>
          <w:i w:val="0"/>
          <w:kern w:val="24"/>
          <w:sz w:val="28"/>
          <w:szCs w:val="28"/>
          <w:lang w:val="en-US"/>
        </w:rPr>
        <w:t>Proc. of 21</w:t>
      </w:r>
      <w:r w:rsidRPr="009D522B">
        <w:rPr>
          <w:rFonts w:ascii="Times New Roman" w:hAnsi="Times New Roman"/>
          <w:i w:val="0"/>
          <w:kern w:val="24"/>
          <w:sz w:val="28"/>
          <w:szCs w:val="28"/>
          <w:vertAlign w:val="superscript"/>
          <w:lang w:val="en-US"/>
        </w:rPr>
        <w:t>st</w:t>
      </w:r>
      <w:r w:rsidRPr="009D522B">
        <w:rPr>
          <w:rFonts w:ascii="Times New Roman" w:hAnsi="Times New Roman"/>
          <w:i w:val="0"/>
          <w:kern w:val="24"/>
          <w:sz w:val="28"/>
          <w:szCs w:val="28"/>
          <w:lang w:val="en-US"/>
        </w:rPr>
        <w:t xml:space="preserve"> International Crimean Conference Microwave &amp; Telecommunication Technology (CriMiCo'2011), art. </w:t>
      </w:r>
      <w:proofErr w:type="gramStart"/>
      <w:r w:rsidRPr="009D522B">
        <w:rPr>
          <w:rFonts w:ascii="Times New Roman" w:hAnsi="Times New Roman"/>
          <w:i w:val="0"/>
          <w:kern w:val="24"/>
          <w:sz w:val="28"/>
          <w:szCs w:val="28"/>
          <w:lang w:val="en-US"/>
        </w:rPr>
        <w:t>no</w:t>
      </w:r>
      <w:proofErr w:type="gramEnd"/>
      <w:r w:rsidRPr="009D522B">
        <w:rPr>
          <w:rFonts w:ascii="Times New Roman" w:hAnsi="Times New Roman"/>
          <w:i w:val="0"/>
          <w:kern w:val="24"/>
          <w:sz w:val="28"/>
          <w:szCs w:val="28"/>
          <w:lang w:val="en-US"/>
        </w:rPr>
        <w:t xml:space="preserve">. 6069099, pp. </w:t>
      </w:r>
      <w:r w:rsidRPr="009D522B">
        <w:rPr>
          <w:rFonts w:ascii="Times New Roman" w:hAnsi="Times New Roman"/>
          <w:i w:val="0"/>
          <w:sz w:val="28"/>
          <w:szCs w:val="28"/>
          <w:lang w:val="en-US"/>
        </w:rPr>
        <w:t>665–666.</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Wei T. Scanning tip microwave near-field microscope / T. Wei, X.D. Xiang, W.G. Wallace-Freedman, P.G. Schultz // Applied Physics Letters. – 1996. – Vol. 68, N 24, pp. 3506-3508.</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Gao C. High spatial resolution quantitative microwave impedance microscopy by scanning tip microwave near-field microscope / C. Gao, T. Wei, F. </w:t>
      </w:r>
      <w:r w:rsidRPr="009D522B">
        <w:rPr>
          <w:rFonts w:ascii="Times New Roman" w:hAnsi="Times New Roman"/>
          <w:i w:val="0"/>
          <w:sz w:val="28"/>
          <w:szCs w:val="28"/>
          <w:lang w:val="en-US"/>
        </w:rPr>
        <w:lastRenderedPageBreak/>
        <w:t>Duewer, Y. Lu, X.D. Xiang // Applied Physics Letters. – 1997. – Vol. 71, N 13, pp. 1872-1874.</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Bondarenko I.N., Gordienko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Yu</w:t>
      </w:r>
      <w:r w:rsidRPr="009D522B">
        <w:rPr>
          <w:rFonts w:ascii="Times New Roman" w:hAnsi="Times New Roman"/>
          <w:i w:val="0"/>
          <w:sz w:val="28"/>
          <w:szCs w:val="28"/>
          <w:lang w:val="uk-UA"/>
        </w:rPr>
        <w:t xml:space="preserve">. </w:t>
      </w:r>
      <w:proofErr w:type="gramStart"/>
      <w:r w:rsidRPr="009D522B">
        <w:rPr>
          <w:rFonts w:ascii="Times New Roman" w:hAnsi="Times New Roman"/>
          <w:i w:val="0"/>
          <w:sz w:val="28"/>
          <w:szCs w:val="28"/>
          <w:lang w:val="en-US"/>
        </w:rPr>
        <w:t>Ye</w:t>
      </w:r>
      <w:r w:rsidRPr="009D522B">
        <w:rPr>
          <w:rFonts w:ascii="Times New Roman" w:hAnsi="Times New Roman"/>
          <w:i w:val="0"/>
          <w:sz w:val="28"/>
          <w:szCs w:val="28"/>
          <w:lang w:val="uk-UA"/>
        </w:rPr>
        <w:t>.,</w:t>
      </w:r>
      <w:proofErr w:type="gramEnd"/>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Larkin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Yu</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 xml:space="preserve">Systems of information signals shaping in cavity microwave microscopy // </w:t>
      </w:r>
      <w:r w:rsidRPr="009D522B">
        <w:rPr>
          <w:rFonts w:ascii="Times New Roman" w:hAnsi="Times New Roman"/>
          <w:i w:val="0"/>
          <w:kern w:val="24"/>
          <w:sz w:val="28"/>
          <w:szCs w:val="28"/>
          <w:lang w:val="en-US"/>
        </w:rPr>
        <w:t>Proc</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of</w:t>
      </w:r>
      <w:r w:rsidRPr="009D522B">
        <w:rPr>
          <w:rFonts w:ascii="Times New Roman" w:hAnsi="Times New Roman"/>
          <w:i w:val="0"/>
          <w:kern w:val="24"/>
          <w:sz w:val="28"/>
          <w:szCs w:val="28"/>
          <w:lang w:val="uk-UA"/>
        </w:rPr>
        <w:t xml:space="preserve"> 19</w:t>
      </w:r>
      <w:r w:rsidRPr="009D522B">
        <w:rPr>
          <w:rFonts w:ascii="Times New Roman" w:hAnsi="Times New Roman"/>
          <w:i w:val="0"/>
          <w:kern w:val="24"/>
          <w:sz w:val="28"/>
          <w:szCs w:val="28"/>
          <w:u w:val="single"/>
          <w:vertAlign w:val="superscript"/>
          <w:lang w:val="en-US"/>
        </w:rPr>
        <w:t>th</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International</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Crimean</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Conference</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Microwave</w:t>
      </w:r>
      <w:r w:rsidRPr="009D522B">
        <w:rPr>
          <w:rFonts w:ascii="Times New Roman" w:hAnsi="Times New Roman"/>
          <w:i w:val="0"/>
          <w:kern w:val="24"/>
          <w:sz w:val="28"/>
          <w:szCs w:val="28"/>
          <w:lang w:val="uk-UA"/>
        </w:rPr>
        <w:t xml:space="preserve"> &amp; </w:t>
      </w:r>
      <w:r w:rsidRPr="009D522B">
        <w:rPr>
          <w:rFonts w:ascii="Times New Roman" w:hAnsi="Times New Roman"/>
          <w:i w:val="0"/>
          <w:kern w:val="24"/>
          <w:sz w:val="28"/>
          <w:szCs w:val="28"/>
          <w:lang w:val="en-US"/>
        </w:rPr>
        <w:t>Telecommunication</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Technology</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CriMiCo</w:t>
      </w:r>
      <w:r w:rsidRPr="009D522B">
        <w:rPr>
          <w:rFonts w:ascii="Times New Roman" w:hAnsi="Times New Roman"/>
          <w:i w:val="0"/>
          <w:kern w:val="24"/>
          <w:sz w:val="28"/>
          <w:szCs w:val="28"/>
          <w:lang w:val="uk-UA"/>
        </w:rPr>
        <w:t xml:space="preserve">'2009), </w:t>
      </w:r>
      <w:r w:rsidRPr="009D522B">
        <w:rPr>
          <w:rFonts w:ascii="Times New Roman" w:hAnsi="Times New Roman"/>
          <w:i w:val="0"/>
          <w:kern w:val="24"/>
          <w:sz w:val="28"/>
          <w:szCs w:val="28"/>
          <w:lang w:val="en-US"/>
        </w:rPr>
        <w:t xml:space="preserve">art. </w:t>
      </w:r>
      <w:proofErr w:type="gramStart"/>
      <w:r w:rsidRPr="009D522B">
        <w:rPr>
          <w:rFonts w:ascii="Times New Roman" w:hAnsi="Times New Roman"/>
          <w:i w:val="0"/>
          <w:kern w:val="24"/>
          <w:sz w:val="28"/>
          <w:szCs w:val="28"/>
          <w:lang w:val="en-US"/>
        </w:rPr>
        <w:t>no</w:t>
      </w:r>
      <w:proofErr w:type="gramEnd"/>
      <w:r w:rsidRPr="009D522B">
        <w:rPr>
          <w:rFonts w:ascii="Times New Roman" w:hAnsi="Times New Roman"/>
          <w:i w:val="0"/>
          <w:kern w:val="24"/>
          <w:sz w:val="28"/>
          <w:szCs w:val="28"/>
          <w:lang w:val="en-US"/>
        </w:rPr>
        <w:t>. 5293003, pp</w:t>
      </w:r>
      <w:r w:rsidRPr="009D522B">
        <w:rPr>
          <w:rFonts w:ascii="Times New Roman" w:hAnsi="Times New Roman"/>
          <w:i w:val="0"/>
          <w:kern w:val="24"/>
          <w:sz w:val="28"/>
          <w:szCs w:val="28"/>
          <w:lang w:val="uk-UA"/>
        </w:rPr>
        <w:t>. 5</w:t>
      </w:r>
      <w:r w:rsidRPr="009D522B">
        <w:rPr>
          <w:rFonts w:ascii="Times New Roman" w:hAnsi="Times New Roman"/>
          <w:i w:val="0"/>
          <w:kern w:val="24"/>
          <w:sz w:val="28"/>
          <w:szCs w:val="28"/>
          <w:lang w:val="en-US"/>
        </w:rPr>
        <w:t>63-564.</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Gordienko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Yu</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Ye</w:t>
      </w:r>
      <w:r w:rsidRPr="009D522B">
        <w:rPr>
          <w:rFonts w:ascii="Times New Roman" w:hAnsi="Times New Roman"/>
          <w:i w:val="0"/>
          <w:sz w:val="28"/>
          <w:szCs w:val="28"/>
          <w:lang w:val="uk-UA"/>
        </w:rPr>
        <w:t>.</w:t>
      </w:r>
      <w:r w:rsidRPr="009D522B">
        <w:rPr>
          <w:rFonts w:ascii="Times New Roman" w:hAnsi="Times New Roman"/>
          <w:i w:val="0"/>
          <w:sz w:val="28"/>
          <w:szCs w:val="28"/>
          <w:lang w:val="en-US"/>
        </w:rPr>
        <w:t>, Bondarenko I.N., Slipchenko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I. Biological</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objects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parameters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meter</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based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on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microwave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microscope</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with</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coaxial</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 xml:space="preserve">resonant sensor // Proc. of the 10-th International Conference “Modern problems of radio engineering, telecommunications and computer science” (TCSET 2010), Ukraine. Lviv-Slavske, Feb. 23-27, 2010. </w:t>
      </w:r>
      <w:proofErr w:type="gramStart"/>
      <w:r w:rsidRPr="009D522B">
        <w:rPr>
          <w:rFonts w:ascii="Times New Roman" w:hAnsi="Times New Roman"/>
          <w:i w:val="0"/>
          <w:kern w:val="24"/>
          <w:sz w:val="28"/>
          <w:szCs w:val="28"/>
          <w:lang w:val="en-US"/>
        </w:rPr>
        <w:t>art</w:t>
      </w:r>
      <w:proofErr w:type="gramEnd"/>
      <w:r w:rsidRPr="009D522B">
        <w:rPr>
          <w:rFonts w:ascii="Times New Roman" w:hAnsi="Times New Roman"/>
          <w:i w:val="0"/>
          <w:kern w:val="24"/>
          <w:sz w:val="28"/>
          <w:szCs w:val="28"/>
          <w:lang w:val="en-US"/>
        </w:rPr>
        <w:t xml:space="preserve">. </w:t>
      </w:r>
      <w:proofErr w:type="gramStart"/>
      <w:r w:rsidRPr="009D522B">
        <w:rPr>
          <w:rFonts w:ascii="Times New Roman" w:hAnsi="Times New Roman"/>
          <w:i w:val="0"/>
          <w:kern w:val="24"/>
          <w:sz w:val="28"/>
          <w:szCs w:val="28"/>
          <w:lang w:val="en-US"/>
        </w:rPr>
        <w:t>no</w:t>
      </w:r>
      <w:proofErr w:type="gramEnd"/>
      <w:r w:rsidRPr="009D522B">
        <w:rPr>
          <w:rFonts w:ascii="Times New Roman" w:hAnsi="Times New Roman"/>
          <w:i w:val="0"/>
          <w:kern w:val="24"/>
          <w:sz w:val="28"/>
          <w:szCs w:val="28"/>
          <w:lang w:val="en-US"/>
        </w:rPr>
        <w:t xml:space="preserve">. 5446176, </w:t>
      </w:r>
      <w:r w:rsidRPr="009D522B">
        <w:rPr>
          <w:rFonts w:ascii="Times New Roman" w:hAnsi="Times New Roman"/>
          <w:i w:val="0"/>
          <w:sz w:val="28"/>
          <w:szCs w:val="28"/>
        </w:rPr>
        <w:t>р</w:t>
      </w:r>
      <w:r w:rsidRPr="009D522B">
        <w:rPr>
          <w:rFonts w:ascii="Times New Roman" w:hAnsi="Times New Roman"/>
          <w:i w:val="0"/>
          <w:sz w:val="28"/>
          <w:szCs w:val="28"/>
          <w:lang w:val="en-US"/>
        </w:rPr>
        <w:t>.137-138.</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Bondarenko I.N., GordienkoYu.</w:t>
      </w:r>
      <w:r w:rsidRPr="009D522B">
        <w:rPr>
          <w:rFonts w:ascii="Times New Roman" w:hAnsi="Times New Roman"/>
          <w:i w:val="0"/>
          <w:sz w:val="28"/>
          <w:szCs w:val="28"/>
          <w:lang w:val="uk-UA"/>
        </w:rPr>
        <w:t>Е</w:t>
      </w:r>
      <w:r w:rsidRPr="009D522B">
        <w:rPr>
          <w:rFonts w:ascii="Times New Roman" w:hAnsi="Times New Roman"/>
          <w:i w:val="0"/>
          <w:sz w:val="28"/>
          <w:szCs w:val="28"/>
          <w:lang w:val="en-US"/>
        </w:rPr>
        <w:t>., Polishuk</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w:t>
      </w:r>
      <w:r w:rsidRPr="009D522B">
        <w:rPr>
          <w:rFonts w:ascii="Times New Roman" w:hAnsi="Times New Roman"/>
          <w:i w:val="0"/>
          <w:sz w:val="28"/>
          <w:szCs w:val="28"/>
          <w:lang w:val="uk-UA"/>
        </w:rPr>
        <w:t>.</w:t>
      </w:r>
      <w:r w:rsidRPr="009D522B">
        <w:rPr>
          <w:rFonts w:ascii="Times New Roman" w:hAnsi="Times New Roman"/>
          <w:i w:val="0"/>
          <w:sz w:val="28"/>
          <w:szCs w:val="28"/>
          <w:lang w:val="en-US"/>
        </w:rPr>
        <w:t>V</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 xml:space="preserve">Slipchenko N.I., Troitski S.I. Signal generation, contrast and resolution in near-field microwave microscopy // </w:t>
      </w:r>
      <w:r w:rsidRPr="009D522B">
        <w:rPr>
          <w:rFonts w:ascii="Times New Roman" w:hAnsi="Times New Roman"/>
          <w:i w:val="0"/>
          <w:kern w:val="24"/>
          <w:sz w:val="28"/>
          <w:szCs w:val="28"/>
          <w:lang w:val="en-US"/>
        </w:rPr>
        <w:t>Proc</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of</w:t>
      </w:r>
      <w:r w:rsidRPr="009D522B">
        <w:rPr>
          <w:rFonts w:ascii="Times New Roman" w:hAnsi="Times New Roman"/>
          <w:i w:val="0"/>
          <w:kern w:val="24"/>
          <w:sz w:val="28"/>
          <w:szCs w:val="28"/>
          <w:lang w:val="uk-UA"/>
        </w:rPr>
        <w:t xml:space="preserve"> 23</w:t>
      </w:r>
      <w:r w:rsidRPr="009D522B">
        <w:rPr>
          <w:rFonts w:ascii="Times New Roman" w:hAnsi="Times New Roman"/>
          <w:i w:val="0"/>
          <w:kern w:val="24"/>
          <w:sz w:val="28"/>
          <w:szCs w:val="28"/>
          <w:vertAlign w:val="superscript"/>
          <w:lang w:val="en-US"/>
        </w:rPr>
        <w:t>d</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International</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Crimean</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Conference</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Microwave</w:t>
      </w:r>
      <w:r w:rsidRPr="009D522B">
        <w:rPr>
          <w:rFonts w:ascii="Times New Roman" w:hAnsi="Times New Roman"/>
          <w:i w:val="0"/>
          <w:kern w:val="24"/>
          <w:sz w:val="28"/>
          <w:szCs w:val="28"/>
          <w:lang w:val="uk-UA"/>
        </w:rPr>
        <w:t xml:space="preserve"> &amp; </w:t>
      </w:r>
      <w:r w:rsidRPr="009D522B">
        <w:rPr>
          <w:rFonts w:ascii="Times New Roman" w:hAnsi="Times New Roman"/>
          <w:i w:val="0"/>
          <w:kern w:val="24"/>
          <w:sz w:val="28"/>
          <w:szCs w:val="28"/>
          <w:lang w:val="en-US"/>
        </w:rPr>
        <w:t>Telecommunication</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Technology</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CriMiCo</w:t>
      </w:r>
      <w:r w:rsidRPr="009D522B">
        <w:rPr>
          <w:rFonts w:ascii="Times New Roman" w:hAnsi="Times New Roman"/>
          <w:i w:val="0"/>
          <w:kern w:val="24"/>
          <w:sz w:val="28"/>
          <w:szCs w:val="28"/>
          <w:lang w:val="uk-UA"/>
        </w:rPr>
        <w:t xml:space="preserve">'2013), </w:t>
      </w:r>
      <w:r w:rsidRPr="009D522B">
        <w:rPr>
          <w:rFonts w:ascii="Times New Roman" w:hAnsi="Times New Roman"/>
          <w:i w:val="0"/>
          <w:kern w:val="24"/>
          <w:sz w:val="28"/>
          <w:szCs w:val="28"/>
          <w:lang w:val="en-US"/>
        </w:rPr>
        <w:t xml:space="preserve">art. </w:t>
      </w:r>
      <w:proofErr w:type="gramStart"/>
      <w:r w:rsidRPr="009D522B">
        <w:rPr>
          <w:rFonts w:ascii="Times New Roman" w:hAnsi="Times New Roman"/>
          <w:i w:val="0"/>
          <w:kern w:val="24"/>
          <w:sz w:val="28"/>
          <w:szCs w:val="28"/>
          <w:lang w:val="en-US"/>
        </w:rPr>
        <w:t>no</w:t>
      </w:r>
      <w:proofErr w:type="gramEnd"/>
      <w:r w:rsidRPr="009D522B">
        <w:rPr>
          <w:rFonts w:ascii="Times New Roman" w:hAnsi="Times New Roman"/>
          <w:i w:val="0"/>
          <w:kern w:val="24"/>
          <w:sz w:val="28"/>
          <w:szCs w:val="28"/>
          <w:lang w:val="en-US"/>
        </w:rPr>
        <w:t>. 6653032, pp</w:t>
      </w:r>
      <w:r w:rsidRPr="009D522B">
        <w:rPr>
          <w:rFonts w:ascii="Times New Roman" w:hAnsi="Times New Roman"/>
          <w:i w:val="0"/>
          <w:kern w:val="24"/>
          <w:sz w:val="28"/>
          <w:szCs w:val="28"/>
          <w:lang w:val="uk-UA"/>
        </w:rPr>
        <w:t xml:space="preserve">. </w:t>
      </w:r>
      <w:r w:rsidRPr="009D522B">
        <w:rPr>
          <w:rFonts w:ascii="Times New Roman" w:hAnsi="Times New Roman"/>
          <w:i w:val="0"/>
          <w:sz w:val="28"/>
          <w:szCs w:val="28"/>
          <w:lang w:val="en-US"/>
        </w:rPr>
        <w:t>724-725.</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Bondarenko I.N., Gordienko Yu.Ye., Levchenko A.V. Submillimetric localization of microwave diagnostics and modification of objects of various nature // 9</w:t>
      </w:r>
      <w:r w:rsidRPr="009D522B">
        <w:rPr>
          <w:rFonts w:ascii="Times New Roman" w:hAnsi="Times New Roman"/>
          <w:i w:val="0"/>
          <w:sz w:val="28"/>
          <w:szCs w:val="28"/>
          <w:u w:val="single"/>
          <w:vertAlign w:val="superscript"/>
          <w:lang w:val="en-US"/>
        </w:rPr>
        <w:t>th</w:t>
      </w:r>
      <w:r w:rsidRPr="009D522B">
        <w:rPr>
          <w:rFonts w:ascii="Times New Roman" w:hAnsi="Times New Roman"/>
          <w:i w:val="0"/>
          <w:sz w:val="28"/>
          <w:szCs w:val="28"/>
          <w:lang w:val="en-US"/>
        </w:rPr>
        <w:t xml:space="preserve"> International Kharkiv Symposium on Physics and Engineering of Microwaves, Millimeter and Submillimeter Waves (MSMV′2016), Kharkiv, Ukraine, 2016. № 7538014. DOI: 10.1109/MSMW.2016.7538014.</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Bondarenko I.N., Vasiliev Yu.S., Prokaza</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w:t>
      </w:r>
      <w:r w:rsidRPr="009D522B">
        <w:rPr>
          <w:rFonts w:ascii="Times New Roman" w:hAnsi="Times New Roman"/>
          <w:i w:val="0"/>
          <w:sz w:val="28"/>
          <w:szCs w:val="28"/>
          <w:lang w:val="uk-UA"/>
        </w:rPr>
        <w:t>.</w:t>
      </w:r>
      <w:r w:rsidRPr="009D522B">
        <w:rPr>
          <w:rFonts w:ascii="Times New Roman" w:hAnsi="Times New Roman"/>
          <w:i w:val="0"/>
          <w:sz w:val="28"/>
          <w:szCs w:val="28"/>
          <w:lang w:val="en-US"/>
        </w:rPr>
        <w:t>M</w:t>
      </w:r>
      <w:r w:rsidRPr="009D522B">
        <w:rPr>
          <w:rFonts w:ascii="Times New Roman" w:hAnsi="Times New Roman"/>
          <w:i w:val="0"/>
          <w:sz w:val="28"/>
          <w:szCs w:val="28"/>
          <w:lang w:val="uk-UA"/>
        </w:rPr>
        <w:t>.</w:t>
      </w:r>
      <w:r w:rsidRPr="009D522B">
        <w:rPr>
          <w:rFonts w:ascii="Times New Roman" w:hAnsi="Times New Roman"/>
          <w:i w:val="0"/>
          <w:sz w:val="28"/>
          <w:szCs w:val="28"/>
          <w:lang w:val="en-US"/>
        </w:rPr>
        <w:t xml:space="preserve">, Troitski S.I. Resonant measuring trasducers on the basis of typical cavity resonators // </w:t>
      </w:r>
      <w:r w:rsidRPr="009D522B">
        <w:rPr>
          <w:rFonts w:ascii="Times New Roman" w:hAnsi="Times New Roman"/>
          <w:i w:val="0"/>
          <w:kern w:val="24"/>
          <w:sz w:val="28"/>
          <w:szCs w:val="28"/>
          <w:lang w:val="en-US"/>
        </w:rPr>
        <w:t>Proc. of 22</w:t>
      </w:r>
      <w:r w:rsidRPr="009D522B">
        <w:rPr>
          <w:rFonts w:ascii="Times New Roman" w:hAnsi="Times New Roman"/>
          <w:i w:val="0"/>
          <w:kern w:val="24"/>
          <w:sz w:val="28"/>
          <w:szCs w:val="28"/>
          <w:vertAlign w:val="superscript"/>
          <w:lang w:val="en-US"/>
        </w:rPr>
        <w:t>nd</w:t>
      </w:r>
      <w:r w:rsidRPr="009D522B">
        <w:rPr>
          <w:rFonts w:ascii="Times New Roman" w:hAnsi="Times New Roman"/>
          <w:i w:val="0"/>
          <w:kern w:val="24"/>
          <w:sz w:val="28"/>
          <w:szCs w:val="28"/>
          <w:lang w:val="en-US"/>
        </w:rPr>
        <w:t xml:space="preserve"> International Crimean Conference Microwave &amp; Telecommunication Technology (CriMiCo'2012), art. </w:t>
      </w:r>
      <w:proofErr w:type="gramStart"/>
      <w:r w:rsidRPr="009D522B">
        <w:rPr>
          <w:rFonts w:ascii="Times New Roman" w:hAnsi="Times New Roman"/>
          <w:i w:val="0"/>
          <w:kern w:val="24"/>
          <w:sz w:val="28"/>
          <w:szCs w:val="28"/>
          <w:lang w:val="en-US"/>
        </w:rPr>
        <w:t>no</w:t>
      </w:r>
      <w:proofErr w:type="gramEnd"/>
      <w:r w:rsidRPr="009D522B">
        <w:rPr>
          <w:rFonts w:ascii="Times New Roman" w:hAnsi="Times New Roman"/>
          <w:i w:val="0"/>
          <w:kern w:val="24"/>
          <w:sz w:val="28"/>
          <w:szCs w:val="28"/>
          <w:lang w:val="en-US"/>
        </w:rPr>
        <w:t xml:space="preserve">. 6336098, pp. </w:t>
      </w:r>
      <w:r w:rsidRPr="009D522B">
        <w:rPr>
          <w:rFonts w:ascii="Times New Roman" w:hAnsi="Times New Roman"/>
          <w:i w:val="0"/>
          <w:sz w:val="28"/>
          <w:szCs w:val="28"/>
          <w:lang w:val="en-US"/>
        </w:rPr>
        <w:t>568-569.</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Bondarenko, I.N., Galich, A.V., Troitski, S.I.   High-Q modes in irregular hybrid structures // Telecommunications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Radio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Engineering</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Begell Hous, Inc., NY, (USA). – 2013 − Vol</w:t>
      </w:r>
      <w:r w:rsidRPr="009D522B">
        <w:rPr>
          <w:rFonts w:ascii="Times New Roman" w:hAnsi="Times New Roman"/>
          <w:i w:val="0"/>
          <w:sz w:val="28"/>
          <w:szCs w:val="28"/>
          <w:lang w:val="uk-UA"/>
        </w:rPr>
        <w:t xml:space="preserve">. 72, </w:t>
      </w:r>
      <w:r w:rsidRPr="009D522B">
        <w:rPr>
          <w:rFonts w:ascii="Times New Roman" w:hAnsi="Times New Roman"/>
          <w:i w:val="0"/>
          <w:sz w:val="28"/>
          <w:szCs w:val="28"/>
          <w:lang w:val="en-US"/>
        </w:rPr>
        <w:t>N</w:t>
      </w:r>
      <w:r w:rsidRPr="009D522B">
        <w:rPr>
          <w:rFonts w:ascii="Times New Roman" w:hAnsi="Times New Roman"/>
          <w:i w:val="0"/>
          <w:sz w:val="28"/>
          <w:szCs w:val="28"/>
          <w:lang w:val="uk-UA"/>
        </w:rPr>
        <w:t xml:space="preserve"> 19</w:t>
      </w:r>
      <w:r w:rsidRPr="009D522B">
        <w:rPr>
          <w:rFonts w:ascii="Times New Roman" w:hAnsi="Times New Roman"/>
          <w:i w:val="0"/>
          <w:sz w:val="28"/>
          <w:szCs w:val="28"/>
          <w:lang w:val="en-US"/>
        </w:rPr>
        <w:t>.</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pp</w:t>
      </w:r>
      <w:r w:rsidRPr="009D522B">
        <w:rPr>
          <w:rFonts w:ascii="Times New Roman" w:hAnsi="Times New Roman"/>
          <w:i w:val="0"/>
          <w:sz w:val="28"/>
          <w:szCs w:val="28"/>
          <w:lang w:val="uk-UA"/>
        </w:rPr>
        <w:t>. 1</w:t>
      </w:r>
      <w:r w:rsidRPr="009D522B">
        <w:rPr>
          <w:rFonts w:ascii="Times New Roman" w:hAnsi="Times New Roman"/>
          <w:i w:val="0"/>
          <w:sz w:val="28"/>
          <w:szCs w:val="28"/>
          <w:lang w:val="en-US"/>
        </w:rPr>
        <w:t>747-1753</w:t>
      </w:r>
      <w:r w:rsidRPr="009D522B">
        <w:rPr>
          <w:rFonts w:ascii="Times New Roman" w:hAnsi="Times New Roman"/>
          <w:i w:val="0"/>
          <w:sz w:val="28"/>
          <w:szCs w:val="28"/>
          <w:lang w:val="uk-UA"/>
        </w:rPr>
        <w:t>.</w:t>
      </w:r>
      <w:r w:rsidRPr="009D522B">
        <w:rPr>
          <w:rFonts w:ascii="Times New Roman" w:hAnsi="Times New Roman"/>
          <w:i w:val="0"/>
          <w:sz w:val="28"/>
          <w:szCs w:val="28"/>
          <w:lang w:val="en-US"/>
        </w:rPr>
        <w:t xml:space="preserve"> </w:t>
      </w:r>
      <w:r w:rsidRPr="009D522B">
        <w:rPr>
          <w:rFonts w:ascii="Times New Roman" w:hAnsi="Times New Roman"/>
          <w:i w:val="0"/>
          <w:color w:val="000000"/>
          <w:sz w:val="28"/>
          <w:szCs w:val="28"/>
          <w:lang w:val="en-US"/>
        </w:rPr>
        <w:t>DOI: 10.1615/TelecomRadEng.v72.i19.30.</w:t>
      </w:r>
    </w:p>
    <w:p w:rsidR="00D52FE8" w:rsidRPr="009D522B" w:rsidRDefault="00D52FE8" w:rsidP="00D52FE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lastRenderedPageBreak/>
        <w:t xml:space="preserve">Bondarenko I.N., Galich A.V., Slipchenko N.I., Troitski S.I. Conical resonant transducer on the higher modes // </w:t>
      </w:r>
      <w:r w:rsidRPr="009D522B">
        <w:rPr>
          <w:rFonts w:ascii="Times New Roman" w:hAnsi="Times New Roman"/>
          <w:i w:val="0"/>
          <w:kern w:val="24"/>
          <w:sz w:val="28"/>
          <w:szCs w:val="28"/>
          <w:lang w:val="en-US"/>
        </w:rPr>
        <w:t>Proc. of 22</w:t>
      </w:r>
      <w:r w:rsidRPr="009D522B">
        <w:rPr>
          <w:rFonts w:ascii="Times New Roman" w:hAnsi="Times New Roman"/>
          <w:i w:val="0"/>
          <w:kern w:val="24"/>
          <w:sz w:val="28"/>
          <w:szCs w:val="28"/>
          <w:vertAlign w:val="superscript"/>
          <w:lang w:val="en-US"/>
        </w:rPr>
        <w:t>nd</w:t>
      </w:r>
      <w:r w:rsidRPr="009D522B">
        <w:rPr>
          <w:rFonts w:ascii="Times New Roman" w:hAnsi="Times New Roman"/>
          <w:i w:val="0"/>
          <w:kern w:val="24"/>
          <w:sz w:val="28"/>
          <w:szCs w:val="28"/>
          <w:lang w:val="en-US"/>
        </w:rPr>
        <w:t xml:space="preserve"> International Crimean Conference Microwave &amp; Telecommunication Technology (CriMiCo'2012), art. </w:t>
      </w:r>
      <w:proofErr w:type="gramStart"/>
      <w:r w:rsidRPr="009D522B">
        <w:rPr>
          <w:rFonts w:ascii="Times New Roman" w:hAnsi="Times New Roman"/>
          <w:i w:val="0"/>
          <w:kern w:val="24"/>
          <w:sz w:val="28"/>
          <w:szCs w:val="28"/>
          <w:lang w:val="en-US"/>
        </w:rPr>
        <w:t>no</w:t>
      </w:r>
      <w:proofErr w:type="gramEnd"/>
      <w:r w:rsidRPr="009D522B">
        <w:rPr>
          <w:rFonts w:ascii="Times New Roman" w:hAnsi="Times New Roman"/>
          <w:i w:val="0"/>
          <w:kern w:val="24"/>
          <w:sz w:val="28"/>
          <w:szCs w:val="28"/>
          <w:lang w:val="en-US"/>
        </w:rPr>
        <w:t xml:space="preserve">. 6336097, pp. </w:t>
      </w:r>
      <w:r w:rsidRPr="009D522B">
        <w:rPr>
          <w:rFonts w:ascii="Times New Roman" w:hAnsi="Times New Roman"/>
          <w:i w:val="0"/>
          <w:sz w:val="28"/>
          <w:szCs w:val="28"/>
          <w:lang w:val="en-US"/>
        </w:rPr>
        <w:t>565-567.</w:t>
      </w:r>
    </w:p>
    <w:p w:rsidR="00D52FE8" w:rsidRPr="009D522B" w:rsidRDefault="00D52FE8" w:rsidP="00150BF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Bondarenko I.N., </w:t>
      </w:r>
      <w:r w:rsidRPr="009D522B">
        <w:rPr>
          <w:rFonts w:ascii="Times New Roman" w:hAnsi="Times New Roman"/>
          <w:i w:val="0"/>
          <w:sz w:val="28"/>
          <w:szCs w:val="28"/>
          <w:lang w:val="fi-FI"/>
        </w:rPr>
        <w:t>Galich A.V.</w:t>
      </w:r>
      <w:r w:rsidRPr="009D522B">
        <w:rPr>
          <w:rFonts w:ascii="Times New Roman" w:hAnsi="Times New Roman"/>
          <w:i w:val="0"/>
          <w:sz w:val="28"/>
          <w:szCs w:val="28"/>
          <w:lang w:val="en-US"/>
        </w:rPr>
        <w:t xml:space="preserve"> Resonant irregular hybrid structures // Proc. of the 13-th International Conference “Modern problems of radio engineering, telecommunications and computer science” (TCSET 2016), Ukraine. Lviv-Slavske, Feb. 23-26, 2016. </w:t>
      </w:r>
      <w:proofErr w:type="gramStart"/>
      <w:r w:rsidRPr="009D522B">
        <w:rPr>
          <w:rFonts w:ascii="Times New Roman" w:hAnsi="Times New Roman"/>
          <w:i w:val="0"/>
          <w:kern w:val="24"/>
          <w:sz w:val="28"/>
          <w:szCs w:val="28"/>
          <w:lang w:val="en-US"/>
        </w:rPr>
        <w:t>art</w:t>
      </w:r>
      <w:proofErr w:type="gramEnd"/>
      <w:r w:rsidRPr="009D522B">
        <w:rPr>
          <w:rFonts w:ascii="Times New Roman" w:hAnsi="Times New Roman"/>
          <w:i w:val="0"/>
          <w:kern w:val="24"/>
          <w:sz w:val="28"/>
          <w:szCs w:val="28"/>
          <w:lang w:val="en-US"/>
        </w:rPr>
        <w:t xml:space="preserve">. </w:t>
      </w:r>
      <w:proofErr w:type="gramStart"/>
      <w:r w:rsidRPr="009D522B">
        <w:rPr>
          <w:rFonts w:ascii="Times New Roman" w:hAnsi="Times New Roman"/>
          <w:i w:val="0"/>
          <w:kern w:val="24"/>
          <w:sz w:val="28"/>
          <w:szCs w:val="28"/>
          <w:lang w:val="en-US"/>
        </w:rPr>
        <w:t>no</w:t>
      </w:r>
      <w:proofErr w:type="gramEnd"/>
      <w:r w:rsidRPr="009D522B">
        <w:rPr>
          <w:rFonts w:ascii="Times New Roman" w:hAnsi="Times New Roman"/>
          <w:i w:val="0"/>
          <w:kern w:val="24"/>
          <w:sz w:val="28"/>
          <w:szCs w:val="28"/>
          <w:lang w:val="en-US"/>
        </w:rPr>
        <w:t xml:space="preserve">. 7452007, </w:t>
      </w:r>
      <w:r w:rsidRPr="009D522B">
        <w:rPr>
          <w:rFonts w:ascii="Times New Roman" w:hAnsi="Times New Roman"/>
          <w:i w:val="0"/>
          <w:sz w:val="28"/>
          <w:szCs w:val="28"/>
          <w:lang w:val="en-US"/>
        </w:rPr>
        <w:t xml:space="preserve">pp. 183-185. </w:t>
      </w:r>
      <w:r w:rsidRPr="009D522B">
        <w:rPr>
          <w:rFonts w:ascii="Times New Roman" w:hAnsi="Times New Roman"/>
          <w:i w:val="0"/>
          <w:color w:val="000000"/>
          <w:sz w:val="28"/>
          <w:szCs w:val="28"/>
          <w:lang w:val="en-US"/>
        </w:rPr>
        <w:t xml:space="preserve">DOI: </w:t>
      </w:r>
      <w:r w:rsidRPr="009D522B">
        <w:rPr>
          <w:rFonts w:ascii="Times New Roman" w:hAnsi="Times New Roman"/>
          <w:i w:val="0"/>
          <w:sz w:val="28"/>
          <w:szCs w:val="28"/>
          <w:lang w:val="en-US"/>
        </w:rPr>
        <w:t>10.1109/TCSET.2016.7452007.</w:t>
      </w:r>
    </w:p>
    <w:p w:rsidR="00D52FE8" w:rsidRPr="009D522B" w:rsidRDefault="00D52FE8" w:rsidP="00150BF8">
      <w:pPr>
        <w:pStyle w:val="a3"/>
        <w:numPr>
          <w:ilvl w:val="0"/>
          <w:numId w:val="21"/>
        </w:numPr>
        <w:suppressAutoHyphens/>
        <w:spacing w:after="0" w:line="360"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Bondarenko, I.N. Microstrip resonant sensors for scanning microwave microscopy / I.N. Bondarenko, A.V. Galich // Proc. of the 12-th International Conference “Modern problems of radio engineering, telecommunications and computer science” (TCSET 2014), Ukraine. Lviv-Slavske, Feb. 25-March 1, 2014. pp. 145-147.</w:t>
      </w:r>
    </w:p>
    <w:p w:rsidR="00D52FE8" w:rsidRPr="009D522B" w:rsidRDefault="00D52FE8" w:rsidP="00150BF8">
      <w:pPr>
        <w:pStyle w:val="a3"/>
        <w:numPr>
          <w:ilvl w:val="0"/>
          <w:numId w:val="21"/>
        </w:numPr>
        <w:suppressAutoHyphens/>
        <w:spacing w:after="0" w:line="312" w:lineRule="auto"/>
        <w:ind w:left="567" w:hanging="567"/>
        <w:jc w:val="both"/>
        <w:rPr>
          <w:rFonts w:ascii="Times New Roman" w:hAnsi="Times New Roman"/>
          <w:i w:val="0"/>
          <w:sz w:val="28"/>
          <w:szCs w:val="28"/>
          <w:lang w:val="en-US"/>
        </w:rPr>
      </w:pPr>
      <w:r w:rsidRPr="009D522B">
        <w:rPr>
          <w:rFonts w:ascii="Times New Roman" w:hAnsi="Times New Roman"/>
          <w:i w:val="0"/>
          <w:sz w:val="28"/>
          <w:szCs w:val="28"/>
          <w:lang w:val="en-US"/>
        </w:rPr>
        <w:t xml:space="preserve">Bondarenko I.N., </w:t>
      </w:r>
      <w:r w:rsidRPr="009D522B">
        <w:rPr>
          <w:rFonts w:ascii="Times New Roman" w:hAnsi="Times New Roman"/>
          <w:i w:val="0"/>
          <w:sz w:val="28"/>
          <w:szCs w:val="28"/>
          <w:lang w:val="fi-FI"/>
        </w:rPr>
        <w:t>Galich A.V.</w:t>
      </w:r>
      <w:r w:rsidRPr="009D522B">
        <w:rPr>
          <w:rFonts w:ascii="Times New Roman" w:hAnsi="Times New Roman"/>
          <w:i w:val="0"/>
          <w:sz w:val="28"/>
          <w:szCs w:val="28"/>
          <w:lang w:val="en-US"/>
        </w:rPr>
        <w:t xml:space="preserve"> Microstrip resonant sensors // </w:t>
      </w:r>
      <w:r w:rsidRPr="009D522B">
        <w:rPr>
          <w:rFonts w:ascii="Times New Roman" w:hAnsi="Times New Roman"/>
          <w:i w:val="0"/>
          <w:kern w:val="24"/>
          <w:sz w:val="28"/>
          <w:szCs w:val="28"/>
          <w:lang w:val="en-US"/>
        </w:rPr>
        <w:t>Proc</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of</w:t>
      </w:r>
      <w:r w:rsidRPr="009D522B">
        <w:rPr>
          <w:rFonts w:ascii="Times New Roman" w:hAnsi="Times New Roman"/>
          <w:i w:val="0"/>
          <w:kern w:val="24"/>
          <w:sz w:val="28"/>
          <w:szCs w:val="28"/>
          <w:lang w:val="uk-UA"/>
        </w:rPr>
        <w:t xml:space="preserve"> 24</w:t>
      </w:r>
      <w:r w:rsidRPr="009D522B">
        <w:rPr>
          <w:rFonts w:ascii="Times New Roman" w:hAnsi="Times New Roman"/>
          <w:i w:val="0"/>
          <w:kern w:val="24"/>
          <w:sz w:val="28"/>
          <w:szCs w:val="28"/>
          <w:vertAlign w:val="superscript"/>
          <w:lang w:val="en-US"/>
        </w:rPr>
        <w:t>th</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International</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Crimean</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Conference</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Microwave</w:t>
      </w:r>
      <w:r w:rsidRPr="009D522B">
        <w:rPr>
          <w:rFonts w:ascii="Times New Roman" w:hAnsi="Times New Roman"/>
          <w:i w:val="0"/>
          <w:kern w:val="24"/>
          <w:sz w:val="28"/>
          <w:szCs w:val="28"/>
          <w:lang w:val="uk-UA"/>
        </w:rPr>
        <w:t xml:space="preserve"> &amp; </w:t>
      </w:r>
      <w:r w:rsidRPr="009D522B">
        <w:rPr>
          <w:rFonts w:ascii="Times New Roman" w:hAnsi="Times New Roman"/>
          <w:i w:val="0"/>
          <w:kern w:val="24"/>
          <w:sz w:val="28"/>
          <w:szCs w:val="28"/>
          <w:lang w:val="en-US"/>
        </w:rPr>
        <w:t>Telecommunication</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Technology</w:t>
      </w:r>
      <w:r w:rsidRPr="009D522B">
        <w:rPr>
          <w:rFonts w:ascii="Times New Roman" w:hAnsi="Times New Roman"/>
          <w:i w:val="0"/>
          <w:kern w:val="24"/>
          <w:sz w:val="28"/>
          <w:szCs w:val="28"/>
          <w:lang w:val="uk-UA"/>
        </w:rPr>
        <w:t xml:space="preserve"> (</w:t>
      </w:r>
      <w:r w:rsidRPr="009D522B">
        <w:rPr>
          <w:rFonts w:ascii="Times New Roman" w:hAnsi="Times New Roman"/>
          <w:i w:val="0"/>
          <w:kern w:val="24"/>
          <w:sz w:val="28"/>
          <w:szCs w:val="28"/>
          <w:lang w:val="en-US"/>
        </w:rPr>
        <w:t>CriMiCo</w:t>
      </w:r>
      <w:r w:rsidRPr="009D522B">
        <w:rPr>
          <w:rFonts w:ascii="Times New Roman" w:hAnsi="Times New Roman"/>
          <w:i w:val="0"/>
          <w:kern w:val="24"/>
          <w:sz w:val="28"/>
          <w:szCs w:val="28"/>
          <w:lang w:val="uk-UA"/>
        </w:rPr>
        <w:t xml:space="preserve">'2014), </w:t>
      </w:r>
      <w:r w:rsidRPr="009D522B">
        <w:rPr>
          <w:rFonts w:ascii="Times New Roman" w:hAnsi="Times New Roman"/>
          <w:i w:val="0"/>
          <w:kern w:val="24"/>
          <w:sz w:val="28"/>
          <w:szCs w:val="28"/>
          <w:lang w:val="en-US"/>
        </w:rPr>
        <w:t xml:space="preserve">art. </w:t>
      </w:r>
      <w:proofErr w:type="gramStart"/>
      <w:r w:rsidRPr="009D522B">
        <w:rPr>
          <w:rFonts w:ascii="Times New Roman" w:hAnsi="Times New Roman"/>
          <w:i w:val="0"/>
          <w:kern w:val="24"/>
          <w:sz w:val="28"/>
          <w:szCs w:val="28"/>
          <w:lang w:val="en-US"/>
        </w:rPr>
        <w:t>no</w:t>
      </w:r>
      <w:proofErr w:type="gramEnd"/>
      <w:r w:rsidRPr="009D522B">
        <w:rPr>
          <w:rFonts w:ascii="Times New Roman" w:hAnsi="Times New Roman"/>
          <w:i w:val="0"/>
          <w:kern w:val="24"/>
          <w:sz w:val="28"/>
          <w:szCs w:val="28"/>
          <w:lang w:val="en-US"/>
        </w:rPr>
        <w:t>. 6959725, pp</w:t>
      </w:r>
      <w:r w:rsidRPr="009D522B">
        <w:rPr>
          <w:rFonts w:ascii="Times New Roman" w:hAnsi="Times New Roman"/>
          <w:i w:val="0"/>
          <w:kern w:val="24"/>
          <w:sz w:val="28"/>
          <w:szCs w:val="28"/>
          <w:lang w:val="uk-UA"/>
        </w:rPr>
        <w:t xml:space="preserve">. </w:t>
      </w:r>
      <w:r w:rsidRPr="009D522B">
        <w:rPr>
          <w:rFonts w:ascii="Times New Roman" w:hAnsi="Times New Roman"/>
          <w:i w:val="0"/>
          <w:sz w:val="28"/>
          <w:szCs w:val="28"/>
          <w:lang w:val="en-US"/>
        </w:rPr>
        <w:t>984-985.</w:t>
      </w:r>
    </w:p>
    <w:p w:rsidR="00D52FE8" w:rsidRPr="009D522B" w:rsidRDefault="00D52FE8" w:rsidP="00150BF8">
      <w:pPr>
        <w:pStyle w:val="a3"/>
        <w:numPr>
          <w:ilvl w:val="0"/>
          <w:numId w:val="21"/>
        </w:numPr>
        <w:suppressAutoHyphens/>
        <w:spacing w:after="0" w:line="312" w:lineRule="auto"/>
        <w:ind w:left="567" w:hanging="567"/>
        <w:jc w:val="both"/>
        <w:rPr>
          <w:rFonts w:ascii="Times New Roman" w:hAnsi="Times New Roman"/>
          <w:i w:val="0"/>
          <w:color w:val="000000"/>
          <w:sz w:val="28"/>
          <w:szCs w:val="28"/>
          <w:lang w:val="en-US"/>
        </w:rPr>
      </w:pPr>
      <w:r w:rsidRPr="009D522B">
        <w:rPr>
          <w:rFonts w:ascii="Times New Roman" w:hAnsi="Times New Roman"/>
          <w:i w:val="0"/>
          <w:sz w:val="28"/>
          <w:szCs w:val="28"/>
          <w:lang w:val="en-US"/>
        </w:rPr>
        <w:t xml:space="preserve">Bondarenko I.N., </w:t>
      </w:r>
      <w:r w:rsidRPr="009D522B">
        <w:rPr>
          <w:rFonts w:ascii="Times New Roman" w:hAnsi="Times New Roman"/>
          <w:i w:val="0"/>
          <w:sz w:val="28"/>
          <w:szCs w:val="28"/>
          <w:lang w:val="fi-FI"/>
        </w:rPr>
        <w:t>Galich A.V.</w:t>
      </w:r>
      <w:r w:rsidRPr="009D522B">
        <w:rPr>
          <w:rFonts w:ascii="Times New Roman" w:hAnsi="Times New Roman"/>
          <w:i w:val="0"/>
          <w:sz w:val="28"/>
          <w:szCs w:val="28"/>
          <w:lang w:val="en-US"/>
        </w:rPr>
        <w:t xml:space="preserve"> Measuring resonant transducers on the basis of microstrip structures // Telecommunications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Radio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Engineering</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Begell Hous, Inc., NY, (USA). – 2015 − Vol</w:t>
      </w:r>
      <w:r w:rsidRPr="009D522B">
        <w:rPr>
          <w:rFonts w:ascii="Times New Roman" w:hAnsi="Times New Roman"/>
          <w:i w:val="0"/>
          <w:sz w:val="28"/>
          <w:szCs w:val="28"/>
          <w:lang w:val="uk-UA"/>
        </w:rPr>
        <w:t>. 7</w:t>
      </w:r>
      <w:r w:rsidRPr="009D522B">
        <w:rPr>
          <w:rFonts w:ascii="Times New Roman" w:hAnsi="Times New Roman"/>
          <w:i w:val="0"/>
          <w:sz w:val="28"/>
          <w:szCs w:val="28"/>
          <w:lang w:val="en-US"/>
        </w:rPr>
        <w:t>4</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N</w:t>
      </w:r>
      <w:r w:rsidRPr="009D522B">
        <w:rPr>
          <w:rFonts w:ascii="Times New Roman" w:hAnsi="Times New Roman"/>
          <w:i w:val="0"/>
          <w:sz w:val="28"/>
          <w:szCs w:val="28"/>
          <w:lang w:val="uk-UA"/>
        </w:rPr>
        <w:t xml:space="preserve"> 9</w:t>
      </w:r>
      <w:r w:rsidRPr="009D522B">
        <w:rPr>
          <w:rFonts w:ascii="Times New Roman" w:hAnsi="Times New Roman"/>
          <w:i w:val="0"/>
          <w:sz w:val="28"/>
          <w:szCs w:val="28"/>
          <w:lang w:val="en-US"/>
        </w:rPr>
        <w:t>.</w:t>
      </w:r>
      <w:r w:rsidRPr="009D522B">
        <w:rPr>
          <w:rFonts w:ascii="Times New Roman" w:hAnsi="Times New Roman"/>
          <w:i w:val="0"/>
          <w:sz w:val="28"/>
          <w:szCs w:val="28"/>
          <w:lang w:val="uk-UA"/>
        </w:rPr>
        <w:t xml:space="preserve"> </w:t>
      </w:r>
      <w:proofErr w:type="gramStart"/>
      <w:r w:rsidRPr="009D522B">
        <w:rPr>
          <w:rFonts w:ascii="Times New Roman" w:hAnsi="Times New Roman"/>
          <w:i w:val="0"/>
          <w:sz w:val="28"/>
          <w:szCs w:val="28"/>
          <w:lang w:val="en-US"/>
        </w:rPr>
        <w:t>pp</w:t>
      </w:r>
      <w:r w:rsidRPr="009D522B">
        <w:rPr>
          <w:rFonts w:ascii="Times New Roman" w:hAnsi="Times New Roman"/>
          <w:i w:val="0"/>
          <w:sz w:val="28"/>
          <w:szCs w:val="28"/>
          <w:lang w:val="uk-UA"/>
        </w:rPr>
        <w:t>.807-814</w:t>
      </w:r>
      <w:proofErr w:type="gramEnd"/>
      <w:r w:rsidRPr="009D522B">
        <w:rPr>
          <w:rFonts w:ascii="Times New Roman" w:hAnsi="Times New Roman"/>
          <w:i w:val="0"/>
          <w:sz w:val="28"/>
          <w:szCs w:val="28"/>
          <w:lang w:val="uk-UA"/>
        </w:rPr>
        <w:t>.</w:t>
      </w:r>
      <w:r w:rsidRPr="009D522B">
        <w:rPr>
          <w:rFonts w:ascii="Times New Roman" w:hAnsi="Times New Roman"/>
          <w:i w:val="0"/>
          <w:sz w:val="28"/>
          <w:szCs w:val="28"/>
          <w:lang w:val="en-US"/>
        </w:rPr>
        <w:t xml:space="preserve"> </w:t>
      </w:r>
      <w:r w:rsidRPr="009D522B">
        <w:rPr>
          <w:rFonts w:ascii="Times New Roman" w:hAnsi="Times New Roman"/>
          <w:i w:val="0"/>
          <w:color w:val="000000"/>
          <w:sz w:val="28"/>
          <w:szCs w:val="28"/>
          <w:lang w:val="en-US"/>
        </w:rPr>
        <w:t>DOI: 10.1615/TelecomRadEng.v74.i9.60.</w:t>
      </w:r>
    </w:p>
    <w:p w:rsidR="00D52FE8" w:rsidRPr="009D522B" w:rsidRDefault="00D52FE8" w:rsidP="00150BF8">
      <w:pPr>
        <w:pStyle w:val="a3"/>
        <w:numPr>
          <w:ilvl w:val="0"/>
          <w:numId w:val="21"/>
        </w:numPr>
        <w:spacing w:after="0" w:line="312"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en-US"/>
        </w:rPr>
        <w:t>Bondarenko I.N., Gorbenko E.A., Krasnoshok V.I. Microwave switch based on waveguide T-junction for compression resonant pulse former // Telecommunications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Radio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Engineering. Begell House, Inc., NY, (USA). – 2017. −</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Vol</w:t>
      </w:r>
      <w:r w:rsidRPr="009D522B">
        <w:rPr>
          <w:rFonts w:ascii="Times New Roman" w:hAnsi="Times New Roman"/>
          <w:i w:val="0"/>
          <w:sz w:val="28"/>
          <w:szCs w:val="28"/>
          <w:lang w:val="uk-UA"/>
        </w:rPr>
        <w:t>. 7</w:t>
      </w:r>
      <w:r w:rsidRPr="009D522B">
        <w:rPr>
          <w:rFonts w:ascii="Times New Roman" w:hAnsi="Times New Roman"/>
          <w:i w:val="0"/>
          <w:sz w:val="28"/>
          <w:szCs w:val="28"/>
          <w:lang w:val="en-US"/>
        </w:rPr>
        <w:t>6</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6.</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pp</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469</w:t>
      </w:r>
      <w:r w:rsidRPr="009D522B">
        <w:rPr>
          <w:rFonts w:ascii="Times New Roman" w:hAnsi="Times New Roman"/>
          <w:i w:val="0"/>
          <w:sz w:val="28"/>
          <w:szCs w:val="28"/>
          <w:lang w:val="uk-UA"/>
        </w:rPr>
        <w:t>-</w:t>
      </w:r>
      <w:r w:rsidRPr="009D522B">
        <w:rPr>
          <w:rFonts w:ascii="Times New Roman" w:hAnsi="Times New Roman"/>
          <w:i w:val="0"/>
          <w:sz w:val="28"/>
          <w:szCs w:val="28"/>
          <w:lang w:val="en-US"/>
        </w:rPr>
        <w:t>475</w:t>
      </w:r>
      <w:r w:rsidRPr="009D522B">
        <w:rPr>
          <w:rFonts w:ascii="Times New Roman" w:hAnsi="Times New Roman"/>
          <w:i w:val="0"/>
          <w:sz w:val="28"/>
          <w:szCs w:val="28"/>
          <w:lang w:val="uk-UA"/>
        </w:rPr>
        <w:t>.</w:t>
      </w:r>
    </w:p>
    <w:p w:rsidR="00D52FE8" w:rsidRPr="009D522B" w:rsidRDefault="00D52FE8" w:rsidP="00150BF8">
      <w:pPr>
        <w:pStyle w:val="a3"/>
        <w:numPr>
          <w:ilvl w:val="0"/>
          <w:numId w:val="21"/>
        </w:numPr>
        <w:spacing w:after="0" w:line="312" w:lineRule="auto"/>
        <w:ind w:left="567" w:hanging="567"/>
        <w:jc w:val="both"/>
        <w:rPr>
          <w:rFonts w:ascii="Times New Roman" w:hAnsi="Times New Roman"/>
          <w:i w:val="0"/>
          <w:sz w:val="28"/>
          <w:szCs w:val="28"/>
          <w:lang w:val="uk-UA"/>
        </w:rPr>
      </w:pPr>
      <w:r w:rsidRPr="009D522B">
        <w:rPr>
          <w:rFonts w:ascii="Times New Roman" w:hAnsi="Times New Roman"/>
          <w:i w:val="0"/>
          <w:sz w:val="28"/>
          <w:szCs w:val="28"/>
          <w:lang w:val="en-US"/>
        </w:rPr>
        <w:t xml:space="preserve">Bondarenko I.N., Gorbenko E.A., Krasnoshok V.I. </w:t>
      </w:r>
      <w:r w:rsidRPr="009D522B">
        <w:rPr>
          <w:rStyle w:val="afb"/>
          <w:rFonts w:ascii="Times New Roman" w:hAnsi="Times New Roman"/>
          <w:b w:val="0"/>
          <w:i w:val="0"/>
          <w:sz w:val="28"/>
          <w:szCs w:val="28"/>
          <w:lang w:val="en-US"/>
        </w:rPr>
        <w:t>Microwave switch based on a combined coaxial-waveguide tee for a cavity pulse shaper</w:t>
      </w:r>
      <w:r w:rsidRPr="009D522B">
        <w:rPr>
          <w:rFonts w:ascii="Times New Roman" w:hAnsi="Times New Roman"/>
          <w:b/>
          <w:i w:val="0"/>
          <w:sz w:val="28"/>
          <w:szCs w:val="28"/>
          <w:lang w:val="en-US"/>
        </w:rPr>
        <w:t> </w:t>
      </w:r>
      <w:r w:rsidRPr="009D522B">
        <w:rPr>
          <w:rFonts w:ascii="Times New Roman" w:hAnsi="Times New Roman"/>
          <w:i w:val="0"/>
          <w:sz w:val="28"/>
          <w:szCs w:val="28"/>
          <w:lang w:val="en-US"/>
        </w:rPr>
        <w:t>// Telecommunications</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and</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Radio</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Engineering. Begell House, Inc., NY, (USA). – 2018. −</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Vol</w:t>
      </w:r>
      <w:r w:rsidRPr="009D522B">
        <w:rPr>
          <w:rFonts w:ascii="Times New Roman" w:hAnsi="Times New Roman"/>
          <w:i w:val="0"/>
          <w:sz w:val="28"/>
          <w:szCs w:val="28"/>
          <w:lang w:val="uk-UA"/>
        </w:rPr>
        <w:t>. 7</w:t>
      </w:r>
      <w:r w:rsidRPr="009D522B">
        <w:rPr>
          <w:rFonts w:ascii="Times New Roman" w:hAnsi="Times New Roman"/>
          <w:i w:val="0"/>
          <w:sz w:val="28"/>
          <w:szCs w:val="28"/>
          <w:lang w:val="en-US"/>
        </w:rPr>
        <w:t>7</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N</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5.</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pp</w:t>
      </w:r>
      <w:r w:rsidRPr="009D522B">
        <w:rPr>
          <w:rFonts w:ascii="Times New Roman" w:hAnsi="Times New Roman"/>
          <w:i w:val="0"/>
          <w:sz w:val="28"/>
          <w:szCs w:val="28"/>
          <w:lang w:val="uk-UA"/>
        </w:rPr>
        <w:t xml:space="preserve">. </w:t>
      </w:r>
      <w:r w:rsidRPr="009D522B">
        <w:rPr>
          <w:rFonts w:ascii="Times New Roman" w:hAnsi="Times New Roman"/>
          <w:i w:val="0"/>
          <w:sz w:val="28"/>
          <w:szCs w:val="28"/>
          <w:lang w:val="en-US"/>
        </w:rPr>
        <w:t>391</w:t>
      </w:r>
      <w:r w:rsidRPr="009D522B">
        <w:rPr>
          <w:rFonts w:ascii="Times New Roman" w:hAnsi="Times New Roman"/>
          <w:i w:val="0"/>
          <w:sz w:val="28"/>
          <w:szCs w:val="28"/>
          <w:lang w:val="uk-UA"/>
        </w:rPr>
        <w:t>-</w:t>
      </w:r>
      <w:r w:rsidRPr="009D522B">
        <w:rPr>
          <w:rFonts w:ascii="Times New Roman" w:hAnsi="Times New Roman"/>
          <w:i w:val="0"/>
          <w:sz w:val="28"/>
          <w:szCs w:val="28"/>
          <w:lang w:val="en-US"/>
        </w:rPr>
        <w:t>397</w:t>
      </w:r>
      <w:r w:rsidRPr="009D522B">
        <w:rPr>
          <w:rFonts w:ascii="Times New Roman" w:hAnsi="Times New Roman"/>
          <w:i w:val="0"/>
          <w:sz w:val="28"/>
          <w:szCs w:val="28"/>
          <w:lang w:val="uk-UA"/>
        </w:rPr>
        <w:t>.</w:t>
      </w:r>
    </w:p>
    <w:p w:rsidR="00D52FE8" w:rsidRPr="00150BF8" w:rsidRDefault="00D52FE8" w:rsidP="00150BF8">
      <w:pPr>
        <w:pStyle w:val="a3"/>
        <w:numPr>
          <w:ilvl w:val="0"/>
          <w:numId w:val="21"/>
        </w:numPr>
        <w:spacing w:after="0" w:line="312" w:lineRule="auto"/>
        <w:ind w:left="567" w:hanging="567"/>
        <w:jc w:val="both"/>
        <w:rPr>
          <w:rFonts w:eastAsia="MS Mincho"/>
          <w:i w:val="0"/>
          <w:sz w:val="28"/>
          <w:szCs w:val="28"/>
          <w:lang w:val="uk-UA"/>
        </w:rPr>
      </w:pPr>
      <w:r w:rsidRPr="00150BF8">
        <w:rPr>
          <w:rFonts w:ascii="Times New Roman" w:hAnsi="Times New Roman"/>
          <w:i w:val="0"/>
          <w:sz w:val="28"/>
          <w:szCs w:val="28"/>
          <w:lang w:val="en-US"/>
        </w:rPr>
        <w:t xml:space="preserve">Bondarenko I.N., Gorbenko E.A. </w:t>
      </w:r>
      <w:r w:rsidRPr="00150BF8">
        <w:rPr>
          <w:rFonts w:ascii="Times New Roman" w:hAnsi="Times New Roman"/>
          <w:bCs/>
          <w:i w:val="0"/>
          <w:sz w:val="28"/>
          <w:szCs w:val="28"/>
          <w:lang w:val="en-US"/>
        </w:rPr>
        <w:t xml:space="preserve">Formation of powerful microwave pulses using resonator storage // </w:t>
      </w:r>
      <w:r w:rsidRPr="00150BF8">
        <w:rPr>
          <w:rFonts w:ascii="Times New Roman" w:hAnsi="Times New Roman"/>
          <w:i w:val="0"/>
          <w:sz w:val="28"/>
          <w:szCs w:val="28"/>
          <w:lang w:val="en-US"/>
        </w:rPr>
        <w:t>Telecommunications</w:t>
      </w:r>
      <w:r w:rsidRPr="00150BF8">
        <w:rPr>
          <w:rFonts w:ascii="Times New Roman" w:hAnsi="Times New Roman"/>
          <w:i w:val="0"/>
          <w:sz w:val="28"/>
          <w:szCs w:val="28"/>
          <w:lang w:val="uk-UA"/>
        </w:rPr>
        <w:t xml:space="preserve"> </w:t>
      </w:r>
      <w:r w:rsidRPr="00150BF8">
        <w:rPr>
          <w:rFonts w:ascii="Times New Roman" w:hAnsi="Times New Roman"/>
          <w:i w:val="0"/>
          <w:sz w:val="28"/>
          <w:szCs w:val="28"/>
          <w:lang w:val="en-US"/>
        </w:rPr>
        <w:t>and</w:t>
      </w:r>
      <w:r w:rsidRPr="00150BF8">
        <w:rPr>
          <w:rFonts w:ascii="Times New Roman" w:hAnsi="Times New Roman"/>
          <w:i w:val="0"/>
          <w:sz w:val="28"/>
          <w:szCs w:val="28"/>
          <w:lang w:val="uk-UA"/>
        </w:rPr>
        <w:t xml:space="preserve"> </w:t>
      </w:r>
      <w:r w:rsidRPr="00150BF8">
        <w:rPr>
          <w:rFonts w:ascii="Times New Roman" w:hAnsi="Times New Roman"/>
          <w:i w:val="0"/>
          <w:sz w:val="28"/>
          <w:szCs w:val="28"/>
          <w:lang w:val="en-US"/>
        </w:rPr>
        <w:t>Radio</w:t>
      </w:r>
      <w:r w:rsidRPr="00150BF8">
        <w:rPr>
          <w:rFonts w:ascii="Times New Roman" w:hAnsi="Times New Roman"/>
          <w:i w:val="0"/>
          <w:sz w:val="28"/>
          <w:szCs w:val="28"/>
          <w:lang w:val="uk-UA"/>
        </w:rPr>
        <w:t xml:space="preserve"> </w:t>
      </w:r>
      <w:r w:rsidRPr="00150BF8">
        <w:rPr>
          <w:rFonts w:ascii="Times New Roman" w:hAnsi="Times New Roman"/>
          <w:i w:val="0"/>
          <w:sz w:val="28"/>
          <w:szCs w:val="28"/>
          <w:lang w:val="en-US"/>
        </w:rPr>
        <w:t>Engineering. Begell House, Inc., NY, (USA). – 2018. −</w:t>
      </w:r>
      <w:r w:rsidRPr="00150BF8">
        <w:rPr>
          <w:rFonts w:ascii="Times New Roman" w:hAnsi="Times New Roman"/>
          <w:i w:val="0"/>
          <w:sz w:val="28"/>
          <w:szCs w:val="28"/>
          <w:lang w:val="uk-UA"/>
        </w:rPr>
        <w:t xml:space="preserve"> </w:t>
      </w:r>
      <w:r w:rsidRPr="00150BF8">
        <w:rPr>
          <w:rFonts w:ascii="Times New Roman" w:hAnsi="Times New Roman"/>
          <w:i w:val="0"/>
          <w:sz w:val="28"/>
          <w:szCs w:val="28"/>
          <w:lang w:val="en-US"/>
        </w:rPr>
        <w:t>Vol</w:t>
      </w:r>
      <w:r w:rsidRPr="00150BF8">
        <w:rPr>
          <w:rFonts w:ascii="Times New Roman" w:hAnsi="Times New Roman"/>
          <w:i w:val="0"/>
          <w:sz w:val="28"/>
          <w:szCs w:val="28"/>
          <w:lang w:val="uk-UA"/>
        </w:rPr>
        <w:t>. 7</w:t>
      </w:r>
      <w:r w:rsidRPr="00150BF8">
        <w:rPr>
          <w:rFonts w:ascii="Times New Roman" w:hAnsi="Times New Roman"/>
          <w:i w:val="0"/>
          <w:sz w:val="28"/>
          <w:szCs w:val="28"/>
          <w:lang w:val="en-US"/>
        </w:rPr>
        <w:t>7</w:t>
      </w:r>
      <w:r w:rsidRPr="00150BF8">
        <w:rPr>
          <w:rFonts w:ascii="Times New Roman" w:hAnsi="Times New Roman"/>
          <w:i w:val="0"/>
          <w:sz w:val="28"/>
          <w:szCs w:val="28"/>
          <w:lang w:val="uk-UA"/>
        </w:rPr>
        <w:t xml:space="preserve">, </w:t>
      </w:r>
      <w:r w:rsidRPr="00150BF8">
        <w:rPr>
          <w:rFonts w:ascii="Times New Roman" w:hAnsi="Times New Roman"/>
          <w:i w:val="0"/>
          <w:sz w:val="28"/>
          <w:szCs w:val="28"/>
          <w:lang w:val="en-US"/>
        </w:rPr>
        <w:t>N</w:t>
      </w:r>
      <w:r w:rsidRPr="00150BF8">
        <w:rPr>
          <w:rFonts w:ascii="Times New Roman" w:hAnsi="Times New Roman"/>
          <w:i w:val="0"/>
          <w:sz w:val="28"/>
          <w:szCs w:val="28"/>
          <w:lang w:val="uk-UA"/>
        </w:rPr>
        <w:t xml:space="preserve"> </w:t>
      </w:r>
      <w:r w:rsidRPr="00150BF8">
        <w:rPr>
          <w:rFonts w:ascii="Times New Roman" w:hAnsi="Times New Roman"/>
          <w:i w:val="0"/>
          <w:sz w:val="28"/>
          <w:szCs w:val="28"/>
          <w:lang w:val="en-US"/>
        </w:rPr>
        <w:t>15</w:t>
      </w:r>
      <w:r w:rsidRPr="00150BF8">
        <w:rPr>
          <w:rFonts w:ascii="Times New Roman" w:hAnsi="Times New Roman"/>
          <w:i w:val="0"/>
          <w:sz w:val="28"/>
          <w:szCs w:val="28"/>
          <w:lang w:val="uk-UA"/>
        </w:rPr>
        <w:t xml:space="preserve">, </w:t>
      </w:r>
      <w:r w:rsidRPr="00150BF8">
        <w:rPr>
          <w:rFonts w:ascii="Times New Roman" w:hAnsi="Times New Roman"/>
          <w:i w:val="0"/>
          <w:sz w:val="28"/>
          <w:szCs w:val="28"/>
          <w:lang w:val="en-US"/>
        </w:rPr>
        <w:t>pp</w:t>
      </w:r>
      <w:r w:rsidRPr="00150BF8">
        <w:rPr>
          <w:rFonts w:ascii="Times New Roman" w:hAnsi="Times New Roman"/>
          <w:i w:val="0"/>
          <w:sz w:val="28"/>
          <w:szCs w:val="28"/>
          <w:lang w:val="uk-UA"/>
        </w:rPr>
        <w:t>.</w:t>
      </w:r>
      <w:r w:rsidRPr="00150BF8">
        <w:rPr>
          <w:rFonts w:ascii="Times New Roman" w:hAnsi="Times New Roman"/>
          <w:i w:val="0"/>
          <w:sz w:val="28"/>
          <w:szCs w:val="28"/>
          <w:lang w:val="en-US"/>
        </w:rPr>
        <w:t>1311</w:t>
      </w:r>
      <w:r w:rsidRPr="00150BF8">
        <w:rPr>
          <w:rFonts w:ascii="Times New Roman" w:hAnsi="Times New Roman"/>
          <w:i w:val="0"/>
          <w:sz w:val="28"/>
          <w:szCs w:val="28"/>
          <w:lang w:val="uk-UA"/>
        </w:rPr>
        <w:t>-</w:t>
      </w:r>
      <w:r w:rsidRPr="00150BF8">
        <w:rPr>
          <w:rFonts w:ascii="Times New Roman" w:hAnsi="Times New Roman"/>
          <w:i w:val="0"/>
          <w:sz w:val="28"/>
          <w:szCs w:val="28"/>
          <w:lang w:val="en-US"/>
        </w:rPr>
        <w:t>1319</w:t>
      </w:r>
      <w:r w:rsidRPr="00150BF8">
        <w:rPr>
          <w:rFonts w:ascii="Times New Roman" w:hAnsi="Times New Roman"/>
          <w:i w:val="0"/>
          <w:sz w:val="28"/>
          <w:szCs w:val="28"/>
          <w:lang w:val="uk-UA"/>
        </w:rPr>
        <w:t>.</w:t>
      </w:r>
      <w:r w:rsidR="00150BF8" w:rsidRPr="00150BF8">
        <w:rPr>
          <w:rFonts w:ascii="Times New Roman" w:hAnsi="Times New Roman"/>
          <w:i w:val="0"/>
          <w:sz w:val="28"/>
          <w:szCs w:val="28"/>
          <w:lang w:val="en-US"/>
        </w:rPr>
        <w:t xml:space="preserve"> </w:t>
      </w:r>
    </w:p>
    <w:sectPr w:rsidR="00D52FE8" w:rsidRPr="00150BF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785D" w:rsidRDefault="005E785D">
      <w:pPr>
        <w:spacing w:after="0" w:line="240" w:lineRule="auto"/>
      </w:pPr>
      <w:r>
        <w:separator/>
      </w:r>
    </w:p>
  </w:endnote>
  <w:endnote w:type="continuationSeparator" w:id="0">
    <w:p w:rsidR="005E785D" w:rsidRDefault="005E78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horndale">
    <w:altName w:val="Times New Roman"/>
    <w:panose1 w:val="00000000000000000000"/>
    <w:charset w:val="00"/>
    <w:family w:val="roman"/>
    <w:notTrueType/>
    <w:pitch w:val="variable"/>
    <w:sig w:usb0="00000003" w:usb1="00000000" w:usb2="00000000" w:usb3="00000000" w:csb0="00000001"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TimesET">
    <w:altName w:val="Times New Roman"/>
    <w:charset w:val="00"/>
    <w:family w:val="auto"/>
    <w:pitch w:val="variable"/>
    <w:sig w:usb0="00000003" w:usb1="00000000" w:usb2="00000000" w:usb3="00000000" w:csb0="00000001" w:csb1="00000000"/>
  </w:font>
  <w:font w:name="Kudriashov">
    <w:altName w:val="Times New Roman"/>
    <w:panose1 w:val="00000000000000000000"/>
    <w:charset w:val="00"/>
    <w:family w:val="auto"/>
    <w:notTrueType/>
    <w:pitch w:val="variable"/>
    <w:sig w:usb0="00000003" w:usb1="00000000" w:usb2="00000000" w:usb3="00000000" w:csb0="00000001" w:csb1="00000000"/>
  </w:font>
  <w:font w:name="PetersburgC">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imesNewRoman">
    <w:altName w:val="MS Mincho"/>
    <w:panose1 w:val="00000000000000000000"/>
    <w:charset w:val="80"/>
    <w:family w:val="auto"/>
    <w:notTrueType/>
    <w:pitch w:val="default"/>
    <w:sig w:usb0="00000003" w:usb1="08070000" w:usb2="00000010" w:usb3="00000000" w:csb0="00020001" w:csb1="00000000"/>
  </w:font>
  <w:font w:name="Symbol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785D" w:rsidRDefault="005E785D">
      <w:pPr>
        <w:spacing w:after="0" w:line="240" w:lineRule="auto"/>
      </w:pPr>
      <w:r>
        <w:separator/>
      </w:r>
    </w:p>
  </w:footnote>
  <w:footnote w:type="continuationSeparator" w:id="0">
    <w:p w:rsidR="005E785D" w:rsidRDefault="005E78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5171928"/>
      <w:docPartObj>
        <w:docPartGallery w:val="Page Numbers (Top of Page)"/>
        <w:docPartUnique/>
      </w:docPartObj>
    </w:sdtPr>
    <w:sdtContent>
      <w:p w:rsidR="003B0054" w:rsidRDefault="003B0054">
        <w:pPr>
          <w:pStyle w:val="a5"/>
          <w:jc w:val="right"/>
        </w:pPr>
        <w:r>
          <w:fldChar w:fldCharType="begin"/>
        </w:r>
        <w:r>
          <w:instrText>PAGE   \* MERGEFORMAT</w:instrText>
        </w:r>
        <w:r>
          <w:fldChar w:fldCharType="separate"/>
        </w:r>
        <w:r w:rsidR="008C304A">
          <w:rPr>
            <w:noProof/>
          </w:rPr>
          <w:t>3</w:t>
        </w:r>
        <w:r>
          <w:fldChar w:fldCharType="end"/>
        </w:r>
      </w:p>
    </w:sdtContent>
  </w:sdt>
  <w:p w:rsidR="003B0054" w:rsidRDefault="003B0054">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04A" w:rsidRDefault="008C304A">
    <w:pPr>
      <w:pStyle w:val="a5"/>
      <w:jc w:val="right"/>
    </w:pPr>
  </w:p>
  <w:p w:rsidR="008C304A" w:rsidRDefault="008C304A">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1389287"/>
      <w:docPartObj>
        <w:docPartGallery w:val="Page Numbers (Top of Page)"/>
        <w:docPartUnique/>
      </w:docPartObj>
    </w:sdtPr>
    <w:sdtContent>
      <w:p w:rsidR="003B0054" w:rsidRDefault="003B0054">
        <w:pPr>
          <w:pStyle w:val="a5"/>
          <w:jc w:val="right"/>
        </w:pPr>
        <w:r>
          <w:fldChar w:fldCharType="begin"/>
        </w:r>
        <w:r>
          <w:instrText>PAGE   \* MERGEFORMAT</w:instrText>
        </w:r>
        <w:r>
          <w:fldChar w:fldCharType="separate"/>
        </w:r>
        <w:r w:rsidR="000453C2">
          <w:rPr>
            <w:noProof/>
          </w:rPr>
          <w:t>8</w:t>
        </w:r>
        <w:r>
          <w:fldChar w:fldCharType="end"/>
        </w:r>
      </w:p>
    </w:sdtContent>
  </w:sdt>
  <w:p w:rsidR="003B0054" w:rsidRDefault="003B0054">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41C" w:rsidRDefault="001F641C">
    <w:pPr>
      <w:pStyle w:val="a5"/>
      <w:ind w:right="360"/>
    </w:pPr>
    <w:r>
      <w:rPr>
        <w:noProof/>
      </w:rPr>
      <w:pict>
        <v:shapetype id="_x0000_t202" coordsize="21600,21600" o:spt="202" path="m,l,21600r21600,l21600,xe">
          <v:stroke joinstyle="miter"/>
          <v:path gradientshapeok="t" o:connecttype="rect"/>
        </v:shapetype>
        <v:shape id="Поле 105" o:spid="_x0000_s2049" type="#_x0000_t202" style="position:absolute;margin-left:530.4pt;margin-top:.05pt;width:22.25pt;height:16.05pt;z-index:251659264;visibility:visible;mso-wrap-distance-left:0;mso-wrap-distance-right:0;mso-position-horizontal-relative:page" stroked="f">
          <v:fill opacity="0"/>
          <v:textbox inset="0,0,0,0">
            <w:txbxContent>
              <w:p w:rsidR="001F641C" w:rsidRPr="00150BF8" w:rsidRDefault="001F641C">
                <w:pPr>
                  <w:pStyle w:val="a5"/>
                </w:pPr>
                <w:r>
                  <w:rPr>
                    <w:rStyle w:val="af0"/>
                    <w:sz w:val="28"/>
                    <w:szCs w:val="28"/>
                  </w:rPr>
                  <w:fldChar w:fldCharType="begin"/>
                </w:r>
                <w:r>
                  <w:rPr>
                    <w:rStyle w:val="af0"/>
                    <w:sz w:val="28"/>
                    <w:szCs w:val="28"/>
                  </w:rPr>
                  <w:instrText xml:space="preserve"> PAGE </w:instrText>
                </w:r>
                <w:r>
                  <w:rPr>
                    <w:rStyle w:val="af0"/>
                    <w:sz w:val="28"/>
                    <w:szCs w:val="28"/>
                  </w:rPr>
                  <w:fldChar w:fldCharType="separate"/>
                </w:r>
                <w:r w:rsidR="000453C2">
                  <w:rPr>
                    <w:rStyle w:val="af0"/>
                    <w:noProof/>
                    <w:sz w:val="28"/>
                    <w:szCs w:val="28"/>
                  </w:rPr>
                  <w:t>153</w:t>
                </w:r>
                <w:r w:rsidRPr="00150BF8">
                  <w:rPr>
                    <w:rStyle w:val="af0"/>
                  </w:rPr>
                  <w:fldChar w:fldCharType="end"/>
                </w:r>
              </w:p>
            </w:txbxContent>
          </v:textbox>
          <w10:wrap type="square" side="largest" anchorx="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6BA2BE6"/>
    <w:multiLevelType w:val="multilevel"/>
    <w:tmpl w:val="F614F98A"/>
    <w:lvl w:ilvl="0">
      <w:start w:val="1"/>
      <w:numFmt w:val="decimal"/>
      <w:lvlText w:val="%1."/>
      <w:lvlJc w:val="left"/>
      <w:pPr>
        <w:ind w:left="1069" w:hanging="360"/>
      </w:pPr>
      <w:rPr>
        <w:rFonts w:hint="default"/>
      </w:rPr>
    </w:lvl>
    <w:lvl w:ilvl="1">
      <w:start w:val="1"/>
      <w:numFmt w:val="decimal"/>
      <w:isLgl/>
      <w:lvlText w:val="%1.%2"/>
      <w:lvlJc w:val="left"/>
      <w:pPr>
        <w:ind w:left="1489" w:hanging="4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
    <w:nsid w:val="0EAC1E19"/>
    <w:multiLevelType w:val="hybridMultilevel"/>
    <w:tmpl w:val="AF48F566"/>
    <w:lvl w:ilvl="0" w:tplc="D2B8954A">
      <w:numFmt w:val="bullet"/>
      <w:lvlText w:val="–"/>
      <w:lvlJc w:val="left"/>
      <w:pPr>
        <w:tabs>
          <w:tab w:val="num" w:pos="735"/>
        </w:tabs>
        <w:ind w:left="735" w:hanging="37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1AF729D5"/>
    <w:multiLevelType w:val="hybridMultilevel"/>
    <w:tmpl w:val="CE762628"/>
    <w:lvl w:ilvl="0" w:tplc="506803BE">
      <w:start w:val="2"/>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4">
    <w:nsid w:val="24D373F3"/>
    <w:multiLevelType w:val="hybridMultilevel"/>
    <w:tmpl w:val="10C49A4A"/>
    <w:lvl w:ilvl="0" w:tplc="0419000F">
      <w:start w:val="1"/>
      <w:numFmt w:val="decimal"/>
      <w:lvlText w:val="%1."/>
      <w:lvlJc w:val="left"/>
      <w:pPr>
        <w:ind w:left="1426" w:hanging="360"/>
      </w:pPr>
    </w:lvl>
    <w:lvl w:ilvl="1" w:tplc="04190019">
      <w:start w:val="1"/>
      <w:numFmt w:val="lowerLetter"/>
      <w:lvlText w:val="%2."/>
      <w:lvlJc w:val="left"/>
      <w:pPr>
        <w:ind w:left="2146" w:hanging="360"/>
      </w:pPr>
    </w:lvl>
    <w:lvl w:ilvl="2" w:tplc="0419001B">
      <w:start w:val="1"/>
      <w:numFmt w:val="lowerRoman"/>
      <w:lvlText w:val="%3."/>
      <w:lvlJc w:val="right"/>
      <w:pPr>
        <w:ind w:left="2866" w:hanging="180"/>
      </w:pPr>
    </w:lvl>
    <w:lvl w:ilvl="3" w:tplc="0419000F">
      <w:start w:val="1"/>
      <w:numFmt w:val="decimal"/>
      <w:lvlText w:val="%4."/>
      <w:lvlJc w:val="left"/>
      <w:pPr>
        <w:ind w:left="3586" w:hanging="360"/>
      </w:pPr>
    </w:lvl>
    <w:lvl w:ilvl="4" w:tplc="04190019">
      <w:start w:val="1"/>
      <w:numFmt w:val="lowerLetter"/>
      <w:lvlText w:val="%5."/>
      <w:lvlJc w:val="left"/>
      <w:pPr>
        <w:ind w:left="4306" w:hanging="360"/>
      </w:pPr>
    </w:lvl>
    <w:lvl w:ilvl="5" w:tplc="0419001B">
      <w:start w:val="1"/>
      <w:numFmt w:val="lowerRoman"/>
      <w:lvlText w:val="%6."/>
      <w:lvlJc w:val="right"/>
      <w:pPr>
        <w:ind w:left="5026" w:hanging="180"/>
      </w:pPr>
    </w:lvl>
    <w:lvl w:ilvl="6" w:tplc="0419000F">
      <w:start w:val="1"/>
      <w:numFmt w:val="decimal"/>
      <w:lvlText w:val="%7."/>
      <w:lvlJc w:val="left"/>
      <w:pPr>
        <w:ind w:left="5746" w:hanging="360"/>
      </w:pPr>
    </w:lvl>
    <w:lvl w:ilvl="7" w:tplc="04190019">
      <w:start w:val="1"/>
      <w:numFmt w:val="lowerLetter"/>
      <w:lvlText w:val="%8."/>
      <w:lvlJc w:val="left"/>
      <w:pPr>
        <w:ind w:left="6466" w:hanging="360"/>
      </w:pPr>
    </w:lvl>
    <w:lvl w:ilvl="8" w:tplc="0419001B">
      <w:start w:val="1"/>
      <w:numFmt w:val="lowerRoman"/>
      <w:lvlText w:val="%9."/>
      <w:lvlJc w:val="right"/>
      <w:pPr>
        <w:ind w:left="7186" w:hanging="180"/>
      </w:pPr>
    </w:lvl>
  </w:abstractNum>
  <w:abstractNum w:abstractNumId="5">
    <w:nsid w:val="25DD377A"/>
    <w:multiLevelType w:val="multilevel"/>
    <w:tmpl w:val="E112FF92"/>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6">
    <w:nsid w:val="2F093B77"/>
    <w:multiLevelType w:val="hybridMultilevel"/>
    <w:tmpl w:val="A2E0DDDC"/>
    <w:lvl w:ilvl="0" w:tplc="1DD84712">
      <w:start w:val="1"/>
      <w:numFmt w:val="decimal"/>
      <w:lvlText w:val="[%1]"/>
      <w:lvlJc w:val="left"/>
      <w:pPr>
        <w:tabs>
          <w:tab w:val="num" w:pos="397"/>
        </w:tabs>
        <w:ind w:left="397" w:hanging="397"/>
      </w:pPr>
      <w:rPr>
        <w:rFonts w:hint="default"/>
        <w:b w:val="0"/>
        <w:bCs w:val="0"/>
        <w:sz w:val="16"/>
        <w:szCs w:val="16"/>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nsid w:val="2FA75FF7"/>
    <w:multiLevelType w:val="hybridMultilevel"/>
    <w:tmpl w:val="0756CE0C"/>
    <w:lvl w:ilvl="0" w:tplc="2E50F802">
      <w:start w:val="1"/>
      <w:numFmt w:val="decimal"/>
      <w:lvlText w:val="%1."/>
      <w:lvlJc w:val="left"/>
      <w:pPr>
        <w:tabs>
          <w:tab w:val="num" w:pos="1040"/>
        </w:tabs>
        <w:ind w:left="1040" w:hanging="360"/>
      </w:pPr>
      <w:rPr>
        <w:rFonts w:hint="default"/>
        <w:i w:val="0"/>
        <w:iCs w:val="0"/>
      </w:rPr>
    </w:lvl>
    <w:lvl w:ilvl="1" w:tplc="04190019">
      <w:start w:val="1"/>
      <w:numFmt w:val="lowerLetter"/>
      <w:lvlText w:val="%2."/>
      <w:lvlJc w:val="left"/>
      <w:pPr>
        <w:tabs>
          <w:tab w:val="num" w:pos="1760"/>
        </w:tabs>
        <w:ind w:left="1760" w:hanging="360"/>
      </w:pPr>
    </w:lvl>
    <w:lvl w:ilvl="2" w:tplc="0419001B">
      <w:start w:val="1"/>
      <w:numFmt w:val="lowerRoman"/>
      <w:lvlText w:val="%3."/>
      <w:lvlJc w:val="right"/>
      <w:pPr>
        <w:tabs>
          <w:tab w:val="num" w:pos="2480"/>
        </w:tabs>
        <w:ind w:left="2480" w:hanging="180"/>
      </w:pPr>
    </w:lvl>
    <w:lvl w:ilvl="3" w:tplc="0419000F">
      <w:start w:val="1"/>
      <w:numFmt w:val="decimal"/>
      <w:lvlText w:val="%4."/>
      <w:lvlJc w:val="left"/>
      <w:pPr>
        <w:tabs>
          <w:tab w:val="num" w:pos="3200"/>
        </w:tabs>
        <w:ind w:left="3200" w:hanging="360"/>
      </w:pPr>
    </w:lvl>
    <w:lvl w:ilvl="4" w:tplc="04190019">
      <w:start w:val="1"/>
      <w:numFmt w:val="lowerLetter"/>
      <w:lvlText w:val="%5."/>
      <w:lvlJc w:val="left"/>
      <w:pPr>
        <w:tabs>
          <w:tab w:val="num" w:pos="3920"/>
        </w:tabs>
        <w:ind w:left="3920" w:hanging="360"/>
      </w:pPr>
    </w:lvl>
    <w:lvl w:ilvl="5" w:tplc="0419001B">
      <w:start w:val="1"/>
      <w:numFmt w:val="lowerRoman"/>
      <w:lvlText w:val="%6."/>
      <w:lvlJc w:val="right"/>
      <w:pPr>
        <w:tabs>
          <w:tab w:val="num" w:pos="4640"/>
        </w:tabs>
        <w:ind w:left="4640" w:hanging="180"/>
      </w:pPr>
    </w:lvl>
    <w:lvl w:ilvl="6" w:tplc="0419000F">
      <w:start w:val="1"/>
      <w:numFmt w:val="decimal"/>
      <w:lvlText w:val="%7."/>
      <w:lvlJc w:val="left"/>
      <w:pPr>
        <w:tabs>
          <w:tab w:val="num" w:pos="5360"/>
        </w:tabs>
        <w:ind w:left="5360" w:hanging="360"/>
      </w:pPr>
    </w:lvl>
    <w:lvl w:ilvl="7" w:tplc="04190019">
      <w:start w:val="1"/>
      <w:numFmt w:val="lowerLetter"/>
      <w:lvlText w:val="%8."/>
      <w:lvlJc w:val="left"/>
      <w:pPr>
        <w:tabs>
          <w:tab w:val="num" w:pos="6080"/>
        </w:tabs>
        <w:ind w:left="6080" w:hanging="360"/>
      </w:pPr>
    </w:lvl>
    <w:lvl w:ilvl="8" w:tplc="0419001B">
      <w:start w:val="1"/>
      <w:numFmt w:val="lowerRoman"/>
      <w:lvlText w:val="%9."/>
      <w:lvlJc w:val="right"/>
      <w:pPr>
        <w:tabs>
          <w:tab w:val="num" w:pos="6800"/>
        </w:tabs>
        <w:ind w:left="6800" w:hanging="180"/>
      </w:pPr>
    </w:lvl>
  </w:abstractNum>
  <w:abstractNum w:abstractNumId="8">
    <w:nsid w:val="2FE066D0"/>
    <w:multiLevelType w:val="hybridMultilevel"/>
    <w:tmpl w:val="8F30B1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44A36BD"/>
    <w:multiLevelType w:val="hybridMultilevel"/>
    <w:tmpl w:val="60EA5CBA"/>
    <w:lvl w:ilvl="0" w:tplc="B3B0DEC4">
      <w:start w:val="1"/>
      <w:numFmt w:val="decimal"/>
      <w:lvlText w:val="%1."/>
      <w:lvlJc w:val="left"/>
      <w:pPr>
        <w:tabs>
          <w:tab w:val="num" w:pos="720"/>
        </w:tabs>
        <w:ind w:left="720" w:hanging="360"/>
      </w:pPr>
      <w:rPr>
        <w:rFonts w:hint="default"/>
      </w:rPr>
    </w:lvl>
    <w:lvl w:ilvl="1" w:tplc="9FF87D50">
      <w:numFmt w:val="none"/>
      <w:lvlText w:val=""/>
      <w:lvlJc w:val="left"/>
      <w:pPr>
        <w:tabs>
          <w:tab w:val="num" w:pos="360"/>
        </w:tabs>
      </w:pPr>
    </w:lvl>
    <w:lvl w:ilvl="2" w:tplc="E02692E4">
      <w:numFmt w:val="none"/>
      <w:lvlText w:val=""/>
      <w:lvlJc w:val="left"/>
      <w:pPr>
        <w:tabs>
          <w:tab w:val="num" w:pos="360"/>
        </w:tabs>
      </w:pPr>
    </w:lvl>
    <w:lvl w:ilvl="3" w:tplc="C632120A">
      <w:numFmt w:val="none"/>
      <w:lvlText w:val=""/>
      <w:lvlJc w:val="left"/>
      <w:pPr>
        <w:tabs>
          <w:tab w:val="num" w:pos="360"/>
        </w:tabs>
      </w:pPr>
    </w:lvl>
    <w:lvl w:ilvl="4" w:tplc="67B635BC">
      <w:numFmt w:val="none"/>
      <w:lvlText w:val=""/>
      <w:lvlJc w:val="left"/>
      <w:pPr>
        <w:tabs>
          <w:tab w:val="num" w:pos="360"/>
        </w:tabs>
      </w:pPr>
    </w:lvl>
    <w:lvl w:ilvl="5" w:tplc="FDCE5A14">
      <w:numFmt w:val="none"/>
      <w:lvlText w:val=""/>
      <w:lvlJc w:val="left"/>
      <w:pPr>
        <w:tabs>
          <w:tab w:val="num" w:pos="360"/>
        </w:tabs>
      </w:pPr>
    </w:lvl>
    <w:lvl w:ilvl="6" w:tplc="4CCEDC7C">
      <w:numFmt w:val="none"/>
      <w:lvlText w:val=""/>
      <w:lvlJc w:val="left"/>
      <w:pPr>
        <w:tabs>
          <w:tab w:val="num" w:pos="360"/>
        </w:tabs>
      </w:pPr>
    </w:lvl>
    <w:lvl w:ilvl="7" w:tplc="42007666">
      <w:numFmt w:val="none"/>
      <w:lvlText w:val=""/>
      <w:lvlJc w:val="left"/>
      <w:pPr>
        <w:tabs>
          <w:tab w:val="num" w:pos="360"/>
        </w:tabs>
      </w:pPr>
    </w:lvl>
    <w:lvl w:ilvl="8" w:tplc="B6AEA7FC">
      <w:numFmt w:val="none"/>
      <w:lvlText w:val=""/>
      <w:lvlJc w:val="left"/>
      <w:pPr>
        <w:tabs>
          <w:tab w:val="num" w:pos="360"/>
        </w:tabs>
      </w:pPr>
    </w:lvl>
  </w:abstractNum>
  <w:abstractNum w:abstractNumId="10">
    <w:nsid w:val="3D5E0BDD"/>
    <w:multiLevelType w:val="hybridMultilevel"/>
    <w:tmpl w:val="9F701894"/>
    <w:lvl w:ilvl="0" w:tplc="D2B8954A">
      <w:numFmt w:val="bullet"/>
      <w:lvlText w:val="–"/>
      <w:lvlJc w:val="left"/>
      <w:pPr>
        <w:tabs>
          <w:tab w:val="num" w:pos="735"/>
        </w:tabs>
        <w:ind w:left="735" w:hanging="37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pStyle w:val="5"/>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47041592"/>
    <w:multiLevelType w:val="multilevel"/>
    <w:tmpl w:val="6F1050C6"/>
    <w:lvl w:ilvl="0">
      <w:start w:val="1"/>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2">
    <w:nsid w:val="486E5E1E"/>
    <w:multiLevelType w:val="hybridMultilevel"/>
    <w:tmpl w:val="40427CB2"/>
    <w:lvl w:ilvl="0" w:tplc="7B0E5B04">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3">
    <w:nsid w:val="4A1134BB"/>
    <w:multiLevelType w:val="multilevel"/>
    <w:tmpl w:val="E74015F0"/>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4">
    <w:nsid w:val="584A614D"/>
    <w:multiLevelType w:val="hybridMultilevel"/>
    <w:tmpl w:val="51EC3718"/>
    <w:lvl w:ilvl="0" w:tplc="1DD6DF10">
      <w:start w:val="23"/>
      <w:numFmt w:val="decimal"/>
      <w:lvlText w:val="%1."/>
      <w:lvlJc w:val="left"/>
      <w:pPr>
        <w:ind w:left="943" w:hanging="375"/>
      </w:pPr>
      <w:rPr>
        <w:rFonts w:hint="default"/>
        <w:color w:val="auto"/>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94275BD"/>
    <w:multiLevelType w:val="multilevel"/>
    <w:tmpl w:val="6B8AF906"/>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5B22715E"/>
    <w:multiLevelType w:val="hybridMultilevel"/>
    <w:tmpl w:val="E664382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7">
    <w:nsid w:val="5BBC0AF1"/>
    <w:multiLevelType w:val="multilevel"/>
    <w:tmpl w:val="1194A714"/>
    <w:lvl w:ilvl="0">
      <w:start w:val="1"/>
      <w:numFmt w:val="decimal"/>
      <w:lvlText w:val="%1"/>
      <w:lvlJc w:val="left"/>
      <w:pPr>
        <w:ind w:left="675" w:hanging="675"/>
      </w:pPr>
      <w:rPr>
        <w:rFonts w:hint="default"/>
      </w:rPr>
    </w:lvl>
    <w:lvl w:ilvl="1">
      <w:start w:val="1"/>
      <w:numFmt w:val="decimal"/>
      <w:lvlText w:val="%1.%2"/>
      <w:lvlJc w:val="left"/>
      <w:pPr>
        <w:ind w:left="1029" w:hanging="67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8">
    <w:nsid w:val="659C4CA5"/>
    <w:multiLevelType w:val="hybridMultilevel"/>
    <w:tmpl w:val="15942ABA"/>
    <w:lvl w:ilvl="0" w:tplc="6B3AF338">
      <w:start w:val="1"/>
      <w:numFmt w:val="bullet"/>
      <w:lvlText w:val=""/>
      <w:lvlJc w:val="left"/>
      <w:pPr>
        <w:ind w:left="1860" w:hanging="360"/>
      </w:pPr>
      <w:rPr>
        <w:rFonts w:ascii="Symbol" w:hAnsi="Symbol" w:cs="Symbol" w:hint="default"/>
      </w:rPr>
    </w:lvl>
    <w:lvl w:ilvl="1" w:tplc="04190003">
      <w:start w:val="1"/>
      <w:numFmt w:val="bullet"/>
      <w:lvlText w:val="o"/>
      <w:lvlJc w:val="left"/>
      <w:pPr>
        <w:ind w:left="2580" w:hanging="360"/>
      </w:pPr>
      <w:rPr>
        <w:rFonts w:ascii="Courier New" w:hAnsi="Courier New" w:cs="Courier New" w:hint="default"/>
      </w:rPr>
    </w:lvl>
    <w:lvl w:ilvl="2" w:tplc="04190005">
      <w:start w:val="1"/>
      <w:numFmt w:val="bullet"/>
      <w:lvlText w:val=""/>
      <w:lvlJc w:val="left"/>
      <w:pPr>
        <w:ind w:left="3300" w:hanging="360"/>
      </w:pPr>
      <w:rPr>
        <w:rFonts w:ascii="Wingdings" w:hAnsi="Wingdings" w:cs="Wingdings" w:hint="default"/>
      </w:rPr>
    </w:lvl>
    <w:lvl w:ilvl="3" w:tplc="04190001">
      <w:start w:val="1"/>
      <w:numFmt w:val="bullet"/>
      <w:lvlText w:val=""/>
      <w:lvlJc w:val="left"/>
      <w:pPr>
        <w:ind w:left="4020" w:hanging="360"/>
      </w:pPr>
      <w:rPr>
        <w:rFonts w:ascii="Symbol" w:hAnsi="Symbol" w:cs="Symbol" w:hint="default"/>
      </w:rPr>
    </w:lvl>
    <w:lvl w:ilvl="4" w:tplc="04190003">
      <w:start w:val="1"/>
      <w:numFmt w:val="bullet"/>
      <w:lvlText w:val="o"/>
      <w:lvlJc w:val="left"/>
      <w:pPr>
        <w:ind w:left="4740" w:hanging="360"/>
      </w:pPr>
      <w:rPr>
        <w:rFonts w:ascii="Courier New" w:hAnsi="Courier New" w:cs="Courier New" w:hint="default"/>
      </w:rPr>
    </w:lvl>
    <w:lvl w:ilvl="5" w:tplc="04190005">
      <w:start w:val="1"/>
      <w:numFmt w:val="bullet"/>
      <w:lvlText w:val=""/>
      <w:lvlJc w:val="left"/>
      <w:pPr>
        <w:ind w:left="5460" w:hanging="360"/>
      </w:pPr>
      <w:rPr>
        <w:rFonts w:ascii="Wingdings" w:hAnsi="Wingdings" w:cs="Wingdings" w:hint="default"/>
      </w:rPr>
    </w:lvl>
    <w:lvl w:ilvl="6" w:tplc="04190001">
      <w:start w:val="1"/>
      <w:numFmt w:val="bullet"/>
      <w:lvlText w:val=""/>
      <w:lvlJc w:val="left"/>
      <w:pPr>
        <w:ind w:left="6180" w:hanging="360"/>
      </w:pPr>
      <w:rPr>
        <w:rFonts w:ascii="Symbol" w:hAnsi="Symbol" w:cs="Symbol" w:hint="default"/>
      </w:rPr>
    </w:lvl>
    <w:lvl w:ilvl="7" w:tplc="04190003">
      <w:start w:val="1"/>
      <w:numFmt w:val="bullet"/>
      <w:lvlText w:val="o"/>
      <w:lvlJc w:val="left"/>
      <w:pPr>
        <w:ind w:left="6900" w:hanging="360"/>
      </w:pPr>
      <w:rPr>
        <w:rFonts w:ascii="Courier New" w:hAnsi="Courier New" w:cs="Courier New" w:hint="default"/>
      </w:rPr>
    </w:lvl>
    <w:lvl w:ilvl="8" w:tplc="04190005">
      <w:start w:val="1"/>
      <w:numFmt w:val="bullet"/>
      <w:lvlText w:val=""/>
      <w:lvlJc w:val="left"/>
      <w:pPr>
        <w:ind w:left="7620" w:hanging="360"/>
      </w:pPr>
      <w:rPr>
        <w:rFonts w:ascii="Wingdings" w:hAnsi="Wingdings" w:cs="Wingdings" w:hint="default"/>
      </w:rPr>
    </w:lvl>
  </w:abstractNum>
  <w:abstractNum w:abstractNumId="19">
    <w:nsid w:val="79F50DE1"/>
    <w:multiLevelType w:val="hybridMultilevel"/>
    <w:tmpl w:val="3D5C7E32"/>
    <w:lvl w:ilvl="0" w:tplc="47F29C04">
      <w:start w:val="1"/>
      <w:numFmt w:val="bullet"/>
      <w:lvlText w:val=""/>
      <w:lvlJc w:val="left"/>
      <w:pPr>
        <w:ind w:left="2858"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0">
    <w:nsid w:val="7CBB5C39"/>
    <w:multiLevelType w:val="hybridMultilevel"/>
    <w:tmpl w:val="0D42E07A"/>
    <w:lvl w:ilvl="0" w:tplc="05140DC8">
      <w:start w:val="3"/>
      <w:numFmt w:val="bullet"/>
      <w:lvlText w:val="–"/>
      <w:lvlJc w:val="left"/>
      <w:pPr>
        <w:tabs>
          <w:tab w:val="num" w:pos="1069"/>
        </w:tabs>
        <w:ind w:left="1069" w:hanging="36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cs="Wingdings" w:hint="default"/>
      </w:rPr>
    </w:lvl>
    <w:lvl w:ilvl="3" w:tplc="04190001">
      <w:start w:val="1"/>
      <w:numFmt w:val="bullet"/>
      <w:lvlText w:val=""/>
      <w:lvlJc w:val="left"/>
      <w:pPr>
        <w:tabs>
          <w:tab w:val="num" w:pos="3229"/>
        </w:tabs>
        <w:ind w:left="3229" w:hanging="360"/>
      </w:pPr>
      <w:rPr>
        <w:rFonts w:ascii="Symbol" w:hAnsi="Symbol" w:cs="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cs="Wingdings" w:hint="default"/>
      </w:rPr>
    </w:lvl>
    <w:lvl w:ilvl="6" w:tplc="04190001">
      <w:start w:val="1"/>
      <w:numFmt w:val="bullet"/>
      <w:lvlText w:val=""/>
      <w:lvlJc w:val="left"/>
      <w:pPr>
        <w:tabs>
          <w:tab w:val="num" w:pos="5389"/>
        </w:tabs>
        <w:ind w:left="5389" w:hanging="360"/>
      </w:pPr>
      <w:rPr>
        <w:rFonts w:ascii="Symbol" w:hAnsi="Symbol" w:cs="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cs="Wingdings" w:hint="default"/>
      </w:rPr>
    </w:lvl>
  </w:abstractNum>
  <w:num w:numId="1">
    <w:abstractNumId w:val="10"/>
  </w:num>
  <w:num w:numId="2">
    <w:abstractNumId w:val="2"/>
  </w:num>
  <w:num w:numId="3">
    <w:abstractNumId w:val="8"/>
  </w:num>
  <w:num w:numId="4">
    <w:abstractNumId w:val="11"/>
  </w:num>
  <w:num w:numId="5">
    <w:abstractNumId w:val="15"/>
  </w:num>
  <w:num w:numId="6">
    <w:abstractNumId w:val="17"/>
  </w:num>
  <w:num w:numId="7">
    <w:abstractNumId w:val="0"/>
  </w:num>
  <w:num w:numId="8">
    <w:abstractNumId w:val="5"/>
  </w:num>
  <w:num w:numId="9">
    <w:abstractNumId w:val="4"/>
  </w:num>
  <w:num w:numId="10">
    <w:abstractNumId w:val="1"/>
  </w:num>
  <w:num w:numId="11">
    <w:abstractNumId w:val="19"/>
  </w:num>
  <w:num w:numId="12">
    <w:abstractNumId w:val="18"/>
  </w:num>
  <w:num w:numId="13">
    <w:abstractNumId w:val="7"/>
  </w:num>
  <w:num w:numId="14">
    <w:abstractNumId w:val="6"/>
  </w:num>
  <w:num w:numId="15">
    <w:abstractNumId w:val="16"/>
  </w:num>
  <w:num w:numId="16">
    <w:abstractNumId w:val="12"/>
  </w:num>
  <w:num w:numId="17">
    <w:abstractNumId w:val="13"/>
  </w:num>
  <w:num w:numId="18">
    <w:abstractNumId w:val="3"/>
  </w:num>
  <w:num w:numId="19">
    <w:abstractNumId w:val="20"/>
  </w:num>
  <w:num w:numId="20">
    <w:abstractNumId w:val="9"/>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444"/>
    <w:rsid w:val="000412F4"/>
    <w:rsid w:val="000453C2"/>
    <w:rsid w:val="000835B9"/>
    <w:rsid w:val="000D5E41"/>
    <w:rsid w:val="0012360A"/>
    <w:rsid w:val="00144BFF"/>
    <w:rsid w:val="00150BF8"/>
    <w:rsid w:val="001602AE"/>
    <w:rsid w:val="00163124"/>
    <w:rsid w:val="001A0989"/>
    <w:rsid w:val="001A7823"/>
    <w:rsid w:val="001B6D48"/>
    <w:rsid w:val="001C1733"/>
    <w:rsid w:val="001C4BBD"/>
    <w:rsid w:val="001E7283"/>
    <w:rsid w:val="001F641C"/>
    <w:rsid w:val="00294444"/>
    <w:rsid w:val="002F217E"/>
    <w:rsid w:val="00354F27"/>
    <w:rsid w:val="003B0054"/>
    <w:rsid w:val="003B42B6"/>
    <w:rsid w:val="003C4920"/>
    <w:rsid w:val="003D0B51"/>
    <w:rsid w:val="00421570"/>
    <w:rsid w:val="00433493"/>
    <w:rsid w:val="00447D4C"/>
    <w:rsid w:val="004929B7"/>
    <w:rsid w:val="004A5D4F"/>
    <w:rsid w:val="004B5BF8"/>
    <w:rsid w:val="004E35C1"/>
    <w:rsid w:val="0057406D"/>
    <w:rsid w:val="00581B27"/>
    <w:rsid w:val="005E785D"/>
    <w:rsid w:val="00625014"/>
    <w:rsid w:val="006A43DC"/>
    <w:rsid w:val="006A78BD"/>
    <w:rsid w:val="006C33DF"/>
    <w:rsid w:val="00762029"/>
    <w:rsid w:val="0079379E"/>
    <w:rsid w:val="007E77A0"/>
    <w:rsid w:val="00883891"/>
    <w:rsid w:val="008C304A"/>
    <w:rsid w:val="00917C48"/>
    <w:rsid w:val="00956211"/>
    <w:rsid w:val="009763CF"/>
    <w:rsid w:val="0097730C"/>
    <w:rsid w:val="00996AA9"/>
    <w:rsid w:val="009C1804"/>
    <w:rsid w:val="009D522B"/>
    <w:rsid w:val="00AD648F"/>
    <w:rsid w:val="00B16CBB"/>
    <w:rsid w:val="00B64698"/>
    <w:rsid w:val="00B64E46"/>
    <w:rsid w:val="00C115D0"/>
    <w:rsid w:val="00CF4F88"/>
    <w:rsid w:val="00D20ADA"/>
    <w:rsid w:val="00D52FE8"/>
    <w:rsid w:val="00DA1F01"/>
    <w:rsid w:val="00E0114D"/>
    <w:rsid w:val="00EE1F8B"/>
    <w:rsid w:val="00EF4B49"/>
    <w:rsid w:val="00FC2F4B"/>
    <w:rsid w:val="00FD15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iPriority="11" w:unhideWhenUsed="0" w:qFormat="1"/>
    <w:lsdException w:name="Body Text 3" w:uiPriority="0"/>
    <w:lsdException w:name="Strong" w:semiHidden="0" w:unhideWhenUsed="0" w:qFormat="1"/>
    <w:lsdException w:name="Emphasis" w:semiHidden="0" w:uiPriority="20" w:unhideWhenUsed="0" w:qFormat="1"/>
    <w:lsdException w:name="Plai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aliases w:val="ЗАГ 1"/>
    <w:basedOn w:val="a"/>
    <w:link w:val="10"/>
    <w:autoRedefine/>
    <w:uiPriority w:val="99"/>
    <w:qFormat/>
    <w:rsid w:val="001A0989"/>
    <w:pPr>
      <w:spacing w:after="0" w:line="360" w:lineRule="auto"/>
      <w:jc w:val="center"/>
      <w:outlineLvl w:val="0"/>
    </w:pPr>
    <w:rPr>
      <w:rFonts w:ascii="Times New Roman" w:eastAsia="Times New Roman" w:hAnsi="Times New Roman" w:cs="Times New Roman"/>
      <w:bCs/>
      <w:kern w:val="36"/>
      <w:sz w:val="28"/>
      <w:szCs w:val="48"/>
      <w:lang w:val="uk-UA" w:eastAsia="ru-RU"/>
    </w:rPr>
  </w:style>
  <w:style w:type="paragraph" w:styleId="2">
    <w:name w:val="heading 2"/>
    <w:basedOn w:val="a"/>
    <w:next w:val="a"/>
    <w:link w:val="20"/>
    <w:uiPriority w:val="99"/>
    <w:qFormat/>
    <w:rsid w:val="00D52FE8"/>
    <w:pPr>
      <w:keepNext/>
      <w:tabs>
        <w:tab w:val="num" w:pos="576"/>
      </w:tabs>
      <w:suppressAutoHyphens/>
      <w:spacing w:before="240" w:after="60" w:line="240" w:lineRule="auto"/>
      <w:ind w:left="576" w:hanging="576"/>
      <w:outlineLvl w:val="1"/>
    </w:pPr>
    <w:rPr>
      <w:rFonts w:ascii="Arial" w:eastAsia="Times New Roman" w:hAnsi="Arial" w:cs="Arial"/>
      <w:b/>
      <w:bCs/>
      <w:i/>
      <w:iCs/>
      <w:sz w:val="28"/>
      <w:szCs w:val="28"/>
      <w:lang w:eastAsia="ar-SA"/>
    </w:rPr>
  </w:style>
  <w:style w:type="paragraph" w:styleId="4">
    <w:name w:val="heading 4"/>
    <w:basedOn w:val="a"/>
    <w:next w:val="a"/>
    <w:link w:val="40"/>
    <w:uiPriority w:val="9"/>
    <w:unhideWhenUsed/>
    <w:qFormat/>
    <w:rsid w:val="000D5E41"/>
    <w:pPr>
      <w:keepNext/>
      <w:keepLines/>
      <w:spacing w:before="40" w:after="0" w:line="240" w:lineRule="auto"/>
      <w:outlineLvl w:val="3"/>
    </w:pPr>
    <w:rPr>
      <w:rFonts w:asciiTheme="majorHAnsi" w:eastAsiaTheme="majorEastAsia" w:hAnsiTheme="majorHAnsi" w:cstheme="majorBidi"/>
      <w:i/>
      <w:iCs/>
      <w:color w:val="365F91" w:themeColor="accent1" w:themeShade="BF"/>
      <w:sz w:val="24"/>
      <w:szCs w:val="24"/>
      <w:lang w:eastAsia="ru-RU"/>
    </w:rPr>
  </w:style>
  <w:style w:type="paragraph" w:styleId="5">
    <w:name w:val="heading 5"/>
    <w:basedOn w:val="a"/>
    <w:next w:val="a"/>
    <w:link w:val="50"/>
    <w:uiPriority w:val="9"/>
    <w:qFormat/>
    <w:rsid w:val="000D5E41"/>
    <w:pPr>
      <w:numPr>
        <w:ilvl w:val="4"/>
        <w:numId w:val="1"/>
      </w:numPr>
      <w:spacing w:before="240" w:after="60" w:line="240" w:lineRule="auto"/>
      <w:outlineLvl w:val="4"/>
    </w:pPr>
    <w:rPr>
      <w:rFonts w:ascii="Times New Roman" w:eastAsia="Times New Roman" w:hAnsi="Times New Roman" w:cs="Times New Roman"/>
      <w:b/>
      <w:bCs/>
      <w:i/>
      <w:iCs/>
      <w:sz w:val="26"/>
      <w:szCs w:val="26"/>
      <w:lang w:eastAsia="ar-SA"/>
    </w:rPr>
  </w:style>
  <w:style w:type="paragraph" w:styleId="6">
    <w:name w:val="heading 6"/>
    <w:basedOn w:val="a"/>
    <w:next w:val="a"/>
    <w:link w:val="60"/>
    <w:uiPriority w:val="99"/>
    <w:qFormat/>
    <w:rsid w:val="00D52FE8"/>
    <w:pPr>
      <w:spacing w:before="240" w:after="60" w:line="240" w:lineRule="auto"/>
      <w:outlineLvl w:val="5"/>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 1 Знак"/>
    <w:basedOn w:val="a0"/>
    <w:link w:val="1"/>
    <w:uiPriority w:val="99"/>
    <w:rsid w:val="001A0989"/>
    <w:rPr>
      <w:rFonts w:ascii="Times New Roman" w:eastAsia="Times New Roman" w:hAnsi="Times New Roman" w:cs="Times New Roman"/>
      <w:bCs/>
      <w:kern w:val="36"/>
      <w:sz w:val="28"/>
      <w:szCs w:val="48"/>
      <w:lang w:val="uk-UA" w:eastAsia="ru-RU"/>
    </w:rPr>
  </w:style>
  <w:style w:type="character" w:customStyle="1" w:styleId="40">
    <w:name w:val="Заголовок 4 Знак"/>
    <w:basedOn w:val="a0"/>
    <w:link w:val="4"/>
    <w:uiPriority w:val="9"/>
    <w:rsid w:val="000D5E41"/>
    <w:rPr>
      <w:rFonts w:asciiTheme="majorHAnsi" w:eastAsiaTheme="majorEastAsia" w:hAnsiTheme="majorHAnsi" w:cstheme="majorBidi"/>
      <w:i/>
      <w:iCs/>
      <w:color w:val="365F91" w:themeColor="accent1" w:themeShade="BF"/>
      <w:sz w:val="24"/>
      <w:szCs w:val="24"/>
      <w:lang w:eastAsia="ru-RU"/>
    </w:rPr>
  </w:style>
  <w:style w:type="character" w:customStyle="1" w:styleId="50">
    <w:name w:val="Заголовок 5 Знак"/>
    <w:basedOn w:val="a0"/>
    <w:link w:val="5"/>
    <w:uiPriority w:val="9"/>
    <w:rsid w:val="000D5E41"/>
    <w:rPr>
      <w:rFonts w:ascii="Times New Roman" w:eastAsia="Times New Roman" w:hAnsi="Times New Roman" w:cs="Times New Roman"/>
      <w:b/>
      <w:bCs/>
      <w:i/>
      <w:iCs/>
      <w:sz w:val="26"/>
      <w:szCs w:val="26"/>
      <w:lang w:eastAsia="ar-SA"/>
    </w:rPr>
  </w:style>
  <w:style w:type="paragraph" w:styleId="a3">
    <w:name w:val="List Paragraph"/>
    <w:basedOn w:val="a"/>
    <w:uiPriority w:val="99"/>
    <w:qFormat/>
    <w:rsid w:val="000D5E41"/>
    <w:pPr>
      <w:spacing w:line="288" w:lineRule="auto"/>
      <w:ind w:left="720"/>
      <w:contextualSpacing/>
    </w:pPr>
    <w:rPr>
      <w:rFonts w:ascii="Calibri" w:eastAsia="Calibri" w:hAnsi="Calibri" w:cs="Times New Roman"/>
      <w:i/>
      <w:iCs/>
      <w:sz w:val="20"/>
      <w:szCs w:val="20"/>
    </w:rPr>
  </w:style>
  <w:style w:type="character" w:styleId="a4">
    <w:name w:val="Hyperlink"/>
    <w:uiPriority w:val="99"/>
    <w:unhideWhenUsed/>
    <w:rsid w:val="000D5E41"/>
    <w:rPr>
      <w:rFonts w:ascii="Times New Roman" w:hAnsi="Times New Roman" w:cs="Times New Roman" w:hint="default"/>
      <w:color w:val="0000FF"/>
      <w:u w:val="single"/>
    </w:rPr>
  </w:style>
  <w:style w:type="paragraph" w:customStyle="1" w:styleId="Default">
    <w:name w:val="Default"/>
    <w:uiPriority w:val="99"/>
    <w:rsid w:val="000D5E41"/>
    <w:pPr>
      <w:widowControl w:val="0"/>
      <w:autoSpaceDE w:val="0"/>
      <w:autoSpaceDN w:val="0"/>
      <w:adjustRightInd w:val="0"/>
      <w:spacing w:after="0" w:line="240" w:lineRule="auto"/>
    </w:pPr>
    <w:rPr>
      <w:rFonts w:ascii="Thorndale" w:eastAsia="Times New Roman" w:hAnsi="Thorndale" w:cs="Thorndale"/>
      <w:sz w:val="24"/>
      <w:szCs w:val="24"/>
      <w:lang w:val="en-US"/>
    </w:rPr>
  </w:style>
  <w:style w:type="paragraph" w:styleId="a5">
    <w:name w:val="header"/>
    <w:basedOn w:val="a"/>
    <w:link w:val="a6"/>
    <w:uiPriority w:val="99"/>
    <w:unhideWhenUsed/>
    <w:rsid w:val="000D5E41"/>
    <w:pPr>
      <w:tabs>
        <w:tab w:val="center" w:pos="4819"/>
        <w:tab w:val="right" w:pos="9639"/>
      </w:tabs>
      <w:spacing w:after="0" w:line="240" w:lineRule="auto"/>
    </w:pPr>
    <w:rPr>
      <w:rFonts w:ascii="Times New Roman" w:eastAsia="Times New Roman" w:hAnsi="Times New Roman" w:cs="Times New Roman"/>
      <w:sz w:val="24"/>
      <w:szCs w:val="24"/>
      <w:lang w:eastAsia="ru-RU"/>
    </w:rPr>
  </w:style>
  <w:style w:type="character" w:customStyle="1" w:styleId="a6">
    <w:name w:val="Верхний колонтитул Знак"/>
    <w:basedOn w:val="a0"/>
    <w:link w:val="a5"/>
    <w:uiPriority w:val="99"/>
    <w:rsid w:val="000D5E41"/>
    <w:rPr>
      <w:rFonts w:ascii="Times New Roman" w:eastAsia="Times New Roman" w:hAnsi="Times New Roman" w:cs="Times New Roman"/>
      <w:sz w:val="24"/>
      <w:szCs w:val="24"/>
      <w:lang w:eastAsia="ru-RU"/>
    </w:rPr>
  </w:style>
  <w:style w:type="paragraph" w:customStyle="1" w:styleId="21">
    <w:name w:val="Основной текст с отступом 21"/>
    <w:basedOn w:val="a"/>
    <w:rsid w:val="000D5E41"/>
    <w:pPr>
      <w:widowControl w:val="0"/>
      <w:suppressAutoHyphens/>
      <w:spacing w:after="120" w:line="480" w:lineRule="auto"/>
      <w:ind w:left="283"/>
    </w:pPr>
    <w:rPr>
      <w:rFonts w:ascii="Times New Roman" w:eastAsia="Andale Sans UI" w:hAnsi="Times New Roman" w:cs="Times New Roman"/>
      <w:kern w:val="1"/>
      <w:sz w:val="24"/>
      <w:szCs w:val="24"/>
      <w:lang w:eastAsia="ru-RU"/>
    </w:rPr>
  </w:style>
  <w:style w:type="paragraph" w:styleId="3">
    <w:name w:val="Body Text 3"/>
    <w:basedOn w:val="a"/>
    <w:link w:val="30"/>
    <w:rsid w:val="000D5E41"/>
    <w:pPr>
      <w:spacing w:after="120" w:line="240" w:lineRule="auto"/>
    </w:pPr>
    <w:rPr>
      <w:rFonts w:ascii="Times New Roman" w:eastAsia="Times New Roman" w:hAnsi="Times New Roman" w:cs="Times New Roman"/>
      <w:sz w:val="16"/>
      <w:szCs w:val="16"/>
      <w:lang w:eastAsia="ru-RU"/>
    </w:rPr>
  </w:style>
  <w:style w:type="character" w:customStyle="1" w:styleId="30">
    <w:name w:val="Основной текст 3 Знак"/>
    <w:basedOn w:val="a0"/>
    <w:link w:val="3"/>
    <w:rsid w:val="000D5E41"/>
    <w:rPr>
      <w:rFonts w:ascii="Times New Roman" w:eastAsia="Times New Roman" w:hAnsi="Times New Roman" w:cs="Times New Roman"/>
      <w:sz w:val="16"/>
      <w:szCs w:val="16"/>
      <w:lang w:eastAsia="ru-RU"/>
    </w:rPr>
  </w:style>
  <w:style w:type="paragraph" w:styleId="a7">
    <w:name w:val="Body Text Indent"/>
    <w:basedOn w:val="a"/>
    <w:link w:val="a8"/>
    <w:uiPriority w:val="99"/>
    <w:rsid w:val="000D5E41"/>
    <w:pPr>
      <w:spacing w:after="120" w:line="240" w:lineRule="auto"/>
      <w:ind w:left="283"/>
    </w:pPr>
    <w:rPr>
      <w:rFonts w:ascii="Times New Roman" w:eastAsia="Times New Roman" w:hAnsi="Times New Roman" w:cs="Times New Roman"/>
      <w:sz w:val="24"/>
      <w:szCs w:val="24"/>
      <w:lang w:eastAsia="ru-RU"/>
    </w:rPr>
  </w:style>
  <w:style w:type="character" w:customStyle="1" w:styleId="a8">
    <w:name w:val="Основной текст с отступом Знак"/>
    <w:basedOn w:val="a0"/>
    <w:link w:val="a7"/>
    <w:uiPriority w:val="99"/>
    <w:rsid w:val="000D5E41"/>
    <w:rPr>
      <w:rFonts w:ascii="Times New Roman" w:eastAsia="Times New Roman" w:hAnsi="Times New Roman" w:cs="Times New Roman"/>
      <w:sz w:val="24"/>
      <w:szCs w:val="24"/>
      <w:lang w:eastAsia="ru-RU"/>
    </w:rPr>
  </w:style>
  <w:style w:type="paragraph" w:styleId="a9">
    <w:name w:val="TOC Heading"/>
    <w:basedOn w:val="1"/>
    <w:next w:val="a"/>
    <w:uiPriority w:val="39"/>
    <w:unhideWhenUsed/>
    <w:qFormat/>
    <w:rsid w:val="000D5E41"/>
    <w:pPr>
      <w:keepNext/>
      <w:keepLines/>
      <w:spacing w:before="240" w:line="259" w:lineRule="auto"/>
      <w:jc w:val="left"/>
      <w:outlineLvl w:val="9"/>
    </w:pPr>
    <w:rPr>
      <w:rFonts w:asciiTheme="majorHAnsi" w:eastAsiaTheme="majorEastAsia" w:hAnsiTheme="majorHAnsi" w:cstheme="majorBidi"/>
      <w:bCs w:val="0"/>
      <w:color w:val="365F91" w:themeColor="accent1" w:themeShade="BF"/>
      <w:kern w:val="0"/>
      <w:sz w:val="32"/>
      <w:szCs w:val="32"/>
      <w:lang w:eastAsia="uk-UA"/>
    </w:rPr>
  </w:style>
  <w:style w:type="paragraph" w:styleId="11">
    <w:name w:val="toc 1"/>
    <w:basedOn w:val="a"/>
    <w:next w:val="a"/>
    <w:autoRedefine/>
    <w:uiPriority w:val="39"/>
    <w:unhideWhenUsed/>
    <w:rsid w:val="000D5E41"/>
    <w:pPr>
      <w:tabs>
        <w:tab w:val="right" w:leader="dot" w:pos="9628"/>
      </w:tabs>
      <w:spacing w:after="0" w:line="360" w:lineRule="auto"/>
    </w:pPr>
    <w:rPr>
      <w:rFonts w:ascii="Times New Roman" w:eastAsia="Times New Roman" w:hAnsi="Times New Roman" w:cs="Times New Roman"/>
      <w:sz w:val="28"/>
      <w:szCs w:val="24"/>
      <w:lang w:eastAsia="ru-RU"/>
    </w:rPr>
  </w:style>
  <w:style w:type="paragraph" w:styleId="22">
    <w:name w:val="toc 2"/>
    <w:basedOn w:val="a"/>
    <w:next w:val="a"/>
    <w:autoRedefine/>
    <w:uiPriority w:val="39"/>
    <w:unhideWhenUsed/>
    <w:rsid w:val="000D5E41"/>
    <w:pPr>
      <w:spacing w:after="100" w:line="259" w:lineRule="auto"/>
      <w:ind w:left="220"/>
    </w:pPr>
    <w:rPr>
      <w:rFonts w:ascii="Times New Roman" w:eastAsiaTheme="minorEastAsia" w:hAnsi="Times New Roman" w:cs="Times New Roman"/>
      <w:sz w:val="28"/>
      <w:lang w:val="uk-UA" w:eastAsia="uk-UA"/>
    </w:rPr>
  </w:style>
  <w:style w:type="paragraph" w:styleId="31">
    <w:name w:val="toc 3"/>
    <w:basedOn w:val="a"/>
    <w:next w:val="a"/>
    <w:autoRedefine/>
    <w:uiPriority w:val="39"/>
    <w:unhideWhenUsed/>
    <w:rsid w:val="000D5E41"/>
    <w:pPr>
      <w:spacing w:after="100" w:line="259" w:lineRule="auto"/>
      <w:ind w:left="440"/>
    </w:pPr>
    <w:rPr>
      <w:rFonts w:ascii="Times New Roman" w:eastAsiaTheme="minorEastAsia" w:hAnsi="Times New Roman" w:cs="Times New Roman"/>
      <w:sz w:val="28"/>
      <w:lang w:val="uk-UA" w:eastAsia="uk-UA"/>
    </w:rPr>
  </w:style>
  <w:style w:type="paragraph" w:styleId="aa">
    <w:name w:val="Balloon Text"/>
    <w:basedOn w:val="a"/>
    <w:link w:val="ab"/>
    <w:uiPriority w:val="99"/>
    <w:semiHidden/>
    <w:unhideWhenUsed/>
    <w:rsid w:val="000D5E4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0D5E41"/>
    <w:rPr>
      <w:rFonts w:ascii="Tahoma" w:hAnsi="Tahoma" w:cs="Tahoma"/>
      <w:sz w:val="16"/>
      <w:szCs w:val="16"/>
    </w:rPr>
  </w:style>
  <w:style w:type="paragraph" w:styleId="ac">
    <w:name w:val="Plain Text"/>
    <w:aliases w:val=" Знак Знак Знак Знак Знак Знак Знак Знак Знак Знак Знак Знак,Знак Знак Знак Знак Знак Знак Знак Знак Знак Знак Знак Знак, Знак, Знак Знак,Знак"/>
    <w:basedOn w:val="a"/>
    <w:link w:val="ad"/>
    <w:rsid w:val="00883891"/>
    <w:pPr>
      <w:spacing w:after="0" w:line="240" w:lineRule="auto"/>
    </w:pPr>
    <w:rPr>
      <w:rFonts w:ascii="Courier New" w:eastAsia="Times New Roman" w:hAnsi="Courier New" w:cs="Times New Roman"/>
      <w:sz w:val="20"/>
      <w:szCs w:val="20"/>
      <w:lang w:eastAsia="ru-RU"/>
    </w:rPr>
  </w:style>
  <w:style w:type="character" w:customStyle="1" w:styleId="ad">
    <w:name w:val="Текст Знак"/>
    <w:aliases w:val=" Знак Знак Знак Знак Знак Знак Знак Знак Знак Знак Знак Знак Знак,Знак Знак Знак Знак Знак Знак Знак Знак Знак Знак Знак Знак Знак, Знак Знак1, Знак Знак Знак,Знак Знак2"/>
    <w:basedOn w:val="a0"/>
    <w:link w:val="ac"/>
    <w:rsid w:val="00883891"/>
    <w:rPr>
      <w:rFonts w:ascii="Courier New" w:eastAsia="Times New Roman" w:hAnsi="Courier New" w:cs="Times New Roman"/>
      <w:sz w:val="20"/>
      <w:szCs w:val="20"/>
      <w:lang w:eastAsia="ru-RU"/>
    </w:rPr>
  </w:style>
  <w:style w:type="table" w:styleId="ae">
    <w:name w:val="Table Grid"/>
    <w:basedOn w:val="a1"/>
    <w:uiPriority w:val="99"/>
    <w:rsid w:val="00E011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3">
    <w:name w:val="Body Text 2"/>
    <w:basedOn w:val="a"/>
    <w:link w:val="24"/>
    <w:uiPriority w:val="99"/>
    <w:unhideWhenUsed/>
    <w:rsid w:val="0097730C"/>
    <w:pPr>
      <w:spacing w:after="120" w:line="480" w:lineRule="auto"/>
    </w:pPr>
  </w:style>
  <w:style w:type="character" w:customStyle="1" w:styleId="24">
    <w:name w:val="Основной текст 2 Знак"/>
    <w:basedOn w:val="a0"/>
    <w:link w:val="23"/>
    <w:uiPriority w:val="99"/>
    <w:rsid w:val="0097730C"/>
  </w:style>
  <w:style w:type="character" w:customStyle="1" w:styleId="af">
    <w:name w:val="Заголовок Знак"/>
    <w:rsid w:val="00CF4F88"/>
    <w:rPr>
      <w:rFonts w:ascii="Times New Roman" w:eastAsia="Times New Roman" w:hAnsi="Times New Roman" w:cs="Times New Roman"/>
      <w:b/>
      <w:snapToGrid w:val="0"/>
      <w:color w:val="000000"/>
      <w:sz w:val="20"/>
      <w:szCs w:val="20"/>
      <w:lang w:eastAsia="ru-RU"/>
    </w:rPr>
  </w:style>
  <w:style w:type="paragraph" w:customStyle="1" w:styleId="12">
    <w:name w:val="Название объекта1"/>
    <w:basedOn w:val="a"/>
    <w:next w:val="a"/>
    <w:uiPriority w:val="99"/>
    <w:rsid w:val="00B64698"/>
    <w:pPr>
      <w:suppressAutoHyphens/>
      <w:spacing w:after="360" w:line="360" w:lineRule="auto"/>
      <w:jc w:val="center"/>
    </w:pPr>
    <w:rPr>
      <w:rFonts w:ascii="Times New Roman" w:eastAsia="Times New Roman" w:hAnsi="Times New Roman" w:cs="Times New Roman"/>
      <w:b/>
      <w:bCs/>
      <w:sz w:val="28"/>
      <w:szCs w:val="20"/>
      <w:shd w:val="clear" w:color="auto" w:fill="FFFFFF"/>
      <w:lang w:bidi="en-US"/>
    </w:rPr>
  </w:style>
  <w:style w:type="character" w:customStyle="1" w:styleId="20">
    <w:name w:val="Заголовок 2 Знак"/>
    <w:basedOn w:val="a0"/>
    <w:link w:val="2"/>
    <w:uiPriority w:val="99"/>
    <w:rsid w:val="00D52FE8"/>
    <w:rPr>
      <w:rFonts w:ascii="Arial" w:eastAsia="Times New Roman" w:hAnsi="Arial" w:cs="Arial"/>
      <w:b/>
      <w:bCs/>
      <w:i/>
      <w:iCs/>
      <w:sz w:val="28"/>
      <w:szCs w:val="28"/>
      <w:lang w:eastAsia="ar-SA"/>
    </w:rPr>
  </w:style>
  <w:style w:type="character" w:customStyle="1" w:styleId="60">
    <w:name w:val="Заголовок 6 Знак"/>
    <w:basedOn w:val="a0"/>
    <w:link w:val="6"/>
    <w:uiPriority w:val="99"/>
    <w:rsid w:val="00D52FE8"/>
    <w:rPr>
      <w:rFonts w:ascii="Times New Roman" w:eastAsia="Times New Roman" w:hAnsi="Times New Roman" w:cs="Times New Roman"/>
      <w:b/>
      <w:bCs/>
      <w:sz w:val="20"/>
      <w:szCs w:val="20"/>
      <w:lang w:eastAsia="ru-RU"/>
    </w:rPr>
  </w:style>
  <w:style w:type="character" w:customStyle="1" w:styleId="13">
    <w:name w:val="Основной шрифт абзаца1"/>
    <w:uiPriority w:val="99"/>
    <w:rsid w:val="00D52FE8"/>
  </w:style>
  <w:style w:type="character" w:styleId="af0">
    <w:name w:val="page number"/>
    <w:basedOn w:val="13"/>
    <w:uiPriority w:val="99"/>
    <w:rsid w:val="00D52FE8"/>
  </w:style>
  <w:style w:type="character" w:customStyle="1" w:styleId="FontStyle12">
    <w:name w:val="Font Style12"/>
    <w:uiPriority w:val="99"/>
    <w:rsid w:val="00D52FE8"/>
    <w:rPr>
      <w:rFonts w:ascii="Times New Roman" w:hAnsi="Times New Roman" w:cs="Times New Roman"/>
      <w:spacing w:val="10"/>
      <w:sz w:val="18"/>
      <w:szCs w:val="18"/>
    </w:rPr>
  </w:style>
  <w:style w:type="character" w:customStyle="1" w:styleId="FontStyle15">
    <w:name w:val="Font Style15"/>
    <w:uiPriority w:val="99"/>
    <w:rsid w:val="00D52FE8"/>
    <w:rPr>
      <w:rFonts w:ascii="Times New Roman" w:hAnsi="Times New Roman" w:cs="Times New Roman"/>
      <w:sz w:val="18"/>
      <w:szCs w:val="18"/>
    </w:rPr>
  </w:style>
  <w:style w:type="character" w:customStyle="1" w:styleId="FontStyle17">
    <w:name w:val="Font Style17"/>
    <w:uiPriority w:val="99"/>
    <w:rsid w:val="00D52FE8"/>
    <w:rPr>
      <w:rFonts w:ascii="Times New Roman" w:hAnsi="Times New Roman" w:cs="Times New Roman"/>
      <w:b/>
      <w:bCs/>
      <w:sz w:val="18"/>
      <w:szCs w:val="18"/>
    </w:rPr>
  </w:style>
  <w:style w:type="character" w:customStyle="1" w:styleId="FontStyle18">
    <w:name w:val="Font Style18"/>
    <w:uiPriority w:val="99"/>
    <w:rsid w:val="00D52FE8"/>
    <w:rPr>
      <w:rFonts w:ascii="Times New Roman" w:hAnsi="Times New Roman" w:cs="Times New Roman"/>
      <w:spacing w:val="10"/>
      <w:sz w:val="18"/>
      <w:szCs w:val="18"/>
    </w:rPr>
  </w:style>
  <w:style w:type="character" w:customStyle="1" w:styleId="FontStyle19">
    <w:name w:val="Font Style19"/>
    <w:uiPriority w:val="99"/>
    <w:rsid w:val="00D52FE8"/>
    <w:rPr>
      <w:rFonts w:ascii="Times New Roman" w:hAnsi="Times New Roman" w:cs="Times New Roman"/>
      <w:i/>
      <w:iCs/>
      <w:sz w:val="18"/>
      <w:szCs w:val="18"/>
    </w:rPr>
  </w:style>
  <w:style w:type="character" w:customStyle="1" w:styleId="FontStyle20">
    <w:name w:val="Font Style20"/>
    <w:uiPriority w:val="99"/>
    <w:rsid w:val="00D52FE8"/>
    <w:rPr>
      <w:rFonts w:ascii="Times New Roman" w:hAnsi="Times New Roman" w:cs="Times New Roman"/>
      <w:sz w:val="12"/>
      <w:szCs w:val="12"/>
    </w:rPr>
  </w:style>
  <w:style w:type="character" w:customStyle="1" w:styleId="af1">
    <w:name w:val="Знак Знак"/>
    <w:uiPriority w:val="99"/>
    <w:rsid w:val="00D52FE8"/>
    <w:rPr>
      <w:b/>
      <w:bCs/>
      <w:kern w:val="1"/>
      <w:sz w:val="28"/>
      <w:szCs w:val="28"/>
      <w:shd w:val="clear" w:color="auto" w:fill="FFFFFF"/>
      <w:lang w:val="ru-RU" w:eastAsia="en-US"/>
    </w:rPr>
  </w:style>
  <w:style w:type="paragraph" w:customStyle="1" w:styleId="af2">
    <w:name w:val="Заголовок"/>
    <w:basedOn w:val="a"/>
    <w:next w:val="af3"/>
    <w:uiPriority w:val="99"/>
    <w:rsid w:val="00D52FE8"/>
    <w:pPr>
      <w:keepNext/>
      <w:suppressAutoHyphens/>
      <w:spacing w:before="240" w:after="120" w:line="240" w:lineRule="auto"/>
    </w:pPr>
    <w:rPr>
      <w:rFonts w:ascii="Arial" w:eastAsia="Times New Roman" w:hAnsi="Arial" w:cs="Arial"/>
      <w:sz w:val="28"/>
      <w:szCs w:val="28"/>
      <w:lang w:eastAsia="ar-SA"/>
    </w:rPr>
  </w:style>
  <w:style w:type="paragraph" w:styleId="af3">
    <w:name w:val="Body Text"/>
    <w:basedOn w:val="a"/>
    <w:link w:val="af4"/>
    <w:uiPriority w:val="99"/>
    <w:rsid w:val="00D52FE8"/>
    <w:pPr>
      <w:suppressAutoHyphens/>
      <w:spacing w:after="120" w:line="240" w:lineRule="auto"/>
    </w:pPr>
    <w:rPr>
      <w:rFonts w:ascii="Times New Roman" w:eastAsia="Times New Roman" w:hAnsi="Times New Roman" w:cs="Times New Roman"/>
      <w:sz w:val="24"/>
      <w:szCs w:val="24"/>
      <w:lang w:eastAsia="ar-SA"/>
    </w:rPr>
  </w:style>
  <w:style w:type="character" w:customStyle="1" w:styleId="af4">
    <w:name w:val="Основной текст Знак"/>
    <w:basedOn w:val="a0"/>
    <w:link w:val="af3"/>
    <w:uiPriority w:val="99"/>
    <w:rsid w:val="00D52FE8"/>
    <w:rPr>
      <w:rFonts w:ascii="Times New Roman" w:eastAsia="Times New Roman" w:hAnsi="Times New Roman" w:cs="Times New Roman"/>
      <w:sz w:val="24"/>
      <w:szCs w:val="24"/>
      <w:lang w:eastAsia="ar-SA"/>
    </w:rPr>
  </w:style>
  <w:style w:type="paragraph" w:styleId="af5">
    <w:name w:val="List"/>
    <w:basedOn w:val="af3"/>
    <w:uiPriority w:val="99"/>
    <w:rsid w:val="00D52FE8"/>
  </w:style>
  <w:style w:type="paragraph" w:customStyle="1" w:styleId="14">
    <w:name w:val="Название1"/>
    <w:basedOn w:val="a"/>
    <w:uiPriority w:val="99"/>
    <w:rsid w:val="00D52FE8"/>
    <w:pPr>
      <w:suppressLineNumbers/>
      <w:suppressAutoHyphens/>
      <w:spacing w:before="120" w:after="120" w:line="240" w:lineRule="auto"/>
    </w:pPr>
    <w:rPr>
      <w:rFonts w:ascii="Times New Roman" w:eastAsia="Times New Roman" w:hAnsi="Times New Roman" w:cs="Times New Roman"/>
      <w:i/>
      <w:iCs/>
      <w:sz w:val="24"/>
      <w:szCs w:val="24"/>
      <w:lang w:eastAsia="ar-SA"/>
    </w:rPr>
  </w:style>
  <w:style w:type="paragraph" w:customStyle="1" w:styleId="15">
    <w:name w:val="Указатель1"/>
    <w:basedOn w:val="a"/>
    <w:uiPriority w:val="99"/>
    <w:rsid w:val="00D52FE8"/>
    <w:pPr>
      <w:suppressLineNumbers/>
      <w:suppressAutoHyphens/>
      <w:spacing w:after="0" w:line="240" w:lineRule="auto"/>
    </w:pPr>
    <w:rPr>
      <w:rFonts w:ascii="Times New Roman" w:eastAsia="Times New Roman" w:hAnsi="Times New Roman" w:cs="Times New Roman"/>
      <w:sz w:val="20"/>
      <w:szCs w:val="20"/>
      <w:lang w:eastAsia="ar-SA"/>
    </w:rPr>
  </w:style>
  <w:style w:type="paragraph" w:customStyle="1" w:styleId="08SectionHeading">
    <w:name w:val="08_Section_Heading"/>
    <w:basedOn w:val="a"/>
    <w:next w:val="111stNormal"/>
    <w:uiPriority w:val="99"/>
    <w:rsid w:val="00D52FE8"/>
    <w:pPr>
      <w:keepNext/>
      <w:suppressAutoHyphens/>
      <w:spacing w:before="280" w:after="60" w:line="240" w:lineRule="auto"/>
      <w:ind w:left="340" w:hanging="340"/>
    </w:pPr>
    <w:rPr>
      <w:rFonts w:ascii="Times New Roman" w:eastAsia="Times New Roman" w:hAnsi="Times New Roman" w:cs="Times New Roman"/>
      <w:b/>
      <w:bCs/>
      <w:smallCaps/>
      <w:sz w:val="24"/>
      <w:szCs w:val="24"/>
      <w:lang w:val="en-US" w:eastAsia="ar-SA"/>
    </w:rPr>
  </w:style>
  <w:style w:type="paragraph" w:customStyle="1" w:styleId="111stNormal">
    <w:name w:val="11_1st_Normal"/>
    <w:basedOn w:val="a"/>
    <w:next w:val="a"/>
    <w:uiPriority w:val="99"/>
    <w:rsid w:val="00D52FE8"/>
    <w:pPr>
      <w:suppressAutoHyphens/>
      <w:spacing w:after="0" w:line="240" w:lineRule="auto"/>
      <w:jc w:val="both"/>
    </w:pPr>
    <w:rPr>
      <w:rFonts w:ascii="Times New Roman" w:eastAsia="Times New Roman" w:hAnsi="Times New Roman" w:cs="Times New Roman"/>
      <w:sz w:val="20"/>
      <w:szCs w:val="20"/>
      <w:lang w:val="en-US" w:eastAsia="ar-SA"/>
    </w:rPr>
  </w:style>
  <w:style w:type="paragraph" w:customStyle="1" w:styleId="110">
    <w:name w:val="Знак1 Знак Знак Знак Знак Знак1"/>
    <w:basedOn w:val="a"/>
    <w:uiPriority w:val="99"/>
    <w:rsid w:val="00D52FE8"/>
    <w:pPr>
      <w:suppressAutoHyphens/>
      <w:spacing w:after="160" w:line="240" w:lineRule="exact"/>
    </w:pPr>
    <w:rPr>
      <w:rFonts w:ascii="Verdana" w:eastAsia="Times New Roman" w:hAnsi="Verdana" w:cs="Verdana"/>
      <w:sz w:val="20"/>
      <w:szCs w:val="20"/>
      <w:lang w:val="en-US" w:eastAsia="ar-SA"/>
    </w:rPr>
  </w:style>
  <w:style w:type="paragraph" w:styleId="af6">
    <w:name w:val="Normal (Web)"/>
    <w:basedOn w:val="a"/>
    <w:uiPriority w:val="99"/>
    <w:rsid w:val="00D52FE8"/>
    <w:pPr>
      <w:suppressAutoHyphens/>
      <w:spacing w:before="280" w:after="280" w:line="240" w:lineRule="auto"/>
    </w:pPr>
    <w:rPr>
      <w:rFonts w:ascii="Times New Roman" w:eastAsia="Times New Roman" w:hAnsi="Times New Roman" w:cs="Times New Roman"/>
      <w:sz w:val="24"/>
      <w:szCs w:val="24"/>
      <w:lang w:eastAsia="ar-SA"/>
    </w:rPr>
  </w:style>
  <w:style w:type="paragraph" w:customStyle="1" w:styleId="16">
    <w:name w:val="Текст1"/>
    <w:basedOn w:val="a"/>
    <w:uiPriority w:val="99"/>
    <w:rsid w:val="00D52FE8"/>
    <w:pPr>
      <w:suppressAutoHyphens/>
      <w:spacing w:after="0" w:line="240" w:lineRule="auto"/>
    </w:pPr>
    <w:rPr>
      <w:rFonts w:ascii="Courier New" w:eastAsia="Times New Roman" w:hAnsi="Courier New" w:cs="Courier New"/>
      <w:sz w:val="20"/>
      <w:szCs w:val="20"/>
      <w:lang w:eastAsia="ar-SA"/>
    </w:rPr>
  </w:style>
  <w:style w:type="paragraph" w:customStyle="1" w:styleId="Style2">
    <w:name w:val="Style2"/>
    <w:basedOn w:val="a"/>
    <w:uiPriority w:val="99"/>
    <w:rsid w:val="00D52FE8"/>
    <w:pPr>
      <w:widowControl w:val="0"/>
      <w:suppressAutoHyphens/>
      <w:autoSpaceDE w:val="0"/>
      <w:spacing w:after="0" w:line="221" w:lineRule="exact"/>
      <w:ind w:firstLine="302"/>
      <w:jc w:val="both"/>
    </w:pPr>
    <w:rPr>
      <w:rFonts w:ascii="Times New Roman" w:eastAsia="Times New Roman" w:hAnsi="Times New Roman" w:cs="Times New Roman"/>
      <w:sz w:val="24"/>
      <w:szCs w:val="24"/>
      <w:lang w:eastAsia="ar-SA"/>
    </w:rPr>
  </w:style>
  <w:style w:type="paragraph" w:customStyle="1" w:styleId="Style3">
    <w:name w:val="Style3"/>
    <w:basedOn w:val="a"/>
    <w:uiPriority w:val="99"/>
    <w:rsid w:val="00D52FE8"/>
    <w:pPr>
      <w:widowControl w:val="0"/>
      <w:suppressAutoHyphens/>
      <w:autoSpaceDE w:val="0"/>
      <w:spacing w:after="0" w:line="221" w:lineRule="exact"/>
      <w:ind w:firstLine="302"/>
      <w:jc w:val="both"/>
    </w:pPr>
    <w:rPr>
      <w:rFonts w:ascii="Times New Roman" w:eastAsia="Times New Roman" w:hAnsi="Times New Roman" w:cs="Times New Roman"/>
      <w:sz w:val="24"/>
      <w:szCs w:val="24"/>
      <w:lang w:eastAsia="ar-SA"/>
    </w:rPr>
  </w:style>
  <w:style w:type="paragraph" w:customStyle="1" w:styleId="Style4">
    <w:name w:val="Style4"/>
    <w:basedOn w:val="a"/>
    <w:uiPriority w:val="99"/>
    <w:rsid w:val="00D52FE8"/>
    <w:pPr>
      <w:widowControl w:val="0"/>
      <w:suppressAutoHyphens/>
      <w:autoSpaceDE w:val="0"/>
      <w:spacing w:after="0" w:line="214" w:lineRule="exact"/>
      <w:jc w:val="both"/>
    </w:pPr>
    <w:rPr>
      <w:rFonts w:ascii="Times New Roman" w:eastAsia="Times New Roman" w:hAnsi="Times New Roman" w:cs="Times New Roman"/>
      <w:sz w:val="24"/>
      <w:szCs w:val="24"/>
      <w:lang w:eastAsia="ar-SA"/>
    </w:rPr>
  </w:style>
  <w:style w:type="paragraph" w:customStyle="1" w:styleId="Style10">
    <w:name w:val="Style10"/>
    <w:basedOn w:val="a"/>
    <w:uiPriority w:val="99"/>
    <w:rsid w:val="00D52FE8"/>
    <w:pPr>
      <w:widowControl w:val="0"/>
      <w:suppressAutoHyphens/>
      <w:autoSpaceDE w:val="0"/>
      <w:spacing w:after="0" w:line="127" w:lineRule="exact"/>
      <w:jc w:val="both"/>
    </w:pPr>
    <w:rPr>
      <w:rFonts w:ascii="Times New Roman" w:eastAsia="Times New Roman" w:hAnsi="Times New Roman" w:cs="Times New Roman"/>
      <w:sz w:val="24"/>
      <w:szCs w:val="24"/>
      <w:lang w:eastAsia="ar-SA"/>
    </w:rPr>
  </w:style>
  <w:style w:type="paragraph" w:styleId="af7">
    <w:name w:val="footer"/>
    <w:basedOn w:val="a"/>
    <w:link w:val="af8"/>
    <w:uiPriority w:val="99"/>
    <w:rsid w:val="00D52FE8"/>
    <w:pPr>
      <w:tabs>
        <w:tab w:val="center" w:pos="4677"/>
        <w:tab w:val="right" w:pos="9355"/>
      </w:tabs>
      <w:suppressAutoHyphens/>
      <w:spacing w:after="0" w:line="240" w:lineRule="auto"/>
    </w:pPr>
    <w:rPr>
      <w:rFonts w:ascii="Times New Roman" w:eastAsia="Times New Roman" w:hAnsi="Times New Roman" w:cs="Times New Roman"/>
      <w:sz w:val="20"/>
      <w:szCs w:val="20"/>
      <w:lang w:eastAsia="ar-SA"/>
    </w:rPr>
  </w:style>
  <w:style w:type="character" w:customStyle="1" w:styleId="af8">
    <w:name w:val="Нижний колонтитул Знак"/>
    <w:basedOn w:val="a0"/>
    <w:link w:val="af7"/>
    <w:uiPriority w:val="99"/>
    <w:rsid w:val="00D52FE8"/>
    <w:rPr>
      <w:rFonts w:ascii="Times New Roman" w:eastAsia="Times New Roman" w:hAnsi="Times New Roman" w:cs="Times New Roman"/>
      <w:sz w:val="20"/>
      <w:szCs w:val="20"/>
      <w:lang w:eastAsia="ar-SA"/>
    </w:rPr>
  </w:style>
  <w:style w:type="paragraph" w:customStyle="1" w:styleId="MTDisplayEquation">
    <w:name w:val="MTDisplayEquation"/>
    <w:basedOn w:val="a"/>
    <w:next w:val="a"/>
    <w:uiPriority w:val="99"/>
    <w:rsid w:val="00D52FE8"/>
    <w:pPr>
      <w:tabs>
        <w:tab w:val="center" w:pos="4680"/>
        <w:tab w:val="right" w:pos="9360"/>
      </w:tabs>
      <w:suppressAutoHyphens/>
      <w:spacing w:after="0" w:line="360" w:lineRule="auto"/>
      <w:ind w:firstLine="540"/>
      <w:jc w:val="both"/>
    </w:pPr>
    <w:rPr>
      <w:rFonts w:ascii="Times New Roman" w:eastAsia="Times New Roman" w:hAnsi="Times New Roman" w:cs="Times New Roman"/>
      <w:sz w:val="28"/>
      <w:szCs w:val="28"/>
      <w:shd w:val="clear" w:color="auto" w:fill="FFFFFF"/>
    </w:rPr>
  </w:style>
  <w:style w:type="paragraph" w:customStyle="1" w:styleId="25">
    <w:name w:val="Название объекта2"/>
    <w:basedOn w:val="a"/>
    <w:next w:val="a"/>
    <w:uiPriority w:val="99"/>
    <w:rsid w:val="00D52FE8"/>
    <w:pPr>
      <w:suppressAutoHyphens/>
      <w:spacing w:after="360" w:line="360" w:lineRule="auto"/>
      <w:jc w:val="center"/>
    </w:pPr>
    <w:rPr>
      <w:rFonts w:ascii="Times New Roman" w:eastAsia="Times New Roman" w:hAnsi="Times New Roman" w:cs="Times New Roman"/>
      <w:b/>
      <w:bCs/>
      <w:sz w:val="28"/>
      <w:szCs w:val="28"/>
      <w:shd w:val="clear" w:color="auto" w:fill="FFFFFF"/>
    </w:rPr>
  </w:style>
  <w:style w:type="paragraph" w:customStyle="1" w:styleId="32">
    <w:name w:val="Основной текст с отступом 32"/>
    <w:basedOn w:val="a"/>
    <w:uiPriority w:val="99"/>
    <w:rsid w:val="00D52FE8"/>
    <w:pPr>
      <w:suppressAutoHyphens/>
      <w:spacing w:after="120" w:line="240" w:lineRule="auto"/>
      <w:ind w:left="283"/>
    </w:pPr>
    <w:rPr>
      <w:rFonts w:ascii="Times New Roman" w:eastAsia="Times New Roman" w:hAnsi="Times New Roman" w:cs="Times New Roman"/>
      <w:sz w:val="16"/>
      <w:szCs w:val="16"/>
      <w:lang w:eastAsia="ar-SA"/>
    </w:rPr>
  </w:style>
  <w:style w:type="paragraph" w:customStyle="1" w:styleId="310">
    <w:name w:val="Основной текст с отступом 31"/>
    <w:basedOn w:val="a"/>
    <w:uiPriority w:val="99"/>
    <w:rsid w:val="00D52FE8"/>
    <w:pPr>
      <w:suppressAutoHyphens/>
      <w:spacing w:after="120" w:line="240" w:lineRule="auto"/>
      <w:ind w:left="283"/>
    </w:pPr>
    <w:rPr>
      <w:rFonts w:ascii="Times New Roman" w:eastAsia="Times New Roman" w:hAnsi="Times New Roman" w:cs="Times New Roman"/>
      <w:sz w:val="16"/>
      <w:szCs w:val="16"/>
      <w:lang w:eastAsia="ar-SA"/>
    </w:rPr>
  </w:style>
  <w:style w:type="paragraph" w:customStyle="1" w:styleId="af9">
    <w:name w:val="Содержимое врезки"/>
    <w:basedOn w:val="af3"/>
    <w:uiPriority w:val="99"/>
    <w:rsid w:val="00D52FE8"/>
  </w:style>
  <w:style w:type="paragraph" w:styleId="afa">
    <w:name w:val="caption"/>
    <w:basedOn w:val="a"/>
    <w:next w:val="a"/>
    <w:uiPriority w:val="99"/>
    <w:qFormat/>
    <w:rsid w:val="00D52FE8"/>
    <w:pPr>
      <w:spacing w:after="360" w:line="360" w:lineRule="auto"/>
      <w:jc w:val="center"/>
    </w:pPr>
    <w:rPr>
      <w:rFonts w:ascii="Times New Roman" w:eastAsia="Times New Roman" w:hAnsi="Times New Roman" w:cs="Times New Roman"/>
      <w:b/>
      <w:bCs/>
      <w:sz w:val="28"/>
      <w:szCs w:val="28"/>
      <w:shd w:val="clear" w:color="auto" w:fill="FFFFFF"/>
    </w:rPr>
  </w:style>
  <w:style w:type="character" w:styleId="afb">
    <w:name w:val="Strong"/>
    <w:uiPriority w:val="99"/>
    <w:qFormat/>
    <w:rsid w:val="00D52FE8"/>
    <w:rPr>
      <w:b/>
      <w:bCs/>
    </w:rPr>
  </w:style>
  <w:style w:type="paragraph" w:customStyle="1" w:styleId="111">
    <w:name w:val="Знак1 Знак Знак Знак Знак Знак1 Знак Знак Знак1"/>
    <w:basedOn w:val="a"/>
    <w:uiPriority w:val="99"/>
    <w:rsid w:val="00D52FE8"/>
    <w:pPr>
      <w:spacing w:after="160" w:line="240" w:lineRule="exact"/>
    </w:pPr>
    <w:rPr>
      <w:rFonts w:ascii="Verdana" w:eastAsia="Times New Roman" w:hAnsi="Verdana" w:cs="Verdana"/>
      <w:sz w:val="20"/>
      <w:szCs w:val="20"/>
      <w:lang w:val="en-US"/>
    </w:rPr>
  </w:style>
  <w:style w:type="character" w:customStyle="1" w:styleId="17">
    <w:name w:val="Знак Знак1"/>
    <w:uiPriority w:val="99"/>
    <w:rsid w:val="00D52FE8"/>
    <w:rPr>
      <w:b/>
      <w:bCs/>
      <w:kern w:val="1"/>
      <w:sz w:val="28"/>
      <w:szCs w:val="28"/>
      <w:shd w:val="clear" w:color="auto" w:fill="FFFFFF"/>
      <w:lang w:val="ru-RU" w:eastAsia="en-US"/>
    </w:rPr>
  </w:style>
  <w:style w:type="paragraph" w:customStyle="1" w:styleId="1110">
    <w:name w:val="Знак1 Знак Знак Знак Знак Знак11"/>
    <w:basedOn w:val="a"/>
    <w:uiPriority w:val="99"/>
    <w:rsid w:val="00D52FE8"/>
    <w:pPr>
      <w:suppressAutoHyphens/>
      <w:spacing w:after="160" w:line="240" w:lineRule="exact"/>
    </w:pPr>
    <w:rPr>
      <w:rFonts w:ascii="Verdana" w:eastAsia="Times New Roman" w:hAnsi="Verdana" w:cs="Verdana"/>
      <w:sz w:val="20"/>
      <w:szCs w:val="20"/>
      <w:lang w:val="en-US" w:eastAsia="ar-SA"/>
    </w:rPr>
  </w:style>
  <w:style w:type="paragraph" w:customStyle="1" w:styleId="afc">
    <w:name w:val="реферат"/>
    <w:basedOn w:val="a"/>
    <w:uiPriority w:val="99"/>
    <w:rsid w:val="00D52FE8"/>
    <w:pPr>
      <w:spacing w:after="0" w:line="240" w:lineRule="auto"/>
      <w:ind w:firstLine="426"/>
      <w:jc w:val="both"/>
    </w:pPr>
    <w:rPr>
      <w:rFonts w:ascii="Times New Roman" w:eastAsia="Times New Roman" w:hAnsi="Times New Roman" w:cs="Times New Roman"/>
      <w:sz w:val="20"/>
      <w:szCs w:val="20"/>
      <w:lang w:eastAsia="zh-CN"/>
    </w:rPr>
  </w:style>
  <w:style w:type="paragraph" w:customStyle="1" w:styleId="18">
    <w:name w:val="Знак1 Знак Знак Знак Знак Знак Знак Знак Знак Знак"/>
    <w:basedOn w:val="a"/>
    <w:uiPriority w:val="99"/>
    <w:rsid w:val="00D52FE8"/>
    <w:pPr>
      <w:spacing w:after="160" w:line="240" w:lineRule="exact"/>
    </w:pPr>
    <w:rPr>
      <w:rFonts w:ascii="Verdana" w:eastAsia="Times New Roman" w:hAnsi="Verdana" w:cs="Verdana"/>
      <w:sz w:val="20"/>
      <w:szCs w:val="20"/>
      <w:lang w:val="en-US"/>
    </w:rPr>
  </w:style>
  <w:style w:type="paragraph" w:customStyle="1" w:styleId="12nextNormal">
    <w:name w:val="12_next_Normal"/>
    <w:basedOn w:val="a"/>
    <w:uiPriority w:val="99"/>
    <w:rsid w:val="00D52FE8"/>
    <w:pPr>
      <w:spacing w:after="0" w:line="240" w:lineRule="auto"/>
      <w:ind w:firstLine="227"/>
      <w:jc w:val="both"/>
    </w:pPr>
    <w:rPr>
      <w:rFonts w:ascii="Times New Roman" w:eastAsia="Times New Roman" w:hAnsi="Times New Roman" w:cs="Times New Roman"/>
      <w:sz w:val="20"/>
      <w:szCs w:val="20"/>
      <w:lang w:val="en-US" w:eastAsia="ru-RU"/>
    </w:rPr>
  </w:style>
  <w:style w:type="paragraph" w:customStyle="1" w:styleId="93">
    <w:name w:val="93.Литература"/>
    <w:basedOn w:val="a"/>
    <w:uiPriority w:val="99"/>
    <w:rsid w:val="00D52FE8"/>
    <w:pPr>
      <w:tabs>
        <w:tab w:val="left" w:pos="272"/>
        <w:tab w:val="left" w:pos="584"/>
        <w:tab w:val="left" w:pos="1701"/>
      </w:tabs>
      <w:spacing w:before="57" w:after="0" w:line="240" w:lineRule="auto"/>
      <w:jc w:val="both"/>
    </w:pPr>
    <w:rPr>
      <w:rFonts w:ascii="TimesET" w:eastAsia="Times New Roman" w:hAnsi="TimesET" w:cs="TimesET"/>
      <w:sz w:val="18"/>
      <w:szCs w:val="18"/>
      <w:lang w:eastAsia="ru-RU"/>
    </w:rPr>
  </w:style>
  <w:style w:type="paragraph" w:customStyle="1" w:styleId="112">
    <w:name w:val="Знак1 Знак Знак Знак Знак Знак1 Знак Знак Знак"/>
    <w:basedOn w:val="a"/>
    <w:uiPriority w:val="99"/>
    <w:rsid w:val="00D52FE8"/>
    <w:pPr>
      <w:spacing w:after="160" w:line="240" w:lineRule="exact"/>
    </w:pPr>
    <w:rPr>
      <w:rFonts w:ascii="Verdana" w:eastAsia="Times New Roman" w:hAnsi="Verdana" w:cs="Verdana"/>
      <w:sz w:val="20"/>
      <w:szCs w:val="20"/>
      <w:lang w:val="en-US"/>
    </w:rPr>
  </w:style>
  <w:style w:type="paragraph" w:styleId="afd">
    <w:name w:val="Title"/>
    <w:basedOn w:val="a"/>
    <w:link w:val="afe"/>
    <w:uiPriority w:val="99"/>
    <w:qFormat/>
    <w:rsid w:val="00D52FE8"/>
    <w:pPr>
      <w:spacing w:after="0" w:line="240" w:lineRule="auto"/>
      <w:jc w:val="center"/>
    </w:pPr>
    <w:rPr>
      <w:rFonts w:ascii="Times New Roman" w:eastAsia="Times New Roman" w:hAnsi="Times New Roman" w:cs="Times New Roman"/>
      <w:sz w:val="20"/>
      <w:szCs w:val="20"/>
      <w:lang w:eastAsia="ru-RU"/>
    </w:rPr>
  </w:style>
  <w:style w:type="character" w:customStyle="1" w:styleId="afe">
    <w:name w:val="Название Знак"/>
    <w:basedOn w:val="a0"/>
    <w:link w:val="afd"/>
    <w:uiPriority w:val="99"/>
    <w:rsid w:val="00D52FE8"/>
    <w:rPr>
      <w:rFonts w:ascii="Times New Roman" w:eastAsia="Times New Roman" w:hAnsi="Times New Roman" w:cs="Times New Roman"/>
      <w:sz w:val="20"/>
      <w:szCs w:val="20"/>
      <w:lang w:eastAsia="ru-RU"/>
    </w:rPr>
  </w:style>
  <w:style w:type="paragraph" w:customStyle="1" w:styleId="140">
    <w:name w:val="Обычный 14"/>
    <w:basedOn w:val="a"/>
    <w:uiPriority w:val="99"/>
    <w:rsid w:val="00D52FE8"/>
    <w:pPr>
      <w:spacing w:after="0" w:line="360" w:lineRule="auto"/>
      <w:ind w:firstLine="709"/>
      <w:jc w:val="both"/>
    </w:pPr>
    <w:rPr>
      <w:rFonts w:ascii="Times New Roman" w:eastAsia="Times New Roman" w:hAnsi="Times New Roman" w:cs="Times New Roman"/>
      <w:sz w:val="28"/>
      <w:szCs w:val="28"/>
      <w:lang w:eastAsia="ru-RU"/>
    </w:rPr>
  </w:style>
  <w:style w:type="paragraph" w:customStyle="1" w:styleId="1111">
    <w:name w:val="Знак1 Знак Знак Знак Знак Знак1 Знак Знак Знак Знак Знак Знак1"/>
    <w:basedOn w:val="a"/>
    <w:uiPriority w:val="99"/>
    <w:rsid w:val="00D52FE8"/>
    <w:pPr>
      <w:spacing w:after="160" w:line="240" w:lineRule="exact"/>
    </w:pPr>
    <w:rPr>
      <w:rFonts w:ascii="Verdana" w:eastAsia="Times New Roman" w:hAnsi="Verdana" w:cs="Verdana"/>
      <w:sz w:val="20"/>
      <w:szCs w:val="20"/>
      <w:lang w:val="en-US"/>
    </w:rPr>
  </w:style>
  <w:style w:type="paragraph" w:customStyle="1" w:styleId="aff">
    <w:name w:val="Îáû÷íûé"/>
    <w:uiPriority w:val="99"/>
    <w:rsid w:val="00D52FE8"/>
    <w:pPr>
      <w:spacing w:after="0" w:line="240" w:lineRule="auto"/>
    </w:pPr>
    <w:rPr>
      <w:rFonts w:ascii="Kudriashov" w:eastAsia="Times New Roman" w:hAnsi="Kudriashov" w:cs="Kudriashov"/>
      <w:sz w:val="32"/>
      <w:szCs w:val="32"/>
      <w:lang w:val="uk-UA" w:eastAsia="ru-RU"/>
    </w:rPr>
  </w:style>
  <w:style w:type="paragraph" w:customStyle="1" w:styleId="19">
    <w:name w:val="Обычный1"/>
    <w:uiPriority w:val="99"/>
    <w:rsid w:val="00D52FE8"/>
    <w:pPr>
      <w:widowControl w:val="0"/>
      <w:spacing w:after="0" w:line="280" w:lineRule="auto"/>
      <w:ind w:left="40" w:firstLine="460"/>
    </w:pPr>
    <w:rPr>
      <w:rFonts w:ascii="Times New Roman" w:eastAsia="Times New Roman" w:hAnsi="Times New Roman" w:cs="Times New Roman"/>
      <w:sz w:val="20"/>
      <w:szCs w:val="20"/>
      <w:lang w:eastAsia="ru-RU"/>
    </w:rPr>
  </w:style>
  <w:style w:type="paragraph" w:customStyle="1" w:styleId="11110">
    <w:name w:val="Знак1 Знак Знак Знак Знак Знак1 Знак Знак Знак11"/>
    <w:basedOn w:val="a"/>
    <w:uiPriority w:val="99"/>
    <w:rsid w:val="00D52FE8"/>
    <w:pPr>
      <w:spacing w:after="160" w:line="240" w:lineRule="exact"/>
    </w:pPr>
    <w:rPr>
      <w:rFonts w:ascii="Verdana" w:eastAsia="Times New Roman" w:hAnsi="Verdana" w:cs="Verdana"/>
      <w:sz w:val="20"/>
      <w:szCs w:val="20"/>
      <w:lang w:val="en-US"/>
    </w:rPr>
  </w:style>
  <w:style w:type="character" w:customStyle="1" w:styleId="A51">
    <w:name w:val="A5+1"/>
    <w:uiPriority w:val="99"/>
    <w:rsid w:val="00D52FE8"/>
    <w:rPr>
      <w:rFonts w:cs="PetersburgC"/>
      <w:b/>
      <w:bCs/>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iPriority="11" w:unhideWhenUsed="0" w:qFormat="1"/>
    <w:lsdException w:name="Body Text 3" w:uiPriority="0"/>
    <w:lsdException w:name="Strong" w:semiHidden="0" w:unhideWhenUsed="0" w:qFormat="1"/>
    <w:lsdException w:name="Emphasis" w:semiHidden="0" w:uiPriority="20" w:unhideWhenUsed="0" w:qFormat="1"/>
    <w:lsdException w:name="Plai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aliases w:val="ЗАГ 1"/>
    <w:basedOn w:val="a"/>
    <w:link w:val="10"/>
    <w:autoRedefine/>
    <w:uiPriority w:val="99"/>
    <w:qFormat/>
    <w:rsid w:val="001A0989"/>
    <w:pPr>
      <w:spacing w:after="0" w:line="360" w:lineRule="auto"/>
      <w:jc w:val="center"/>
      <w:outlineLvl w:val="0"/>
    </w:pPr>
    <w:rPr>
      <w:rFonts w:ascii="Times New Roman" w:eastAsia="Times New Roman" w:hAnsi="Times New Roman" w:cs="Times New Roman"/>
      <w:bCs/>
      <w:kern w:val="36"/>
      <w:sz w:val="28"/>
      <w:szCs w:val="48"/>
      <w:lang w:val="uk-UA" w:eastAsia="ru-RU"/>
    </w:rPr>
  </w:style>
  <w:style w:type="paragraph" w:styleId="2">
    <w:name w:val="heading 2"/>
    <w:basedOn w:val="a"/>
    <w:next w:val="a"/>
    <w:link w:val="20"/>
    <w:uiPriority w:val="99"/>
    <w:qFormat/>
    <w:rsid w:val="00D52FE8"/>
    <w:pPr>
      <w:keepNext/>
      <w:tabs>
        <w:tab w:val="num" w:pos="576"/>
      </w:tabs>
      <w:suppressAutoHyphens/>
      <w:spacing w:before="240" w:after="60" w:line="240" w:lineRule="auto"/>
      <w:ind w:left="576" w:hanging="576"/>
      <w:outlineLvl w:val="1"/>
    </w:pPr>
    <w:rPr>
      <w:rFonts w:ascii="Arial" w:eastAsia="Times New Roman" w:hAnsi="Arial" w:cs="Arial"/>
      <w:b/>
      <w:bCs/>
      <w:i/>
      <w:iCs/>
      <w:sz w:val="28"/>
      <w:szCs w:val="28"/>
      <w:lang w:eastAsia="ar-SA"/>
    </w:rPr>
  </w:style>
  <w:style w:type="paragraph" w:styleId="4">
    <w:name w:val="heading 4"/>
    <w:basedOn w:val="a"/>
    <w:next w:val="a"/>
    <w:link w:val="40"/>
    <w:uiPriority w:val="9"/>
    <w:unhideWhenUsed/>
    <w:qFormat/>
    <w:rsid w:val="000D5E41"/>
    <w:pPr>
      <w:keepNext/>
      <w:keepLines/>
      <w:spacing w:before="40" w:after="0" w:line="240" w:lineRule="auto"/>
      <w:outlineLvl w:val="3"/>
    </w:pPr>
    <w:rPr>
      <w:rFonts w:asciiTheme="majorHAnsi" w:eastAsiaTheme="majorEastAsia" w:hAnsiTheme="majorHAnsi" w:cstheme="majorBidi"/>
      <w:i/>
      <w:iCs/>
      <w:color w:val="365F91" w:themeColor="accent1" w:themeShade="BF"/>
      <w:sz w:val="24"/>
      <w:szCs w:val="24"/>
      <w:lang w:eastAsia="ru-RU"/>
    </w:rPr>
  </w:style>
  <w:style w:type="paragraph" w:styleId="5">
    <w:name w:val="heading 5"/>
    <w:basedOn w:val="a"/>
    <w:next w:val="a"/>
    <w:link w:val="50"/>
    <w:uiPriority w:val="9"/>
    <w:qFormat/>
    <w:rsid w:val="000D5E41"/>
    <w:pPr>
      <w:numPr>
        <w:ilvl w:val="4"/>
        <w:numId w:val="1"/>
      </w:numPr>
      <w:spacing w:before="240" w:after="60" w:line="240" w:lineRule="auto"/>
      <w:outlineLvl w:val="4"/>
    </w:pPr>
    <w:rPr>
      <w:rFonts w:ascii="Times New Roman" w:eastAsia="Times New Roman" w:hAnsi="Times New Roman" w:cs="Times New Roman"/>
      <w:b/>
      <w:bCs/>
      <w:i/>
      <w:iCs/>
      <w:sz w:val="26"/>
      <w:szCs w:val="26"/>
      <w:lang w:eastAsia="ar-SA"/>
    </w:rPr>
  </w:style>
  <w:style w:type="paragraph" w:styleId="6">
    <w:name w:val="heading 6"/>
    <w:basedOn w:val="a"/>
    <w:next w:val="a"/>
    <w:link w:val="60"/>
    <w:uiPriority w:val="99"/>
    <w:qFormat/>
    <w:rsid w:val="00D52FE8"/>
    <w:pPr>
      <w:spacing w:before="240" w:after="60" w:line="240" w:lineRule="auto"/>
      <w:outlineLvl w:val="5"/>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 1 Знак"/>
    <w:basedOn w:val="a0"/>
    <w:link w:val="1"/>
    <w:uiPriority w:val="99"/>
    <w:rsid w:val="001A0989"/>
    <w:rPr>
      <w:rFonts w:ascii="Times New Roman" w:eastAsia="Times New Roman" w:hAnsi="Times New Roman" w:cs="Times New Roman"/>
      <w:bCs/>
      <w:kern w:val="36"/>
      <w:sz w:val="28"/>
      <w:szCs w:val="48"/>
      <w:lang w:val="uk-UA" w:eastAsia="ru-RU"/>
    </w:rPr>
  </w:style>
  <w:style w:type="character" w:customStyle="1" w:styleId="40">
    <w:name w:val="Заголовок 4 Знак"/>
    <w:basedOn w:val="a0"/>
    <w:link w:val="4"/>
    <w:uiPriority w:val="9"/>
    <w:rsid w:val="000D5E41"/>
    <w:rPr>
      <w:rFonts w:asciiTheme="majorHAnsi" w:eastAsiaTheme="majorEastAsia" w:hAnsiTheme="majorHAnsi" w:cstheme="majorBidi"/>
      <w:i/>
      <w:iCs/>
      <w:color w:val="365F91" w:themeColor="accent1" w:themeShade="BF"/>
      <w:sz w:val="24"/>
      <w:szCs w:val="24"/>
      <w:lang w:eastAsia="ru-RU"/>
    </w:rPr>
  </w:style>
  <w:style w:type="character" w:customStyle="1" w:styleId="50">
    <w:name w:val="Заголовок 5 Знак"/>
    <w:basedOn w:val="a0"/>
    <w:link w:val="5"/>
    <w:uiPriority w:val="9"/>
    <w:rsid w:val="000D5E41"/>
    <w:rPr>
      <w:rFonts w:ascii="Times New Roman" w:eastAsia="Times New Roman" w:hAnsi="Times New Roman" w:cs="Times New Roman"/>
      <w:b/>
      <w:bCs/>
      <w:i/>
      <w:iCs/>
      <w:sz w:val="26"/>
      <w:szCs w:val="26"/>
      <w:lang w:eastAsia="ar-SA"/>
    </w:rPr>
  </w:style>
  <w:style w:type="paragraph" w:styleId="a3">
    <w:name w:val="List Paragraph"/>
    <w:basedOn w:val="a"/>
    <w:uiPriority w:val="99"/>
    <w:qFormat/>
    <w:rsid w:val="000D5E41"/>
    <w:pPr>
      <w:spacing w:line="288" w:lineRule="auto"/>
      <w:ind w:left="720"/>
      <w:contextualSpacing/>
    </w:pPr>
    <w:rPr>
      <w:rFonts w:ascii="Calibri" w:eastAsia="Calibri" w:hAnsi="Calibri" w:cs="Times New Roman"/>
      <w:i/>
      <w:iCs/>
      <w:sz w:val="20"/>
      <w:szCs w:val="20"/>
    </w:rPr>
  </w:style>
  <w:style w:type="character" w:styleId="a4">
    <w:name w:val="Hyperlink"/>
    <w:uiPriority w:val="99"/>
    <w:unhideWhenUsed/>
    <w:rsid w:val="000D5E41"/>
    <w:rPr>
      <w:rFonts w:ascii="Times New Roman" w:hAnsi="Times New Roman" w:cs="Times New Roman" w:hint="default"/>
      <w:color w:val="0000FF"/>
      <w:u w:val="single"/>
    </w:rPr>
  </w:style>
  <w:style w:type="paragraph" w:customStyle="1" w:styleId="Default">
    <w:name w:val="Default"/>
    <w:uiPriority w:val="99"/>
    <w:rsid w:val="000D5E41"/>
    <w:pPr>
      <w:widowControl w:val="0"/>
      <w:autoSpaceDE w:val="0"/>
      <w:autoSpaceDN w:val="0"/>
      <w:adjustRightInd w:val="0"/>
      <w:spacing w:after="0" w:line="240" w:lineRule="auto"/>
    </w:pPr>
    <w:rPr>
      <w:rFonts w:ascii="Thorndale" w:eastAsia="Times New Roman" w:hAnsi="Thorndale" w:cs="Thorndale"/>
      <w:sz w:val="24"/>
      <w:szCs w:val="24"/>
      <w:lang w:val="en-US"/>
    </w:rPr>
  </w:style>
  <w:style w:type="paragraph" w:styleId="a5">
    <w:name w:val="header"/>
    <w:basedOn w:val="a"/>
    <w:link w:val="a6"/>
    <w:uiPriority w:val="99"/>
    <w:unhideWhenUsed/>
    <w:rsid w:val="000D5E41"/>
    <w:pPr>
      <w:tabs>
        <w:tab w:val="center" w:pos="4819"/>
        <w:tab w:val="right" w:pos="9639"/>
      </w:tabs>
      <w:spacing w:after="0" w:line="240" w:lineRule="auto"/>
    </w:pPr>
    <w:rPr>
      <w:rFonts w:ascii="Times New Roman" w:eastAsia="Times New Roman" w:hAnsi="Times New Roman" w:cs="Times New Roman"/>
      <w:sz w:val="24"/>
      <w:szCs w:val="24"/>
      <w:lang w:eastAsia="ru-RU"/>
    </w:rPr>
  </w:style>
  <w:style w:type="character" w:customStyle="1" w:styleId="a6">
    <w:name w:val="Верхний колонтитул Знак"/>
    <w:basedOn w:val="a0"/>
    <w:link w:val="a5"/>
    <w:uiPriority w:val="99"/>
    <w:rsid w:val="000D5E41"/>
    <w:rPr>
      <w:rFonts w:ascii="Times New Roman" w:eastAsia="Times New Roman" w:hAnsi="Times New Roman" w:cs="Times New Roman"/>
      <w:sz w:val="24"/>
      <w:szCs w:val="24"/>
      <w:lang w:eastAsia="ru-RU"/>
    </w:rPr>
  </w:style>
  <w:style w:type="paragraph" w:customStyle="1" w:styleId="21">
    <w:name w:val="Основной текст с отступом 21"/>
    <w:basedOn w:val="a"/>
    <w:rsid w:val="000D5E41"/>
    <w:pPr>
      <w:widowControl w:val="0"/>
      <w:suppressAutoHyphens/>
      <w:spacing w:after="120" w:line="480" w:lineRule="auto"/>
      <w:ind w:left="283"/>
    </w:pPr>
    <w:rPr>
      <w:rFonts w:ascii="Times New Roman" w:eastAsia="Andale Sans UI" w:hAnsi="Times New Roman" w:cs="Times New Roman"/>
      <w:kern w:val="1"/>
      <w:sz w:val="24"/>
      <w:szCs w:val="24"/>
      <w:lang w:eastAsia="ru-RU"/>
    </w:rPr>
  </w:style>
  <w:style w:type="paragraph" w:styleId="3">
    <w:name w:val="Body Text 3"/>
    <w:basedOn w:val="a"/>
    <w:link w:val="30"/>
    <w:rsid w:val="000D5E41"/>
    <w:pPr>
      <w:spacing w:after="120" w:line="240" w:lineRule="auto"/>
    </w:pPr>
    <w:rPr>
      <w:rFonts w:ascii="Times New Roman" w:eastAsia="Times New Roman" w:hAnsi="Times New Roman" w:cs="Times New Roman"/>
      <w:sz w:val="16"/>
      <w:szCs w:val="16"/>
      <w:lang w:eastAsia="ru-RU"/>
    </w:rPr>
  </w:style>
  <w:style w:type="character" w:customStyle="1" w:styleId="30">
    <w:name w:val="Основной текст 3 Знак"/>
    <w:basedOn w:val="a0"/>
    <w:link w:val="3"/>
    <w:rsid w:val="000D5E41"/>
    <w:rPr>
      <w:rFonts w:ascii="Times New Roman" w:eastAsia="Times New Roman" w:hAnsi="Times New Roman" w:cs="Times New Roman"/>
      <w:sz w:val="16"/>
      <w:szCs w:val="16"/>
      <w:lang w:eastAsia="ru-RU"/>
    </w:rPr>
  </w:style>
  <w:style w:type="paragraph" w:styleId="a7">
    <w:name w:val="Body Text Indent"/>
    <w:basedOn w:val="a"/>
    <w:link w:val="a8"/>
    <w:uiPriority w:val="99"/>
    <w:rsid w:val="000D5E41"/>
    <w:pPr>
      <w:spacing w:after="120" w:line="240" w:lineRule="auto"/>
      <w:ind w:left="283"/>
    </w:pPr>
    <w:rPr>
      <w:rFonts w:ascii="Times New Roman" w:eastAsia="Times New Roman" w:hAnsi="Times New Roman" w:cs="Times New Roman"/>
      <w:sz w:val="24"/>
      <w:szCs w:val="24"/>
      <w:lang w:eastAsia="ru-RU"/>
    </w:rPr>
  </w:style>
  <w:style w:type="character" w:customStyle="1" w:styleId="a8">
    <w:name w:val="Основной текст с отступом Знак"/>
    <w:basedOn w:val="a0"/>
    <w:link w:val="a7"/>
    <w:uiPriority w:val="99"/>
    <w:rsid w:val="000D5E41"/>
    <w:rPr>
      <w:rFonts w:ascii="Times New Roman" w:eastAsia="Times New Roman" w:hAnsi="Times New Roman" w:cs="Times New Roman"/>
      <w:sz w:val="24"/>
      <w:szCs w:val="24"/>
      <w:lang w:eastAsia="ru-RU"/>
    </w:rPr>
  </w:style>
  <w:style w:type="paragraph" w:styleId="a9">
    <w:name w:val="TOC Heading"/>
    <w:basedOn w:val="1"/>
    <w:next w:val="a"/>
    <w:uiPriority w:val="39"/>
    <w:unhideWhenUsed/>
    <w:qFormat/>
    <w:rsid w:val="000D5E41"/>
    <w:pPr>
      <w:keepNext/>
      <w:keepLines/>
      <w:spacing w:before="240" w:line="259" w:lineRule="auto"/>
      <w:jc w:val="left"/>
      <w:outlineLvl w:val="9"/>
    </w:pPr>
    <w:rPr>
      <w:rFonts w:asciiTheme="majorHAnsi" w:eastAsiaTheme="majorEastAsia" w:hAnsiTheme="majorHAnsi" w:cstheme="majorBidi"/>
      <w:bCs w:val="0"/>
      <w:color w:val="365F91" w:themeColor="accent1" w:themeShade="BF"/>
      <w:kern w:val="0"/>
      <w:sz w:val="32"/>
      <w:szCs w:val="32"/>
      <w:lang w:eastAsia="uk-UA"/>
    </w:rPr>
  </w:style>
  <w:style w:type="paragraph" w:styleId="11">
    <w:name w:val="toc 1"/>
    <w:basedOn w:val="a"/>
    <w:next w:val="a"/>
    <w:autoRedefine/>
    <w:uiPriority w:val="39"/>
    <w:unhideWhenUsed/>
    <w:rsid w:val="000D5E41"/>
    <w:pPr>
      <w:tabs>
        <w:tab w:val="right" w:leader="dot" w:pos="9628"/>
      </w:tabs>
      <w:spacing w:after="0" w:line="360" w:lineRule="auto"/>
    </w:pPr>
    <w:rPr>
      <w:rFonts w:ascii="Times New Roman" w:eastAsia="Times New Roman" w:hAnsi="Times New Roman" w:cs="Times New Roman"/>
      <w:sz w:val="28"/>
      <w:szCs w:val="24"/>
      <w:lang w:eastAsia="ru-RU"/>
    </w:rPr>
  </w:style>
  <w:style w:type="paragraph" w:styleId="22">
    <w:name w:val="toc 2"/>
    <w:basedOn w:val="a"/>
    <w:next w:val="a"/>
    <w:autoRedefine/>
    <w:uiPriority w:val="39"/>
    <w:unhideWhenUsed/>
    <w:rsid w:val="000D5E41"/>
    <w:pPr>
      <w:spacing w:after="100" w:line="259" w:lineRule="auto"/>
      <w:ind w:left="220"/>
    </w:pPr>
    <w:rPr>
      <w:rFonts w:ascii="Times New Roman" w:eastAsiaTheme="minorEastAsia" w:hAnsi="Times New Roman" w:cs="Times New Roman"/>
      <w:sz w:val="28"/>
      <w:lang w:val="uk-UA" w:eastAsia="uk-UA"/>
    </w:rPr>
  </w:style>
  <w:style w:type="paragraph" w:styleId="31">
    <w:name w:val="toc 3"/>
    <w:basedOn w:val="a"/>
    <w:next w:val="a"/>
    <w:autoRedefine/>
    <w:uiPriority w:val="39"/>
    <w:unhideWhenUsed/>
    <w:rsid w:val="000D5E41"/>
    <w:pPr>
      <w:spacing w:after="100" w:line="259" w:lineRule="auto"/>
      <w:ind w:left="440"/>
    </w:pPr>
    <w:rPr>
      <w:rFonts w:ascii="Times New Roman" w:eastAsiaTheme="minorEastAsia" w:hAnsi="Times New Roman" w:cs="Times New Roman"/>
      <w:sz w:val="28"/>
      <w:lang w:val="uk-UA" w:eastAsia="uk-UA"/>
    </w:rPr>
  </w:style>
  <w:style w:type="paragraph" w:styleId="aa">
    <w:name w:val="Balloon Text"/>
    <w:basedOn w:val="a"/>
    <w:link w:val="ab"/>
    <w:uiPriority w:val="99"/>
    <w:semiHidden/>
    <w:unhideWhenUsed/>
    <w:rsid w:val="000D5E4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0D5E41"/>
    <w:rPr>
      <w:rFonts w:ascii="Tahoma" w:hAnsi="Tahoma" w:cs="Tahoma"/>
      <w:sz w:val="16"/>
      <w:szCs w:val="16"/>
    </w:rPr>
  </w:style>
  <w:style w:type="paragraph" w:styleId="ac">
    <w:name w:val="Plain Text"/>
    <w:aliases w:val=" Знак Знак Знак Знак Знак Знак Знак Знак Знак Знак Знак Знак,Знак Знак Знак Знак Знак Знак Знак Знак Знак Знак Знак Знак, Знак, Знак Знак,Знак"/>
    <w:basedOn w:val="a"/>
    <w:link w:val="ad"/>
    <w:rsid w:val="00883891"/>
    <w:pPr>
      <w:spacing w:after="0" w:line="240" w:lineRule="auto"/>
    </w:pPr>
    <w:rPr>
      <w:rFonts w:ascii="Courier New" w:eastAsia="Times New Roman" w:hAnsi="Courier New" w:cs="Times New Roman"/>
      <w:sz w:val="20"/>
      <w:szCs w:val="20"/>
      <w:lang w:eastAsia="ru-RU"/>
    </w:rPr>
  </w:style>
  <w:style w:type="character" w:customStyle="1" w:styleId="ad">
    <w:name w:val="Текст Знак"/>
    <w:aliases w:val=" Знак Знак Знак Знак Знак Знак Знак Знак Знак Знак Знак Знак Знак,Знак Знак Знак Знак Знак Знак Знак Знак Знак Знак Знак Знак Знак, Знак Знак1, Знак Знак Знак,Знак Знак2"/>
    <w:basedOn w:val="a0"/>
    <w:link w:val="ac"/>
    <w:rsid w:val="00883891"/>
    <w:rPr>
      <w:rFonts w:ascii="Courier New" w:eastAsia="Times New Roman" w:hAnsi="Courier New" w:cs="Times New Roman"/>
      <w:sz w:val="20"/>
      <w:szCs w:val="20"/>
      <w:lang w:eastAsia="ru-RU"/>
    </w:rPr>
  </w:style>
  <w:style w:type="table" w:styleId="ae">
    <w:name w:val="Table Grid"/>
    <w:basedOn w:val="a1"/>
    <w:uiPriority w:val="99"/>
    <w:rsid w:val="00E011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3">
    <w:name w:val="Body Text 2"/>
    <w:basedOn w:val="a"/>
    <w:link w:val="24"/>
    <w:uiPriority w:val="99"/>
    <w:unhideWhenUsed/>
    <w:rsid w:val="0097730C"/>
    <w:pPr>
      <w:spacing w:after="120" w:line="480" w:lineRule="auto"/>
    </w:pPr>
  </w:style>
  <w:style w:type="character" w:customStyle="1" w:styleId="24">
    <w:name w:val="Основной текст 2 Знак"/>
    <w:basedOn w:val="a0"/>
    <w:link w:val="23"/>
    <w:uiPriority w:val="99"/>
    <w:rsid w:val="0097730C"/>
  </w:style>
  <w:style w:type="character" w:customStyle="1" w:styleId="af">
    <w:name w:val="Заголовок Знак"/>
    <w:rsid w:val="00CF4F88"/>
    <w:rPr>
      <w:rFonts w:ascii="Times New Roman" w:eastAsia="Times New Roman" w:hAnsi="Times New Roman" w:cs="Times New Roman"/>
      <w:b/>
      <w:snapToGrid w:val="0"/>
      <w:color w:val="000000"/>
      <w:sz w:val="20"/>
      <w:szCs w:val="20"/>
      <w:lang w:eastAsia="ru-RU"/>
    </w:rPr>
  </w:style>
  <w:style w:type="paragraph" w:customStyle="1" w:styleId="12">
    <w:name w:val="Название объекта1"/>
    <w:basedOn w:val="a"/>
    <w:next w:val="a"/>
    <w:uiPriority w:val="99"/>
    <w:rsid w:val="00B64698"/>
    <w:pPr>
      <w:suppressAutoHyphens/>
      <w:spacing w:after="360" w:line="360" w:lineRule="auto"/>
      <w:jc w:val="center"/>
    </w:pPr>
    <w:rPr>
      <w:rFonts w:ascii="Times New Roman" w:eastAsia="Times New Roman" w:hAnsi="Times New Roman" w:cs="Times New Roman"/>
      <w:b/>
      <w:bCs/>
      <w:sz w:val="28"/>
      <w:szCs w:val="20"/>
      <w:shd w:val="clear" w:color="auto" w:fill="FFFFFF"/>
      <w:lang w:bidi="en-US"/>
    </w:rPr>
  </w:style>
  <w:style w:type="character" w:customStyle="1" w:styleId="20">
    <w:name w:val="Заголовок 2 Знак"/>
    <w:basedOn w:val="a0"/>
    <w:link w:val="2"/>
    <w:uiPriority w:val="99"/>
    <w:rsid w:val="00D52FE8"/>
    <w:rPr>
      <w:rFonts w:ascii="Arial" w:eastAsia="Times New Roman" w:hAnsi="Arial" w:cs="Arial"/>
      <w:b/>
      <w:bCs/>
      <w:i/>
      <w:iCs/>
      <w:sz w:val="28"/>
      <w:szCs w:val="28"/>
      <w:lang w:eastAsia="ar-SA"/>
    </w:rPr>
  </w:style>
  <w:style w:type="character" w:customStyle="1" w:styleId="60">
    <w:name w:val="Заголовок 6 Знак"/>
    <w:basedOn w:val="a0"/>
    <w:link w:val="6"/>
    <w:uiPriority w:val="99"/>
    <w:rsid w:val="00D52FE8"/>
    <w:rPr>
      <w:rFonts w:ascii="Times New Roman" w:eastAsia="Times New Roman" w:hAnsi="Times New Roman" w:cs="Times New Roman"/>
      <w:b/>
      <w:bCs/>
      <w:sz w:val="20"/>
      <w:szCs w:val="20"/>
      <w:lang w:eastAsia="ru-RU"/>
    </w:rPr>
  </w:style>
  <w:style w:type="character" w:customStyle="1" w:styleId="13">
    <w:name w:val="Основной шрифт абзаца1"/>
    <w:uiPriority w:val="99"/>
    <w:rsid w:val="00D52FE8"/>
  </w:style>
  <w:style w:type="character" w:styleId="af0">
    <w:name w:val="page number"/>
    <w:basedOn w:val="13"/>
    <w:uiPriority w:val="99"/>
    <w:rsid w:val="00D52FE8"/>
  </w:style>
  <w:style w:type="character" w:customStyle="1" w:styleId="FontStyle12">
    <w:name w:val="Font Style12"/>
    <w:uiPriority w:val="99"/>
    <w:rsid w:val="00D52FE8"/>
    <w:rPr>
      <w:rFonts w:ascii="Times New Roman" w:hAnsi="Times New Roman" w:cs="Times New Roman"/>
      <w:spacing w:val="10"/>
      <w:sz w:val="18"/>
      <w:szCs w:val="18"/>
    </w:rPr>
  </w:style>
  <w:style w:type="character" w:customStyle="1" w:styleId="FontStyle15">
    <w:name w:val="Font Style15"/>
    <w:uiPriority w:val="99"/>
    <w:rsid w:val="00D52FE8"/>
    <w:rPr>
      <w:rFonts w:ascii="Times New Roman" w:hAnsi="Times New Roman" w:cs="Times New Roman"/>
      <w:sz w:val="18"/>
      <w:szCs w:val="18"/>
    </w:rPr>
  </w:style>
  <w:style w:type="character" w:customStyle="1" w:styleId="FontStyle17">
    <w:name w:val="Font Style17"/>
    <w:uiPriority w:val="99"/>
    <w:rsid w:val="00D52FE8"/>
    <w:rPr>
      <w:rFonts w:ascii="Times New Roman" w:hAnsi="Times New Roman" w:cs="Times New Roman"/>
      <w:b/>
      <w:bCs/>
      <w:sz w:val="18"/>
      <w:szCs w:val="18"/>
    </w:rPr>
  </w:style>
  <w:style w:type="character" w:customStyle="1" w:styleId="FontStyle18">
    <w:name w:val="Font Style18"/>
    <w:uiPriority w:val="99"/>
    <w:rsid w:val="00D52FE8"/>
    <w:rPr>
      <w:rFonts w:ascii="Times New Roman" w:hAnsi="Times New Roman" w:cs="Times New Roman"/>
      <w:spacing w:val="10"/>
      <w:sz w:val="18"/>
      <w:szCs w:val="18"/>
    </w:rPr>
  </w:style>
  <w:style w:type="character" w:customStyle="1" w:styleId="FontStyle19">
    <w:name w:val="Font Style19"/>
    <w:uiPriority w:val="99"/>
    <w:rsid w:val="00D52FE8"/>
    <w:rPr>
      <w:rFonts w:ascii="Times New Roman" w:hAnsi="Times New Roman" w:cs="Times New Roman"/>
      <w:i/>
      <w:iCs/>
      <w:sz w:val="18"/>
      <w:szCs w:val="18"/>
    </w:rPr>
  </w:style>
  <w:style w:type="character" w:customStyle="1" w:styleId="FontStyle20">
    <w:name w:val="Font Style20"/>
    <w:uiPriority w:val="99"/>
    <w:rsid w:val="00D52FE8"/>
    <w:rPr>
      <w:rFonts w:ascii="Times New Roman" w:hAnsi="Times New Roman" w:cs="Times New Roman"/>
      <w:sz w:val="12"/>
      <w:szCs w:val="12"/>
    </w:rPr>
  </w:style>
  <w:style w:type="character" w:customStyle="1" w:styleId="af1">
    <w:name w:val="Знак Знак"/>
    <w:uiPriority w:val="99"/>
    <w:rsid w:val="00D52FE8"/>
    <w:rPr>
      <w:b/>
      <w:bCs/>
      <w:kern w:val="1"/>
      <w:sz w:val="28"/>
      <w:szCs w:val="28"/>
      <w:shd w:val="clear" w:color="auto" w:fill="FFFFFF"/>
      <w:lang w:val="ru-RU" w:eastAsia="en-US"/>
    </w:rPr>
  </w:style>
  <w:style w:type="paragraph" w:customStyle="1" w:styleId="af2">
    <w:name w:val="Заголовок"/>
    <w:basedOn w:val="a"/>
    <w:next w:val="af3"/>
    <w:uiPriority w:val="99"/>
    <w:rsid w:val="00D52FE8"/>
    <w:pPr>
      <w:keepNext/>
      <w:suppressAutoHyphens/>
      <w:spacing w:before="240" w:after="120" w:line="240" w:lineRule="auto"/>
    </w:pPr>
    <w:rPr>
      <w:rFonts w:ascii="Arial" w:eastAsia="Times New Roman" w:hAnsi="Arial" w:cs="Arial"/>
      <w:sz w:val="28"/>
      <w:szCs w:val="28"/>
      <w:lang w:eastAsia="ar-SA"/>
    </w:rPr>
  </w:style>
  <w:style w:type="paragraph" w:styleId="af3">
    <w:name w:val="Body Text"/>
    <w:basedOn w:val="a"/>
    <w:link w:val="af4"/>
    <w:uiPriority w:val="99"/>
    <w:rsid w:val="00D52FE8"/>
    <w:pPr>
      <w:suppressAutoHyphens/>
      <w:spacing w:after="120" w:line="240" w:lineRule="auto"/>
    </w:pPr>
    <w:rPr>
      <w:rFonts w:ascii="Times New Roman" w:eastAsia="Times New Roman" w:hAnsi="Times New Roman" w:cs="Times New Roman"/>
      <w:sz w:val="24"/>
      <w:szCs w:val="24"/>
      <w:lang w:eastAsia="ar-SA"/>
    </w:rPr>
  </w:style>
  <w:style w:type="character" w:customStyle="1" w:styleId="af4">
    <w:name w:val="Основной текст Знак"/>
    <w:basedOn w:val="a0"/>
    <w:link w:val="af3"/>
    <w:uiPriority w:val="99"/>
    <w:rsid w:val="00D52FE8"/>
    <w:rPr>
      <w:rFonts w:ascii="Times New Roman" w:eastAsia="Times New Roman" w:hAnsi="Times New Roman" w:cs="Times New Roman"/>
      <w:sz w:val="24"/>
      <w:szCs w:val="24"/>
      <w:lang w:eastAsia="ar-SA"/>
    </w:rPr>
  </w:style>
  <w:style w:type="paragraph" w:styleId="af5">
    <w:name w:val="List"/>
    <w:basedOn w:val="af3"/>
    <w:uiPriority w:val="99"/>
    <w:rsid w:val="00D52FE8"/>
  </w:style>
  <w:style w:type="paragraph" w:customStyle="1" w:styleId="14">
    <w:name w:val="Название1"/>
    <w:basedOn w:val="a"/>
    <w:uiPriority w:val="99"/>
    <w:rsid w:val="00D52FE8"/>
    <w:pPr>
      <w:suppressLineNumbers/>
      <w:suppressAutoHyphens/>
      <w:spacing w:before="120" w:after="120" w:line="240" w:lineRule="auto"/>
    </w:pPr>
    <w:rPr>
      <w:rFonts w:ascii="Times New Roman" w:eastAsia="Times New Roman" w:hAnsi="Times New Roman" w:cs="Times New Roman"/>
      <w:i/>
      <w:iCs/>
      <w:sz w:val="24"/>
      <w:szCs w:val="24"/>
      <w:lang w:eastAsia="ar-SA"/>
    </w:rPr>
  </w:style>
  <w:style w:type="paragraph" w:customStyle="1" w:styleId="15">
    <w:name w:val="Указатель1"/>
    <w:basedOn w:val="a"/>
    <w:uiPriority w:val="99"/>
    <w:rsid w:val="00D52FE8"/>
    <w:pPr>
      <w:suppressLineNumbers/>
      <w:suppressAutoHyphens/>
      <w:spacing w:after="0" w:line="240" w:lineRule="auto"/>
    </w:pPr>
    <w:rPr>
      <w:rFonts w:ascii="Times New Roman" w:eastAsia="Times New Roman" w:hAnsi="Times New Roman" w:cs="Times New Roman"/>
      <w:sz w:val="20"/>
      <w:szCs w:val="20"/>
      <w:lang w:eastAsia="ar-SA"/>
    </w:rPr>
  </w:style>
  <w:style w:type="paragraph" w:customStyle="1" w:styleId="08SectionHeading">
    <w:name w:val="08_Section_Heading"/>
    <w:basedOn w:val="a"/>
    <w:next w:val="111stNormal"/>
    <w:uiPriority w:val="99"/>
    <w:rsid w:val="00D52FE8"/>
    <w:pPr>
      <w:keepNext/>
      <w:suppressAutoHyphens/>
      <w:spacing w:before="280" w:after="60" w:line="240" w:lineRule="auto"/>
      <w:ind w:left="340" w:hanging="340"/>
    </w:pPr>
    <w:rPr>
      <w:rFonts w:ascii="Times New Roman" w:eastAsia="Times New Roman" w:hAnsi="Times New Roman" w:cs="Times New Roman"/>
      <w:b/>
      <w:bCs/>
      <w:smallCaps/>
      <w:sz w:val="24"/>
      <w:szCs w:val="24"/>
      <w:lang w:val="en-US" w:eastAsia="ar-SA"/>
    </w:rPr>
  </w:style>
  <w:style w:type="paragraph" w:customStyle="1" w:styleId="111stNormal">
    <w:name w:val="11_1st_Normal"/>
    <w:basedOn w:val="a"/>
    <w:next w:val="a"/>
    <w:uiPriority w:val="99"/>
    <w:rsid w:val="00D52FE8"/>
    <w:pPr>
      <w:suppressAutoHyphens/>
      <w:spacing w:after="0" w:line="240" w:lineRule="auto"/>
      <w:jc w:val="both"/>
    </w:pPr>
    <w:rPr>
      <w:rFonts w:ascii="Times New Roman" w:eastAsia="Times New Roman" w:hAnsi="Times New Roman" w:cs="Times New Roman"/>
      <w:sz w:val="20"/>
      <w:szCs w:val="20"/>
      <w:lang w:val="en-US" w:eastAsia="ar-SA"/>
    </w:rPr>
  </w:style>
  <w:style w:type="paragraph" w:customStyle="1" w:styleId="110">
    <w:name w:val="Знак1 Знак Знак Знак Знак Знак1"/>
    <w:basedOn w:val="a"/>
    <w:uiPriority w:val="99"/>
    <w:rsid w:val="00D52FE8"/>
    <w:pPr>
      <w:suppressAutoHyphens/>
      <w:spacing w:after="160" w:line="240" w:lineRule="exact"/>
    </w:pPr>
    <w:rPr>
      <w:rFonts w:ascii="Verdana" w:eastAsia="Times New Roman" w:hAnsi="Verdana" w:cs="Verdana"/>
      <w:sz w:val="20"/>
      <w:szCs w:val="20"/>
      <w:lang w:val="en-US" w:eastAsia="ar-SA"/>
    </w:rPr>
  </w:style>
  <w:style w:type="paragraph" w:styleId="af6">
    <w:name w:val="Normal (Web)"/>
    <w:basedOn w:val="a"/>
    <w:uiPriority w:val="99"/>
    <w:rsid w:val="00D52FE8"/>
    <w:pPr>
      <w:suppressAutoHyphens/>
      <w:spacing w:before="280" w:after="280" w:line="240" w:lineRule="auto"/>
    </w:pPr>
    <w:rPr>
      <w:rFonts w:ascii="Times New Roman" w:eastAsia="Times New Roman" w:hAnsi="Times New Roman" w:cs="Times New Roman"/>
      <w:sz w:val="24"/>
      <w:szCs w:val="24"/>
      <w:lang w:eastAsia="ar-SA"/>
    </w:rPr>
  </w:style>
  <w:style w:type="paragraph" w:customStyle="1" w:styleId="16">
    <w:name w:val="Текст1"/>
    <w:basedOn w:val="a"/>
    <w:uiPriority w:val="99"/>
    <w:rsid w:val="00D52FE8"/>
    <w:pPr>
      <w:suppressAutoHyphens/>
      <w:spacing w:after="0" w:line="240" w:lineRule="auto"/>
    </w:pPr>
    <w:rPr>
      <w:rFonts w:ascii="Courier New" w:eastAsia="Times New Roman" w:hAnsi="Courier New" w:cs="Courier New"/>
      <w:sz w:val="20"/>
      <w:szCs w:val="20"/>
      <w:lang w:eastAsia="ar-SA"/>
    </w:rPr>
  </w:style>
  <w:style w:type="paragraph" w:customStyle="1" w:styleId="Style2">
    <w:name w:val="Style2"/>
    <w:basedOn w:val="a"/>
    <w:uiPriority w:val="99"/>
    <w:rsid w:val="00D52FE8"/>
    <w:pPr>
      <w:widowControl w:val="0"/>
      <w:suppressAutoHyphens/>
      <w:autoSpaceDE w:val="0"/>
      <w:spacing w:after="0" w:line="221" w:lineRule="exact"/>
      <w:ind w:firstLine="302"/>
      <w:jc w:val="both"/>
    </w:pPr>
    <w:rPr>
      <w:rFonts w:ascii="Times New Roman" w:eastAsia="Times New Roman" w:hAnsi="Times New Roman" w:cs="Times New Roman"/>
      <w:sz w:val="24"/>
      <w:szCs w:val="24"/>
      <w:lang w:eastAsia="ar-SA"/>
    </w:rPr>
  </w:style>
  <w:style w:type="paragraph" w:customStyle="1" w:styleId="Style3">
    <w:name w:val="Style3"/>
    <w:basedOn w:val="a"/>
    <w:uiPriority w:val="99"/>
    <w:rsid w:val="00D52FE8"/>
    <w:pPr>
      <w:widowControl w:val="0"/>
      <w:suppressAutoHyphens/>
      <w:autoSpaceDE w:val="0"/>
      <w:spacing w:after="0" w:line="221" w:lineRule="exact"/>
      <w:ind w:firstLine="302"/>
      <w:jc w:val="both"/>
    </w:pPr>
    <w:rPr>
      <w:rFonts w:ascii="Times New Roman" w:eastAsia="Times New Roman" w:hAnsi="Times New Roman" w:cs="Times New Roman"/>
      <w:sz w:val="24"/>
      <w:szCs w:val="24"/>
      <w:lang w:eastAsia="ar-SA"/>
    </w:rPr>
  </w:style>
  <w:style w:type="paragraph" w:customStyle="1" w:styleId="Style4">
    <w:name w:val="Style4"/>
    <w:basedOn w:val="a"/>
    <w:uiPriority w:val="99"/>
    <w:rsid w:val="00D52FE8"/>
    <w:pPr>
      <w:widowControl w:val="0"/>
      <w:suppressAutoHyphens/>
      <w:autoSpaceDE w:val="0"/>
      <w:spacing w:after="0" w:line="214" w:lineRule="exact"/>
      <w:jc w:val="both"/>
    </w:pPr>
    <w:rPr>
      <w:rFonts w:ascii="Times New Roman" w:eastAsia="Times New Roman" w:hAnsi="Times New Roman" w:cs="Times New Roman"/>
      <w:sz w:val="24"/>
      <w:szCs w:val="24"/>
      <w:lang w:eastAsia="ar-SA"/>
    </w:rPr>
  </w:style>
  <w:style w:type="paragraph" w:customStyle="1" w:styleId="Style10">
    <w:name w:val="Style10"/>
    <w:basedOn w:val="a"/>
    <w:uiPriority w:val="99"/>
    <w:rsid w:val="00D52FE8"/>
    <w:pPr>
      <w:widowControl w:val="0"/>
      <w:suppressAutoHyphens/>
      <w:autoSpaceDE w:val="0"/>
      <w:spacing w:after="0" w:line="127" w:lineRule="exact"/>
      <w:jc w:val="both"/>
    </w:pPr>
    <w:rPr>
      <w:rFonts w:ascii="Times New Roman" w:eastAsia="Times New Roman" w:hAnsi="Times New Roman" w:cs="Times New Roman"/>
      <w:sz w:val="24"/>
      <w:szCs w:val="24"/>
      <w:lang w:eastAsia="ar-SA"/>
    </w:rPr>
  </w:style>
  <w:style w:type="paragraph" w:styleId="af7">
    <w:name w:val="footer"/>
    <w:basedOn w:val="a"/>
    <w:link w:val="af8"/>
    <w:uiPriority w:val="99"/>
    <w:rsid w:val="00D52FE8"/>
    <w:pPr>
      <w:tabs>
        <w:tab w:val="center" w:pos="4677"/>
        <w:tab w:val="right" w:pos="9355"/>
      </w:tabs>
      <w:suppressAutoHyphens/>
      <w:spacing w:after="0" w:line="240" w:lineRule="auto"/>
    </w:pPr>
    <w:rPr>
      <w:rFonts w:ascii="Times New Roman" w:eastAsia="Times New Roman" w:hAnsi="Times New Roman" w:cs="Times New Roman"/>
      <w:sz w:val="20"/>
      <w:szCs w:val="20"/>
      <w:lang w:eastAsia="ar-SA"/>
    </w:rPr>
  </w:style>
  <w:style w:type="character" w:customStyle="1" w:styleId="af8">
    <w:name w:val="Нижний колонтитул Знак"/>
    <w:basedOn w:val="a0"/>
    <w:link w:val="af7"/>
    <w:uiPriority w:val="99"/>
    <w:rsid w:val="00D52FE8"/>
    <w:rPr>
      <w:rFonts w:ascii="Times New Roman" w:eastAsia="Times New Roman" w:hAnsi="Times New Roman" w:cs="Times New Roman"/>
      <w:sz w:val="20"/>
      <w:szCs w:val="20"/>
      <w:lang w:eastAsia="ar-SA"/>
    </w:rPr>
  </w:style>
  <w:style w:type="paragraph" w:customStyle="1" w:styleId="MTDisplayEquation">
    <w:name w:val="MTDisplayEquation"/>
    <w:basedOn w:val="a"/>
    <w:next w:val="a"/>
    <w:uiPriority w:val="99"/>
    <w:rsid w:val="00D52FE8"/>
    <w:pPr>
      <w:tabs>
        <w:tab w:val="center" w:pos="4680"/>
        <w:tab w:val="right" w:pos="9360"/>
      </w:tabs>
      <w:suppressAutoHyphens/>
      <w:spacing w:after="0" w:line="360" w:lineRule="auto"/>
      <w:ind w:firstLine="540"/>
      <w:jc w:val="both"/>
    </w:pPr>
    <w:rPr>
      <w:rFonts w:ascii="Times New Roman" w:eastAsia="Times New Roman" w:hAnsi="Times New Roman" w:cs="Times New Roman"/>
      <w:sz w:val="28"/>
      <w:szCs w:val="28"/>
      <w:shd w:val="clear" w:color="auto" w:fill="FFFFFF"/>
    </w:rPr>
  </w:style>
  <w:style w:type="paragraph" w:customStyle="1" w:styleId="25">
    <w:name w:val="Название объекта2"/>
    <w:basedOn w:val="a"/>
    <w:next w:val="a"/>
    <w:uiPriority w:val="99"/>
    <w:rsid w:val="00D52FE8"/>
    <w:pPr>
      <w:suppressAutoHyphens/>
      <w:spacing w:after="360" w:line="360" w:lineRule="auto"/>
      <w:jc w:val="center"/>
    </w:pPr>
    <w:rPr>
      <w:rFonts w:ascii="Times New Roman" w:eastAsia="Times New Roman" w:hAnsi="Times New Roman" w:cs="Times New Roman"/>
      <w:b/>
      <w:bCs/>
      <w:sz w:val="28"/>
      <w:szCs w:val="28"/>
      <w:shd w:val="clear" w:color="auto" w:fill="FFFFFF"/>
    </w:rPr>
  </w:style>
  <w:style w:type="paragraph" w:customStyle="1" w:styleId="32">
    <w:name w:val="Основной текст с отступом 32"/>
    <w:basedOn w:val="a"/>
    <w:uiPriority w:val="99"/>
    <w:rsid w:val="00D52FE8"/>
    <w:pPr>
      <w:suppressAutoHyphens/>
      <w:spacing w:after="120" w:line="240" w:lineRule="auto"/>
      <w:ind w:left="283"/>
    </w:pPr>
    <w:rPr>
      <w:rFonts w:ascii="Times New Roman" w:eastAsia="Times New Roman" w:hAnsi="Times New Roman" w:cs="Times New Roman"/>
      <w:sz w:val="16"/>
      <w:szCs w:val="16"/>
      <w:lang w:eastAsia="ar-SA"/>
    </w:rPr>
  </w:style>
  <w:style w:type="paragraph" w:customStyle="1" w:styleId="310">
    <w:name w:val="Основной текст с отступом 31"/>
    <w:basedOn w:val="a"/>
    <w:uiPriority w:val="99"/>
    <w:rsid w:val="00D52FE8"/>
    <w:pPr>
      <w:suppressAutoHyphens/>
      <w:spacing w:after="120" w:line="240" w:lineRule="auto"/>
      <w:ind w:left="283"/>
    </w:pPr>
    <w:rPr>
      <w:rFonts w:ascii="Times New Roman" w:eastAsia="Times New Roman" w:hAnsi="Times New Roman" w:cs="Times New Roman"/>
      <w:sz w:val="16"/>
      <w:szCs w:val="16"/>
      <w:lang w:eastAsia="ar-SA"/>
    </w:rPr>
  </w:style>
  <w:style w:type="paragraph" w:customStyle="1" w:styleId="af9">
    <w:name w:val="Содержимое врезки"/>
    <w:basedOn w:val="af3"/>
    <w:uiPriority w:val="99"/>
    <w:rsid w:val="00D52FE8"/>
  </w:style>
  <w:style w:type="paragraph" w:styleId="afa">
    <w:name w:val="caption"/>
    <w:basedOn w:val="a"/>
    <w:next w:val="a"/>
    <w:uiPriority w:val="99"/>
    <w:qFormat/>
    <w:rsid w:val="00D52FE8"/>
    <w:pPr>
      <w:spacing w:after="360" w:line="360" w:lineRule="auto"/>
      <w:jc w:val="center"/>
    </w:pPr>
    <w:rPr>
      <w:rFonts w:ascii="Times New Roman" w:eastAsia="Times New Roman" w:hAnsi="Times New Roman" w:cs="Times New Roman"/>
      <w:b/>
      <w:bCs/>
      <w:sz w:val="28"/>
      <w:szCs w:val="28"/>
      <w:shd w:val="clear" w:color="auto" w:fill="FFFFFF"/>
    </w:rPr>
  </w:style>
  <w:style w:type="character" w:styleId="afb">
    <w:name w:val="Strong"/>
    <w:uiPriority w:val="99"/>
    <w:qFormat/>
    <w:rsid w:val="00D52FE8"/>
    <w:rPr>
      <w:b/>
      <w:bCs/>
    </w:rPr>
  </w:style>
  <w:style w:type="paragraph" w:customStyle="1" w:styleId="111">
    <w:name w:val="Знак1 Знак Знак Знак Знак Знак1 Знак Знак Знак1"/>
    <w:basedOn w:val="a"/>
    <w:uiPriority w:val="99"/>
    <w:rsid w:val="00D52FE8"/>
    <w:pPr>
      <w:spacing w:after="160" w:line="240" w:lineRule="exact"/>
    </w:pPr>
    <w:rPr>
      <w:rFonts w:ascii="Verdana" w:eastAsia="Times New Roman" w:hAnsi="Verdana" w:cs="Verdana"/>
      <w:sz w:val="20"/>
      <w:szCs w:val="20"/>
      <w:lang w:val="en-US"/>
    </w:rPr>
  </w:style>
  <w:style w:type="character" w:customStyle="1" w:styleId="17">
    <w:name w:val="Знак Знак1"/>
    <w:uiPriority w:val="99"/>
    <w:rsid w:val="00D52FE8"/>
    <w:rPr>
      <w:b/>
      <w:bCs/>
      <w:kern w:val="1"/>
      <w:sz w:val="28"/>
      <w:szCs w:val="28"/>
      <w:shd w:val="clear" w:color="auto" w:fill="FFFFFF"/>
      <w:lang w:val="ru-RU" w:eastAsia="en-US"/>
    </w:rPr>
  </w:style>
  <w:style w:type="paragraph" w:customStyle="1" w:styleId="1110">
    <w:name w:val="Знак1 Знак Знак Знак Знак Знак11"/>
    <w:basedOn w:val="a"/>
    <w:uiPriority w:val="99"/>
    <w:rsid w:val="00D52FE8"/>
    <w:pPr>
      <w:suppressAutoHyphens/>
      <w:spacing w:after="160" w:line="240" w:lineRule="exact"/>
    </w:pPr>
    <w:rPr>
      <w:rFonts w:ascii="Verdana" w:eastAsia="Times New Roman" w:hAnsi="Verdana" w:cs="Verdana"/>
      <w:sz w:val="20"/>
      <w:szCs w:val="20"/>
      <w:lang w:val="en-US" w:eastAsia="ar-SA"/>
    </w:rPr>
  </w:style>
  <w:style w:type="paragraph" w:customStyle="1" w:styleId="afc">
    <w:name w:val="реферат"/>
    <w:basedOn w:val="a"/>
    <w:uiPriority w:val="99"/>
    <w:rsid w:val="00D52FE8"/>
    <w:pPr>
      <w:spacing w:after="0" w:line="240" w:lineRule="auto"/>
      <w:ind w:firstLine="426"/>
      <w:jc w:val="both"/>
    </w:pPr>
    <w:rPr>
      <w:rFonts w:ascii="Times New Roman" w:eastAsia="Times New Roman" w:hAnsi="Times New Roman" w:cs="Times New Roman"/>
      <w:sz w:val="20"/>
      <w:szCs w:val="20"/>
      <w:lang w:eastAsia="zh-CN"/>
    </w:rPr>
  </w:style>
  <w:style w:type="paragraph" w:customStyle="1" w:styleId="18">
    <w:name w:val="Знак1 Знак Знак Знак Знак Знак Знак Знак Знак Знак"/>
    <w:basedOn w:val="a"/>
    <w:uiPriority w:val="99"/>
    <w:rsid w:val="00D52FE8"/>
    <w:pPr>
      <w:spacing w:after="160" w:line="240" w:lineRule="exact"/>
    </w:pPr>
    <w:rPr>
      <w:rFonts w:ascii="Verdana" w:eastAsia="Times New Roman" w:hAnsi="Verdana" w:cs="Verdana"/>
      <w:sz w:val="20"/>
      <w:szCs w:val="20"/>
      <w:lang w:val="en-US"/>
    </w:rPr>
  </w:style>
  <w:style w:type="paragraph" w:customStyle="1" w:styleId="12nextNormal">
    <w:name w:val="12_next_Normal"/>
    <w:basedOn w:val="a"/>
    <w:uiPriority w:val="99"/>
    <w:rsid w:val="00D52FE8"/>
    <w:pPr>
      <w:spacing w:after="0" w:line="240" w:lineRule="auto"/>
      <w:ind w:firstLine="227"/>
      <w:jc w:val="both"/>
    </w:pPr>
    <w:rPr>
      <w:rFonts w:ascii="Times New Roman" w:eastAsia="Times New Roman" w:hAnsi="Times New Roman" w:cs="Times New Roman"/>
      <w:sz w:val="20"/>
      <w:szCs w:val="20"/>
      <w:lang w:val="en-US" w:eastAsia="ru-RU"/>
    </w:rPr>
  </w:style>
  <w:style w:type="paragraph" w:customStyle="1" w:styleId="93">
    <w:name w:val="93.Литература"/>
    <w:basedOn w:val="a"/>
    <w:uiPriority w:val="99"/>
    <w:rsid w:val="00D52FE8"/>
    <w:pPr>
      <w:tabs>
        <w:tab w:val="left" w:pos="272"/>
        <w:tab w:val="left" w:pos="584"/>
        <w:tab w:val="left" w:pos="1701"/>
      </w:tabs>
      <w:spacing w:before="57" w:after="0" w:line="240" w:lineRule="auto"/>
      <w:jc w:val="both"/>
    </w:pPr>
    <w:rPr>
      <w:rFonts w:ascii="TimesET" w:eastAsia="Times New Roman" w:hAnsi="TimesET" w:cs="TimesET"/>
      <w:sz w:val="18"/>
      <w:szCs w:val="18"/>
      <w:lang w:eastAsia="ru-RU"/>
    </w:rPr>
  </w:style>
  <w:style w:type="paragraph" w:customStyle="1" w:styleId="112">
    <w:name w:val="Знак1 Знак Знак Знак Знак Знак1 Знак Знак Знак"/>
    <w:basedOn w:val="a"/>
    <w:uiPriority w:val="99"/>
    <w:rsid w:val="00D52FE8"/>
    <w:pPr>
      <w:spacing w:after="160" w:line="240" w:lineRule="exact"/>
    </w:pPr>
    <w:rPr>
      <w:rFonts w:ascii="Verdana" w:eastAsia="Times New Roman" w:hAnsi="Verdana" w:cs="Verdana"/>
      <w:sz w:val="20"/>
      <w:szCs w:val="20"/>
      <w:lang w:val="en-US"/>
    </w:rPr>
  </w:style>
  <w:style w:type="paragraph" w:styleId="afd">
    <w:name w:val="Title"/>
    <w:basedOn w:val="a"/>
    <w:link w:val="afe"/>
    <w:uiPriority w:val="99"/>
    <w:qFormat/>
    <w:rsid w:val="00D52FE8"/>
    <w:pPr>
      <w:spacing w:after="0" w:line="240" w:lineRule="auto"/>
      <w:jc w:val="center"/>
    </w:pPr>
    <w:rPr>
      <w:rFonts w:ascii="Times New Roman" w:eastAsia="Times New Roman" w:hAnsi="Times New Roman" w:cs="Times New Roman"/>
      <w:sz w:val="20"/>
      <w:szCs w:val="20"/>
      <w:lang w:eastAsia="ru-RU"/>
    </w:rPr>
  </w:style>
  <w:style w:type="character" w:customStyle="1" w:styleId="afe">
    <w:name w:val="Название Знак"/>
    <w:basedOn w:val="a0"/>
    <w:link w:val="afd"/>
    <w:uiPriority w:val="99"/>
    <w:rsid w:val="00D52FE8"/>
    <w:rPr>
      <w:rFonts w:ascii="Times New Roman" w:eastAsia="Times New Roman" w:hAnsi="Times New Roman" w:cs="Times New Roman"/>
      <w:sz w:val="20"/>
      <w:szCs w:val="20"/>
      <w:lang w:eastAsia="ru-RU"/>
    </w:rPr>
  </w:style>
  <w:style w:type="paragraph" w:customStyle="1" w:styleId="140">
    <w:name w:val="Обычный 14"/>
    <w:basedOn w:val="a"/>
    <w:uiPriority w:val="99"/>
    <w:rsid w:val="00D52FE8"/>
    <w:pPr>
      <w:spacing w:after="0" w:line="360" w:lineRule="auto"/>
      <w:ind w:firstLine="709"/>
      <w:jc w:val="both"/>
    </w:pPr>
    <w:rPr>
      <w:rFonts w:ascii="Times New Roman" w:eastAsia="Times New Roman" w:hAnsi="Times New Roman" w:cs="Times New Roman"/>
      <w:sz w:val="28"/>
      <w:szCs w:val="28"/>
      <w:lang w:eastAsia="ru-RU"/>
    </w:rPr>
  </w:style>
  <w:style w:type="paragraph" w:customStyle="1" w:styleId="1111">
    <w:name w:val="Знак1 Знак Знак Знак Знак Знак1 Знак Знак Знак Знак Знак Знак1"/>
    <w:basedOn w:val="a"/>
    <w:uiPriority w:val="99"/>
    <w:rsid w:val="00D52FE8"/>
    <w:pPr>
      <w:spacing w:after="160" w:line="240" w:lineRule="exact"/>
    </w:pPr>
    <w:rPr>
      <w:rFonts w:ascii="Verdana" w:eastAsia="Times New Roman" w:hAnsi="Verdana" w:cs="Verdana"/>
      <w:sz w:val="20"/>
      <w:szCs w:val="20"/>
      <w:lang w:val="en-US"/>
    </w:rPr>
  </w:style>
  <w:style w:type="paragraph" w:customStyle="1" w:styleId="aff">
    <w:name w:val="Îáû÷íûé"/>
    <w:uiPriority w:val="99"/>
    <w:rsid w:val="00D52FE8"/>
    <w:pPr>
      <w:spacing w:after="0" w:line="240" w:lineRule="auto"/>
    </w:pPr>
    <w:rPr>
      <w:rFonts w:ascii="Kudriashov" w:eastAsia="Times New Roman" w:hAnsi="Kudriashov" w:cs="Kudriashov"/>
      <w:sz w:val="32"/>
      <w:szCs w:val="32"/>
      <w:lang w:val="uk-UA" w:eastAsia="ru-RU"/>
    </w:rPr>
  </w:style>
  <w:style w:type="paragraph" w:customStyle="1" w:styleId="19">
    <w:name w:val="Обычный1"/>
    <w:uiPriority w:val="99"/>
    <w:rsid w:val="00D52FE8"/>
    <w:pPr>
      <w:widowControl w:val="0"/>
      <w:spacing w:after="0" w:line="280" w:lineRule="auto"/>
      <w:ind w:left="40" w:firstLine="460"/>
    </w:pPr>
    <w:rPr>
      <w:rFonts w:ascii="Times New Roman" w:eastAsia="Times New Roman" w:hAnsi="Times New Roman" w:cs="Times New Roman"/>
      <w:sz w:val="20"/>
      <w:szCs w:val="20"/>
      <w:lang w:eastAsia="ru-RU"/>
    </w:rPr>
  </w:style>
  <w:style w:type="paragraph" w:customStyle="1" w:styleId="11110">
    <w:name w:val="Знак1 Знак Знак Знак Знак Знак1 Знак Знак Знак11"/>
    <w:basedOn w:val="a"/>
    <w:uiPriority w:val="99"/>
    <w:rsid w:val="00D52FE8"/>
    <w:pPr>
      <w:spacing w:after="160" w:line="240" w:lineRule="exact"/>
    </w:pPr>
    <w:rPr>
      <w:rFonts w:ascii="Verdana" w:eastAsia="Times New Roman" w:hAnsi="Verdana" w:cs="Verdana"/>
      <w:sz w:val="20"/>
      <w:szCs w:val="20"/>
      <w:lang w:val="en-US"/>
    </w:rPr>
  </w:style>
  <w:style w:type="character" w:customStyle="1" w:styleId="A51">
    <w:name w:val="A5+1"/>
    <w:uiPriority w:val="99"/>
    <w:rsid w:val="00D52FE8"/>
    <w:rPr>
      <w:rFonts w:cs="PetersburgC"/>
      <w:b/>
      <w:b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image" Target="media/image762.png"/><Relationship Id="rId21" Type="http://schemas.openxmlformats.org/officeDocument/2006/relationships/image" Target="media/image7.wmf"/><Relationship Id="rId170" Type="http://schemas.openxmlformats.org/officeDocument/2006/relationships/oleObject" Target="embeddings/oleObject84.bin"/><Relationship Id="rId268" Type="http://schemas.openxmlformats.org/officeDocument/2006/relationships/image" Target="media/image122.png"/><Relationship Id="rId475" Type="http://schemas.openxmlformats.org/officeDocument/2006/relationships/image" Target="media/image223.wmf"/><Relationship Id="rId682" Type="http://schemas.openxmlformats.org/officeDocument/2006/relationships/oleObject" Target="embeddings/oleObject347.bin"/><Relationship Id="rId128" Type="http://schemas.openxmlformats.org/officeDocument/2006/relationships/oleObject" Target="embeddings/oleObject60.bin"/><Relationship Id="rId335" Type="http://schemas.openxmlformats.org/officeDocument/2006/relationships/image" Target="media/image157.wmf"/><Relationship Id="rId542" Type="http://schemas.openxmlformats.org/officeDocument/2006/relationships/image" Target="media/image255.wmf"/><Relationship Id="rId987" Type="http://schemas.openxmlformats.org/officeDocument/2006/relationships/oleObject" Target="embeddings/oleObject495.bin"/><Relationship Id="rId1172" Type="http://schemas.openxmlformats.org/officeDocument/2006/relationships/image" Target="media/image577.png"/><Relationship Id="rId402" Type="http://schemas.openxmlformats.org/officeDocument/2006/relationships/oleObject" Target="embeddings/oleObject203.bin"/><Relationship Id="rId847" Type="http://schemas.openxmlformats.org/officeDocument/2006/relationships/oleObject" Target="embeddings/oleObject429.bin"/><Relationship Id="rId1032" Type="http://schemas.openxmlformats.org/officeDocument/2006/relationships/oleObject" Target="embeddings/oleObject516.bin"/><Relationship Id="rId1477" Type="http://schemas.openxmlformats.org/officeDocument/2006/relationships/oleObject" Target="embeddings/oleObject730.bin"/><Relationship Id="rId1684" Type="http://schemas.openxmlformats.org/officeDocument/2006/relationships/oleObject" Target="embeddings/oleObject818.bin"/><Relationship Id="rId707" Type="http://schemas.openxmlformats.org/officeDocument/2006/relationships/image" Target="media/image337.wmf"/><Relationship Id="rId914" Type="http://schemas.openxmlformats.org/officeDocument/2006/relationships/image" Target="media/image441.wmf"/><Relationship Id="rId1337" Type="http://schemas.openxmlformats.org/officeDocument/2006/relationships/image" Target="media/image661.wmf"/><Relationship Id="rId1544" Type="http://schemas.openxmlformats.org/officeDocument/2006/relationships/oleObject" Target="embeddings/oleObject759.bin"/><Relationship Id="rId43" Type="http://schemas.openxmlformats.org/officeDocument/2006/relationships/image" Target="media/image18.wmf"/><Relationship Id="rId1404" Type="http://schemas.openxmlformats.org/officeDocument/2006/relationships/image" Target="media/image700.wmf"/><Relationship Id="rId1611" Type="http://schemas.openxmlformats.org/officeDocument/2006/relationships/oleObject" Target="embeddings/oleObject793.bin"/><Relationship Id="rId192" Type="http://schemas.openxmlformats.org/officeDocument/2006/relationships/image" Target="media/image86.wmf"/><Relationship Id="rId497" Type="http://schemas.openxmlformats.org/officeDocument/2006/relationships/image" Target="media/image233.wmf"/><Relationship Id="rId357" Type="http://schemas.openxmlformats.org/officeDocument/2006/relationships/oleObject" Target="embeddings/oleObject179.bin"/><Relationship Id="rId1194" Type="http://schemas.openxmlformats.org/officeDocument/2006/relationships/image" Target="media/image588.png"/><Relationship Id="rId217" Type="http://schemas.openxmlformats.org/officeDocument/2006/relationships/oleObject" Target="embeddings/oleObject108.bin"/><Relationship Id="rId564" Type="http://schemas.openxmlformats.org/officeDocument/2006/relationships/image" Target="media/image266.wmf"/><Relationship Id="rId771" Type="http://schemas.openxmlformats.org/officeDocument/2006/relationships/image" Target="media/image369.wmf"/><Relationship Id="rId869" Type="http://schemas.openxmlformats.org/officeDocument/2006/relationships/oleObject" Target="embeddings/oleObject440.bin"/><Relationship Id="rId1499" Type="http://schemas.openxmlformats.org/officeDocument/2006/relationships/image" Target="media/image749.wmf"/><Relationship Id="rId424" Type="http://schemas.openxmlformats.org/officeDocument/2006/relationships/oleObject" Target="embeddings/oleObject214.bin"/><Relationship Id="rId631" Type="http://schemas.openxmlformats.org/officeDocument/2006/relationships/image" Target="media/image299.wmf"/><Relationship Id="rId729" Type="http://schemas.openxmlformats.org/officeDocument/2006/relationships/image" Target="media/image348.wmf"/><Relationship Id="rId1054" Type="http://schemas.openxmlformats.org/officeDocument/2006/relationships/oleObject" Target="embeddings/oleObject528.bin"/><Relationship Id="rId1261" Type="http://schemas.openxmlformats.org/officeDocument/2006/relationships/image" Target="media/image621.wmf"/><Relationship Id="rId1359" Type="http://schemas.openxmlformats.org/officeDocument/2006/relationships/image" Target="media/image672.wmf"/><Relationship Id="rId936" Type="http://schemas.openxmlformats.org/officeDocument/2006/relationships/image" Target="media/image452.wmf"/><Relationship Id="rId1121" Type="http://schemas.openxmlformats.org/officeDocument/2006/relationships/image" Target="media/image550.wmf"/><Relationship Id="rId1219" Type="http://schemas.openxmlformats.org/officeDocument/2006/relationships/oleObject" Target="embeddings/oleObject607.bin"/><Relationship Id="rId1566" Type="http://schemas.openxmlformats.org/officeDocument/2006/relationships/image" Target="media/image786.wmf"/><Relationship Id="rId65" Type="http://schemas.openxmlformats.org/officeDocument/2006/relationships/image" Target="media/image28.wmf"/><Relationship Id="rId1426" Type="http://schemas.openxmlformats.org/officeDocument/2006/relationships/oleObject" Target="embeddings/oleObject706.bin"/><Relationship Id="rId1633" Type="http://schemas.openxmlformats.org/officeDocument/2006/relationships/image" Target="media/image823.png"/><Relationship Id="rId281" Type="http://schemas.openxmlformats.org/officeDocument/2006/relationships/image" Target="media/image130.wmf"/><Relationship Id="rId141" Type="http://schemas.openxmlformats.org/officeDocument/2006/relationships/oleObject" Target="embeddings/oleObject68.bin"/><Relationship Id="rId379" Type="http://schemas.openxmlformats.org/officeDocument/2006/relationships/image" Target="media/image177.wmf"/><Relationship Id="rId586" Type="http://schemas.openxmlformats.org/officeDocument/2006/relationships/image" Target="media/image277.wmf"/><Relationship Id="rId793" Type="http://schemas.openxmlformats.org/officeDocument/2006/relationships/image" Target="media/image380.png"/><Relationship Id="rId7" Type="http://schemas.openxmlformats.org/officeDocument/2006/relationships/footnotes" Target="footnotes.xml"/><Relationship Id="rId239" Type="http://schemas.openxmlformats.org/officeDocument/2006/relationships/oleObject" Target="embeddings/oleObject120.bin"/><Relationship Id="rId446" Type="http://schemas.openxmlformats.org/officeDocument/2006/relationships/image" Target="media/image210.wmf"/><Relationship Id="rId653" Type="http://schemas.openxmlformats.org/officeDocument/2006/relationships/oleObject" Target="embeddings/oleObject332.bin"/><Relationship Id="rId1076" Type="http://schemas.openxmlformats.org/officeDocument/2006/relationships/image" Target="media/image527.wmf"/><Relationship Id="rId1283" Type="http://schemas.openxmlformats.org/officeDocument/2006/relationships/oleObject" Target="embeddings/oleObject640.bin"/><Relationship Id="rId1490" Type="http://schemas.openxmlformats.org/officeDocument/2006/relationships/oleObject" Target="embeddings/oleObject735.bin"/><Relationship Id="rId306" Type="http://schemas.openxmlformats.org/officeDocument/2006/relationships/image" Target="media/image143.wmf"/><Relationship Id="rId860" Type="http://schemas.openxmlformats.org/officeDocument/2006/relationships/image" Target="media/image414.wmf"/><Relationship Id="rId958" Type="http://schemas.openxmlformats.org/officeDocument/2006/relationships/oleObject" Target="embeddings/oleObject484.bin"/><Relationship Id="rId1143" Type="http://schemas.openxmlformats.org/officeDocument/2006/relationships/image" Target="media/image562.wmf"/><Relationship Id="rId1588" Type="http://schemas.openxmlformats.org/officeDocument/2006/relationships/image" Target="media/image797.wmf"/><Relationship Id="rId87" Type="http://schemas.openxmlformats.org/officeDocument/2006/relationships/image" Target="media/image38.wmf"/><Relationship Id="rId513" Type="http://schemas.openxmlformats.org/officeDocument/2006/relationships/oleObject" Target="embeddings/oleObject262.bin"/><Relationship Id="rId720" Type="http://schemas.openxmlformats.org/officeDocument/2006/relationships/oleObject" Target="embeddings/oleObject366.bin"/><Relationship Id="rId818" Type="http://schemas.openxmlformats.org/officeDocument/2006/relationships/oleObject" Target="embeddings/oleObject415.bin"/><Relationship Id="rId1350" Type="http://schemas.openxmlformats.org/officeDocument/2006/relationships/oleObject" Target="embeddings/oleObject672.bin"/><Relationship Id="rId1448" Type="http://schemas.openxmlformats.org/officeDocument/2006/relationships/image" Target="media/image721.wmf"/><Relationship Id="rId1655" Type="http://schemas.openxmlformats.org/officeDocument/2006/relationships/image" Target="media/image840.wmf"/><Relationship Id="rId1003" Type="http://schemas.openxmlformats.org/officeDocument/2006/relationships/oleObject" Target="embeddings/oleObject502.bin"/><Relationship Id="rId1210" Type="http://schemas.openxmlformats.org/officeDocument/2006/relationships/image" Target="media/image598.wmf"/><Relationship Id="rId1308" Type="http://schemas.openxmlformats.org/officeDocument/2006/relationships/oleObject" Target="embeddings/oleObject653.bin"/><Relationship Id="rId1515" Type="http://schemas.openxmlformats.org/officeDocument/2006/relationships/image" Target="media/image758.wmf"/><Relationship Id="rId14" Type="http://schemas.openxmlformats.org/officeDocument/2006/relationships/image" Target="media/image2.wmf"/><Relationship Id="rId163" Type="http://schemas.openxmlformats.org/officeDocument/2006/relationships/oleObject" Target="embeddings/oleObject80.bin"/><Relationship Id="rId370" Type="http://schemas.openxmlformats.org/officeDocument/2006/relationships/oleObject" Target="embeddings/oleObject187.bin"/><Relationship Id="rId230" Type="http://schemas.openxmlformats.org/officeDocument/2006/relationships/oleObject" Target="embeddings/oleObject115.bin"/><Relationship Id="rId468" Type="http://schemas.openxmlformats.org/officeDocument/2006/relationships/oleObject" Target="embeddings/oleObject238.bin"/><Relationship Id="rId675" Type="http://schemas.openxmlformats.org/officeDocument/2006/relationships/image" Target="media/image321.wmf"/><Relationship Id="rId882" Type="http://schemas.openxmlformats.org/officeDocument/2006/relationships/image" Target="media/image425.wmf"/><Relationship Id="rId1098" Type="http://schemas.openxmlformats.org/officeDocument/2006/relationships/oleObject" Target="embeddings/oleObject549.bin"/><Relationship Id="rId328" Type="http://schemas.openxmlformats.org/officeDocument/2006/relationships/oleObject" Target="embeddings/oleObject164.bin"/><Relationship Id="rId535" Type="http://schemas.openxmlformats.org/officeDocument/2006/relationships/oleObject" Target="embeddings/oleObject273.bin"/><Relationship Id="rId742" Type="http://schemas.openxmlformats.org/officeDocument/2006/relationships/oleObject" Target="embeddings/oleObject377.bin"/><Relationship Id="rId1165" Type="http://schemas.openxmlformats.org/officeDocument/2006/relationships/image" Target="media/image573.wmf"/><Relationship Id="rId1372" Type="http://schemas.openxmlformats.org/officeDocument/2006/relationships/oleObject" Target="embeddings/oleObject680.bin"/><Relationship Id="rId174" Type="http://schemas.openxmlformats.org/officeDocument/2006/relationships/oleObject" Target="embeddings/oleObject86.bin"/><Relationship Id="rId381" Type="http://schemas.openxmlformats.org/officeDocument/2006/relationships/image" Target="media/image178.wmf"/><Relationship Id="rId602" Type="http://schemas.openxmlformats.org/officeDocument/2006/relationships/oleObject" Target="embeddings/oleObject307.bin"/><Relationship Id="rId1025" Type="http://schemas.openxmlformats.org/officeDocument/2006/relationships/image" Target="media/image502.png"/><Relationship Id="rId1232" Type="http://schemas.openxmlformats.org/officeDocument/2006/relationships/image" Target="media/image607.wmf"/><Relationship Id="rId1677" Type="http://schemas.openxmlformats.org/officeDocument/2006/relationships/image" Target="media/image851.wmf"/><Relationship Id="rId241" Type="http://schemas.openxmlformats.org/officeDocument/2006/relationships/oleObject" Target="embeddings/oleObject122.bin"/><Relationship Id="rId479" Type="http://schemas.openxmlformats.org/officeDocument/2006/relationships/image" Target="media/image225.wmf"/><Relationship Id="rId686" Type="http://schemas.openxmlformats.org/officeDocument/2006/relationships/oleObject" Target="embeddings/oleObject349.bin"/><Relationship Id="rId893" Type="http://schemas.openxmlformats.org/officeDocument/2006/relationships/oleObject" Target="embeddings/oleObject452.bin"/><Relationship Id="rId907" Type="http://schemas.openxmlformats.org/officeDocument/2006/relationships/oleObject" Target="embeddings/oleObject459.bin"/><Relationship Id="rId1537" Type="http://schemas.openxmlformats.org/officeDocument/2006/relationships/image" Target="media/image770.wmf"/><Relationship Id="rId36" Type="http://schemas.openxmlformats.org/officeDocument/2006/relationships/oleObject" Target="embeddings/oleObject11.bin"/><Relationship Id="rId339" Type="http://schemas.openxmlformats.org/officeDocument/2006/relationships/image" Target="media/image159.wmf"/><Relationship Id="rId546" Type="http://schemas.openxmlformats.org/officeDocument/2006/relationships/image" Target="media/image257.wmf"/><Relationship Id="rId753" Type="http://schemas.openxmlformats.org/officeDocument/2006/relationships/image" Target="media/image360.wmf"/><Relationship Id="rId1176" Type="http://schemas.openxmlformats.org/officeDocument/2006/relationships/oleObject" Target="embeddings/oleObject586.bin"/><Relationship Id="rId1383" Type="http://schemas.openxmlformats.org/officeDocument/2006/relationships/image" Target="media/image687.wmf"/><Relationship Id="rId1604" Type="http://schemas.openxmlformats.org/officeDocument/2006/relationships/image" Target="media/image804.wmf"/><Relationship Id="rId101" Type="http://schemas.openxmlformats.org/officeDocument/2006/relationships/oleObject" Target="embeddings/oleObject46.bin"/><Relationship Id="rId185" Type="http://schemas.openxmlformats.org/officeDocument/2006/relationships/oleObject" Target="embeddings/oleObject92.bin"/><Relationship Id="rId406" Type="http://schemas.openxmlformats.org/officeDocument/2006/relationships/oleObject" Target="embeddings/oleObject205.bin"/><Relationship Id="rId960" Type="http://schemas.openxmlformats.org/officeDocument/2006/relationships/oleObject" Target="embeddings/oleObject485.bin"/><Relationship Id="rId1036" Type="http://schemas.openxmlformats.org/officeDocument/2006/relationships/oleObject" Target="embeddings/oleObject519.bin"/><Relationship Id="rId1243" Type="http://schemas.openxmlformats.org/officeDocument/2006/relationships/image" Target="media/image611.wmf"/><Relationship Id="rId1590" Type="http://schemas.openxmlformats.org/officeDocument/2006/relationships/image" Target="media/image798.wmf"/><Relationship Id="rId1688" Type="http://schemas.openxmlformats.org/officeDocument/2006/relationships/oleObject" Target="embeddings/oleObject820.bin"/><Relationship Id="rId392" Type="http://schemas.openxmlformats.org/officeDocument/2006/relationships/oleObject" Target="embeddings/oleObject198.bin"/><Relationship Id="rId613" Type="http://schemas.openxmlformats.org/officeDocument/2006/relationships/image" Target="media/image290.wmf"/><Relationship Id="rId697" Type="http://schemas.openxmlformats.org/officeDocument/2006/relationships/image" Target="media/image332.wmf"/><Relationship Id="rId820" Type="http://schemas.openxmlformats.org/officeDocument/2006/relationships/oleObject" Target="embeddings/oleObject416.bin"/><Relationship Id="rId918" Type="http://schemas.openxmlformats.org/officeDocument/2006/relationships/image" Target="media/image443.wmf"/><Relationship Id="rId1450" Type="http://schemas.openxmlformats.org/officeDocument/2006/relationships/image" Target="media/image722.wmf"/><Relationship Id="rId1548" Type="http://schemas.openxmlformats.org/officeDocument/2006/relationships/oleObject" Target="embeddings/oleObject761.bin"/><Relationship Id="rId252" Type="http://schemas.openxmlformats.org/officeDocument/2006/relationships/image" Target="media/image114.wmf"/><Relationship Id="rId1103" Type="http://schemas.openxmlformats.org/officeDocument/2006/relationships/image" Target="media/image541.wmf"/><Relationship Id="rId1187" Type="http://schemas.openxmlformats.org/officeDocument/2006/relationships/image" Target="media/image584.wmf"/><Relationship Id="rId1310" Type="http://schemas.openxmlformats.org/officeDocument/2006/relationships/oleObject" Target="embeddings/oleObject654.bin"/><Relationship Id="rId1408" Type="http://schemas.openxmlformats.org/officeDocument/2006/relationships/image" Target="media/image702.wmf"/><Relationship Id="rId47" Type="http://schemas.openxmlformats.org/officeDocument/2006/relationships/image" Target="media/image20.wmf"/><Relationship Id="rId112" Type="http://schemas.openxmlformats.org/officeDocument/2006/relationships/image" Target="media/image50.wmf"/><Relationship Id="rId557" Type="http://schemas.openxmlformats.org/officeDocument/2006/relationships/oleObject" Target="embeddings/oleObject284.bin"/><Relationship Id="rId764" Type="http://schemas.openxmlformats.org/officeDocument/2006/relationships/oleObject" Target="embeddings/oleObject388.bin"/><Relationship Id="rId971" Type="http://schemas.openxmlformats.org/officeDocument/2006/relationships/image" Target="media/image472.wmf"/><Relationship Id="rId1394" Type="http://schemas.openxmlformats.org/officeDocument/2006/relationships/image" Target="media/image694.png"/><Relationship Id="rId1615" Type="http://schemas.openxmlformats.org/officeDocument/2006/relationships/oleObject" Target="embeddings/oleObject795.bin"/><Relationship Id="rId196" Type="http://schemas.openxmlformats.org/officeDocument/2006/relationships/image" Target="media/image88.wmf"/><Relationship Id="rId417" Type="http://schemas.openxmlformats.org/officeDocument/2006/relationships/image" Target="media/image196.wmf"/><Relationship Id="rId624" Type="http://schemas.openxmlformats.org/officeDocument/2006/relationships/oleObject" Target="embeddings/oleObject318.bin"/><Relationship Id="rId831" Type="http://schemas.openxmlformats.org/officeDocument/2006/relationships/image" Target="media/image399.wmf"/><Relationship Id="rId1047" Type="http://schemas.openxmlformats.org/officeDocument/2006/relationships/image" Target="media/image512.wmf"/><Relationship Id="rId1254" Type="http://schemas.openxmlformats.org/officeDocument/2006/relationships/oleObject" Target="embeddings/oleObject627.bin"/><Relationship Id="rId1461" Type="http://schemas.openxmlformats.org/officeDocument/2006/relationships/oleObject" Target="embeddings/oleObject723.bin"/><Relationship Id="rId263" Type="http://schemas.openxmlformats.org/officeDocument/2006/relationships/oleObject" Target="embeddings/oleObject133.bin"/><Relationship Id="rId470" Type="http://schemas.openxmlformats.org/officeDocument/2006/relationships/oleObject" Target="embeddings/oleObject239.bin"/><Relationship Id="rId929" Type="http://schemas.openxmlformats.org/officeDocument/2006/relationships/oleObject" Target="embeddings/oleObject470.bin"/><Relationship Id="rId1114" Type="http://schemas.openxmlformats.org/officeDocument/2006/relationships/oleObject" Target="embeddings/oleObject557.bin"/><Relationship Id="rId1321" Type="http://schemas.openxmlformats.org/officeDocument/2006/relationships/image" Target="media/image652.wmf"/><Relationship Id="rId1559" Type="http://schemas.openxmlformats.org/officeDocument/2006/relationships/oleObject" Target="embeddings/oleObject766.bin"/><Relationship Id="rId58" Type="http://schemas.openxmlformats.org/officeDocument/2006/relationships/oleObject" Target="embeddings/oleObject23.bin"/><Relationship Id="rId123" Type="http://schemas.openxmlformats.org/officeDocument/2006/relationships/oleObject" Target="embeddings/oleObject57.bin"/><Relationship Id="rId330" Type="http://schemas.openxmlformats.org/officeDocument/2006/relationships/oleObject" Target="embeddings/oleObject165.bin"/><Relationship Id="rId568" Type="http://schemas.openxmlformats.org/officeDocument/2006/relationships/image" Target="media/image268.wmf"/><Relationship Id="rId775" Type="http://schemas.openxmlformats.org/officeDocument/2006/relationships/image" Target="media/image371.wmf"/><Relationship Id="rId982" Type="http://schemas.openxmlformats.org/officeDocument/2006/relationships/image" Target="media/image479.wmf"/><Relationship Id="rId1198" Type="http://schemas.openxmlformats.org/officeDocument/2006/relationships/image" Target="media/image591.wmf"/><Relationship Id="rId1419" Type="http://schemas.openxmlformats.org/officeDocument/2006/relationships/image" Target="media/image706.wmf"/><Relationship Id="rId1626" Type="http://schemas.openxmlformats.org/officeDocument/2006/relationships/image" Target="media/image816.png"/><Relationship Id="rId428" Type="http://schemas.openxmlformats.org/officeDocument/2006/relationships/oleObject" Target="embeddings/oleObject216.bin"/><Relationship Id="rId635" Type="http://schemas.openxmlformats.org/officeDocument/2006/relationships/image" Target="media/image301.wmf"/><Relationship Id="rId842" Type="http://schemas.openxmlformats.org/officeDocument/2006/relationships/oleObject" Target="embeddings/oleObject427.bin"/><Relationship Id="rId1058" Type="http://schemas.openxmlformats.org/officeDocument/2006/relationships/oleObject" Target="embeddings/oleObject530.bin"/><Relationship Id="rId1265" Type="http://schemas.openxmlformats.org/officeDocument/2006/relationships/image" Target="media/image623.wmf"/><Relationship Id="rId1472" Type="http://schemas.openxmlformats.org/officeDocument/2006/relationships/oleObject" Target="embeddings/oleObject727.bin"/><Relationship Id="rId274" Type="http://schemas.openxmlformats.org/officeDocument/2006/relationships/image" Target="media/image127.wmf"/><Relationship Id="rId481" Type="http://schemas.openxmlformats.org/officeDocument/2006/relationships/image" Target="media/image226.wmf"/><Relationship Id="rId702" Type="http://schemas.openxmlformats.org/officeDocument/2006/relationships/oleObject" Target="embeddings/oleObject357.bin"/><Relationship Id="rId1125" Type="http://schemas.openxmlformats.org/officeDocument/2006/relationships/image" Target="media/image552.wmf"/><Relationship Id="rId1332" Type="http://schemas.openxmlformats.org/officeDocument/2006/relationships/oleObject" Target="embeddings/oleObject663.bin"/><Relationship Id="rId69" Type="http://schemas.openxmlformats.org/officeDocument/2006/relationships/image" Target="media/image30.wmf"/><Relationship Id="rId134" Type="http://schemas.openxmlformats.org/officeDocument/2006/relationships/oleObject" Target="embeddings/oleObject63.bin"/><Relationship Id="rId579" Type="http://schemas.openxmlformats.org/officeDocument/2006/relationships/oleObject" Target="embeddings/oleObject295.bin"/><Relationship Id="rId786" Type="http://schemas.openxmlformats.org/officeDocument/2006/relationships/oleObject" Target="embeddings/oleObject399.bin"/><Relationship Id="rId993" Type="http://schemas.openxmlformats.org/officeDocument/2006/relationships/oleObject" Target="embeddings/oleObject498.bin"/><Relationship Id="rId1637" Type="http://schemas.openxmlformats.org/officeDocument/2006/relationships/image" Target="media/image827.png"/><Relationship Id="rId341" Type="http://schemas.openxmlformats.org/officeDocument/2006/relationships/image" Target="media/image160.wmf"/><Relationship Id="rId439" Type="http://schemas.openxmlformats.org/officeDocument/2006/relationships/image" Target="media/image207.wmf"/><Relationship Id="rId646" Type="http://schemas.openxmlformats.org/officeDocument/2006/relationships/image" Target="media/image307.wmf"/><Relationship Id="rId1069" Type="http://schemas.openxmlformats.org/officeDocument/2006/relationships/oleObject" Target="embeddings/oleObject535.bin"/><Relationship Id="rId1276" Type="http://schemas.openxmlformats.org/officeDocument/2006/relationships/oleObject" Target="embeddings/oleObject637.bin"/><Relationship Id="rId1483" Type="http://schemas.openxmlformats.org/officeDocument/2006/relationships/image" Target="media/image741.png"/><Relationship Id="rId201" Type="http://schemas.openxmlformats.org/officeDocument/2006/relationships/oleObject" Target="embeddings/oleObject100.bin"/><Relationship Id="rId285" Type="http://schemas.openxmlformats.org/officeDocument/2006/relationships/image" Target="media/image132.wmf"/><Relationship Id="rId506" Type="http://schemas.openxmlformats.org/officeDocument/2006/relationships/image" Target="media/image237.wmf"/><Relationship Id="rId853" Type="http://schemas.openxmlformats.org/officeDocument/2006/relationships/oleObject" Target="embeddings/oleObject432.bin"/><Relationship Id="rId1136" Type="http://schemas.openxmlformats.org/officeDocument/2006/relationships/oleObject" Target="embeddings/oleObject567.bin"/><Relationship Id="rId1690" Type="http://schemas.openxmlformats.org/officeDocument/2006/relationships/oleObject" Target="embeddings/oleObject821.bin"/><Relationship Id="rId492" Type="http://schemas.openxmlformats.org/officeDocument/2006/relationships/oleObject" Target="embeddings/oleObject251.bin"/><Relationship Id="rId713" Type="http://schemas.openxmlformats.org/officeDocument/2006/relationships/image" Target="media/image340.wmf"/><Relationship Id="rId797" Type="http://schemas.openxmlformats.org/officeDocument/2006/relationships/image" Target="media/image382.wmf"/><Relationship Id="rId920" Type="http://schemas.openxmlformats.org/officeDocument/2006/relationships/image" Target="media/image444.wmf"/><Relationship Id="rId1343" Type="http://schemas.openxmlformats.org/officeDocument/2006/relationships/image" Target="media/image664.png"/><Relationship Id="rId1550" Type="http://schemas.openxmlformats.org/officeDocument/2006/relationships/oleObject" Target="embeddings/oleObject762.bin"/><Relationship Id="rId1648" Type="http://schemas.openxmlformats.org/officeDocument/2006/relationships/image" Target="media/image836.png"/><Relationship Id="rId145" Type="http://schemas.openxmlformats.org/officeDocument/2006/relationships/image" Target="media/image64.wmf"/><Relationship Id="rId352" Type="http://schemas.openxmlformats.org/officeDocument/2006/relationships/oleObject" Target="embeddings/oleObject175.bin"/><Relationship Id="rId1203" Type="http://schemas.openxmlformats.org/officeDocument/2006/relationships/oleObject" Target="embeddings/oleObject599.bin"/><Relationship Id="rId1287" Type="http://schemas.openxmlformats.org/officeDocument/2006/relationships/image" Target="media/image634.wmf"/><Relationship Id="rId1410" Type="http://schemas.openxmlformats.org/officeDocument/2006/relationships/oleObject" Target="embeddings/oleObject697.bin"/><Relationship Id="rId1508" Type="http://schemas.openxmlformats.org/officeDocument/2006/relationships/image" Target="media/image754.png"/><Relationship Id="rId212" Type="http://schemas.openxmlformats.org/officeDocument/2006/relationships/image" Target="media/image96.wmf"/><Relationship Id="rId657" Type="http://schemas.openxmlformats.org/officeDocument/2006/relationships/oleObject" Target="embeddings/oleObject334.bin"/><Relationship Id="rId864" Type="http://schemas.openxmlformats.org/officeDocument/2006/relationships/image" Target="media/image416.wmf"/><Relationship Id="rId1494" Type="http://schemas.openxmlformats.org/officeDocument/2006/relationships/oleObject" Target="embeddings/oleObject737.bin"/><Relationship Id="rId296" Type="http://schemas.openxmlformats.org/officeDocument/2006/relationships/oleObject" Target="embeddings/oleObject148.bin"/><Relationship Id="rId517" Type="http://schemas.openxmlformats.org/officeDocument/2006/relationships/oleObject" Target="embeddings/oleObject264.bin"/><Relationship Id="rId724" Type="http://schemas.openxmlformats.org/officeDocument/2006/relationships/oleObject" Target="embeddings/oleObject368.bin"/><Relationship Id="rId931" Type="http://schemas.openxmlformats.org/officeDocument/2006/relationships/oleObject" Target="embeddings/oleObject471.bin"/><Relationship Id="rId1147" Type="http://schemas.openxmlformats.org/officeDocument/2006/relationships/image" Target="media/image564.wmf"/><Relationship Id="rId1354" Type="http://schemas.openxmlformats.org/officeDocument/2006/relationships/image" Target="media/image669.wmf"/><Relationship Id="rId1561" Type="http://schemas.openxmlformats.org/officeDocument/2006/relationships/oleObject" Target="embeddings/oleObject767.bin"/><Relationship Id="rId60" Type="http://schemas.openxmlformats.org/officeDocument/2006/relationships/oleObject" Target="embeddings/oleObject24.bin"/><Relationship Id="rId156" Type="http://schemas.openxmlformats.org/officeDocument/2006/relationships/image" Target="media/image69.wmf"/><Relationship Id="rId363" Type="http://schemas.openxmlformats.org/officeDocument/2006/relationships/image" Target="media/image170.wmf"/><Relationship Id="rId570" Type="http://schemas.openxmlformats.org/officeDocument/2006/relationships/image" Target="media/image269.wmf"/><Relationship Id="rId1007" Type="http://schemas.openxmlformats.org/officeDocument/2006/relationships/oleObject" Target="embeddings/oleObject504.bin"/><Relationship Id="rId1214" Type="http://schemas.openxmlformats.org/officeDocument/2006/relationships/image" Target="media/image600.wmf"/><Relationship Id="rId1421" Type="http://schemas.openxmlformats.org/officeDocument/2006/relationships/image" Target="media/image707.wmf"/><Relationship Id="rId1659" Type="http://schemas.openxmlformats.org/officeDocument/2006/relationships/image" Target="media/image842.wmf"/><Relationship Id="rId223" Type="http://schemas.openxmlformats.org/officeDocument/2006/relationships/image" Target="media/image101.wmf"/><Relationship Id="rId430" Type="http://schemas.openxmlformats.org/officeDocument/2006/relationships/oleObject" Target="embeddings/oleObject217.bin"/><Relationship Id="rId668" Type="http://schemas.openxmlformats.org/officeDocument/2006/relationships/oleObject" Target="embeddings/oleObject340.bin"/><Relationship Id="rId875" Type="http://schemas.openxmlformats.org/officeDocument/2006/relationships/oleObject" Target="embeddings/oleObject443.bin"/><Relationship Id="rId1060" Type="http://schemas.openxmlformats.org/officeDocument/2006/relationships/oleObject" Target="embeddings/oleObject531.bin"/><Relationship Id="rId1298" Type="http://schemas.openxmlformats.org/officeDocument/2006/relationships/oleObject" Target="embeddings/oleObject648.bin"/><Relationship Id="rId1519" Type="http://schemas.openxmlformats.org/officeDocument/2006/relationships/image" Target="media/image760.wmf"/><Relationship Id="rId18" Type="http://schemas.openxmlformats.org/officeDocument/2006/relationships/image" Target="media/image5.png"/><Relationship Id="rId528" Type="http://schemas.openxmlformats.org/officeDocument/2006/relationships/image" Target="media/image248.wmf"/><Relationship Id="rId735" Type="http://schemas.openxmlformats.org/officeDocument/2006/relationships/image" Target="media/image351.wmf"/><Relationship Id="rId942" Type="http://schemas.openxmlformats.org/officeDocument/2006/relationships/image" Target="media/image455.wmf"/><Relationship Id="rId1158" Type="http://schemas.openxmlformats.org/officeDocument/2006/relationships/oleObject" Target="embeddings/oleObject578.bin"/><Relationship Id="rId1365" Type="http://schemas.openxmlformats.org/officeDocument/2006/relationships/image" Target="media/image676.wmf"/><Relationship Id="rId1572" Type="http://schemas.openxmlformats.org/officeDocument/2006/relationships/oleObject" Target="embeddings/oleObject773.bin"/><Relationship Id="rId167" Type="http://schemas.openxmlformats.org/officeDocument/2006/relationships/image" Target="media/image74.wmf"/><Relationship Id="rId374" Type="http://schemas.openxmlformats.org/officeDocument/2006/relationships/oleObject" Target="embeddings/oleObject189.bin"/><Relationship Id="rId581" Type="http://schemas.openxmlformats.org/officeDocument/2006/relationships/oleObject" Target="embeddings/oleObject296.bin"/><Relationship Id="rId1018" Type="http://schemas.openxmlformats.org/officeDocument/2006/relationships/image" Target="media/image499.wmf"/><Relationship Id="rId1225" Type="http://schemas.openxmlformats.org/officeDocument/2006/relationships/oleObject" Target="embeddings/oleObject612.bin"/><Relationship Id="rId1432" Type="http://schemas.openxmlformats.org/officeDocument/2006/relationships/oleObject" Target="embeddings/oleObject709.bin"/><Relationship Id="rId71" Type="http://schemas.openxmlformats.org/officeDocument/2006/relationships/image" Target="media/image31.wmf"/><Relationship Id="rId234" Type="http://schemas.openxmlformats.org/officeDocument/2006/relationships/oleObject" Target="embeddings/oleObject117.bin"/><Relationship Id="rId679" Type="http://schemas.openxmlformats.org/officeDocument/2006/relationships/image" Target="media/image323.wmf"/><Relationship Id="rId802" Type="http://schemas.openxmlformats.org/officeDocument/2006/relationships/oleObject" Target="embeddings/oleObject407.bin"/><Relationship Id="rId886" Type="http://schemas.openxmlformats.org/officeDocument/2006/relationships/image" Target="media/image427.wmf"/><Relationship Id="rId2" Type="http://schemas.openxmlformats.org/officeDocument/2006/relationships/numbering" Target="numbering.xml"/><Relationship Id="rId29" Type="http://schemas.openxmlformats.org/officeDocument/2006/relationships/image" Target="media/image11.wmf"/><Relationship Id="rId441" Type="http://schemas.openxmlformats.org/officeDocument/2006/relationships/image" Target="media/image208.wmf"/><Relationship Id="rId539" Type="http://schemas.openxmlformats.org/officeDocument/2006/relationships/oleObject" Target="embeddings/oleObject275.bin"/><Relationship Id="rId746" Type="http://schemas.openxmlformats.org/officeDocument/2006/relationships/oleObject" Target="embeddings/oleObject379.bin"/><Relationship Id="rId1071" Type="http://schemas.openxmlformats.org/officeDocument/2006/relationships/oleObject" Target="embeddings/oleObject536.bin"/><Relationship Id="rId1169" Type="http://schemas.openxmlformats.org/officeDocument/2006/relationships/image" Target="media/image575.wmf"/><Relationship Id="rId1376" Type="http://schemas.openxmlformats.org/officeDocument/2006/relationships/oleObject" Target="embeddings/oleObject682.bin"/><Relationship Id="rId1583" Type="http://schemas.openxmlformats.org/officeDocument/2006/relationships/image" Target="media/image794.png"/><Relationship Id="rId178" Type="http://schemas.openxmlformats.org/officeDocument/2006/relationships/oleObject" Target="embeddings/oleObject88.bin"/><Relationship Id="rId301" Type="http://schemas.openxmlformats.org/officeDocument/2006/relationships/image" Target="media/image140.wmf"/><Relationship Id="rId953" Type="http://schemas.openxmlformats.org/officeDocument/2006/relationships/image" Target="media/image461.wmf"/><Relationship Id="rId1029" Type="http://schemas.openxmlformats.org/officeDocument/2006/relationships/oleObject" Target="embeddings/oleObject514.bin"/><Relationship Id="rId1236" Type="http://schemas.openxmlformats.org/officeDocument/2006/relationships/image" Target="media/image609.wmf"/><Relationship Id="rId82" Type="http://schemas.openxmlformats.org/officeDocument/2006/relationships/oleObject" Target="embeddings/oleObject36.bin"/><Relationship Id="rId385" Type="http://schemas.openxmlformats.org/officeDocument/2006/relationships/image" Target="media/image180.wmf"/><Relationship Id="rId592" Type="http://schemas.openxmlformats.org/officeDocument/2006/relationships/oleObject" Target="embeddings/oleObject302.bin"/><Relationship Id="rId606" Type="http://schemas.openxmlformats.org/officeDocument/2006/relationships/oleObject" Target="embeddings/oleObject309.bin"/><Relationship Id="rId813" Type="http://schemas.openxmlformats.org/officeDocument/2006/relationships/image" Target="media/image390.wmf"/><Relationship Id="rId1443" Type="http://schemas.openxmlformats.org/officeDocument/2006/relationships/oleObject" Target="embeddings/oleObject714.bin"/><Relationship Id="rId1650" Type="http://schemas.openxmlformats.org/officeDocument/2006/relationships/oleObject" Target="embeddings/oleObject801.bin"/><Relationship Id="rId245" Type="http://schemas.openxmlformats.org/officeDocument/2006/relationships/image" Target="media/image111.wmf"/><Relationship Id="rId452" Type="http://schemas.openxmlformats.org/officeDocument/2006/relationships/image" Target="media/image212.wmf"/><Relationship Id="rId897" Type="http://schemas.openxmlformats.org/officeDocument/2006/relationships/oleObject" Target="embeddings/oleObject454.bin"/><Relationship Id="rId1082" Type="http://schemas.openxmlformats.org/officeDocument/2006/relationships/image" Target="media/image530.wmf"/><Relationship Id="rId1303" Type="http://schemas.openxmlformats.org/officeDocument/2006/relationships/image" Target="media/image642.wmf"/><Relationship Id="rId1510" Type="http://schemas.openxmlformats.org/officeDocument/2006/relationships/oleObject" Target="embeddings/oleObject744.bin"/><Relationship Id="rId105" Type="http://schemas.openxmlformats.org/officeDocument/2006/relationships/oleObject" Target="embeddings/oleObject48.bin"/><Relationship Id="rId312" Type="http://schemas.openxmlformats.org/officeDocument/2006/relationships/oleObject" Target="embeddings/oleObject156.bin"/><Relationship Id="rId757" Type="http://schemas.openxmlformats.org/officeDocument/2006/relationships/image" Target="media/image362.wmf"/><Relationship Id="rId964" Type="http://schemas.openxmlformats.org/officeDocument/2006/relationships/image" Target="media/image467.png"/><Relationship Id="rId1387" Type="http://schemas.openxmlformats.org/officeDocument/2006/relationships/image" Target="media/image689.wmf"/><Relationship Id="rId1594" Type="http://schemas.openxmlformats.org/officeDocument/2006/relationships/image" Target="media/image800.wmf"/><Relationship Id="rId1608" Type="http://schemas.openxmlformats.org/officeDocument/2006/relationships/image" Target="media/image806.wmf"/><Relationship Id="rId93" Type="http://schemas.openxmlformats.org/officeDocument/2006/relationships/image" Target="media/image41.wmf"/><Relationship Id="rId189" Type="http://schemas.openxmlformats.org/officeDocument/2006/relationships/oleObject" Target="embeddings/oleObject94.bin"/><Relationship Id="rId396" Type="http://schemas.openxmlformats.org/officeDocument/2006/relationships/oleObject" Target="embeddings/oleObject200.bin"/><Relationship Id="rId617" Type="http://schemas.openxmlformats.org/officeDocument/2006/relationships/image" Target="media/image292.wmf"/><Relationship Id="rId824" Type="http://schemas.openxmlformats.org/officeDocument/2006/relationships/oleObject" Target="embeddings/oleObject418.bin"/><Relationship Id="rId1247" Type="http://schemas.openxmlformats.org/officeDocument/2006/relationships/image" Target="media/image613.wmf"/><Relationship Id="rId1454" Type="http://schemas.openxmlformats.org/officeDocument/2006/relationships/image" Target="media/image724.wmf"/><Relationship Id="rId1661" Type="http://schemas.openxmlformats.org/officeDocument/2006/relationships/image" Target="media/image843.wmf"/><Relationship Id="rId256" Type="http://schemas.openxmlformats.org/officeDocument/2006/relationships/image" Target="media/image116.wmf"/><Relationship Id="rId463" Type="http://schemas.openxmlformats.org/officeDocument/2006/relationships/oleObject" Target="embeddings/oleObject235.bin"/><Relationship Id="rId670" Type="http://schemas.openxmlformats.org/officeDocument/2006/relationships/oleObject" Target="embeddings/oleObject341.bin"/><Relationship Id="rId1093" Type="http://schemas.openxmlformats.org/officeDocument/2006/relationships/image" Target="media/image536.wmf"/><Relationship Id="rId1107" Type="http://schemas.openxmlformats.org/officeDocument/2006/relationships/image" Target="media/image543.wmf"/><Relationship Id="rId1314" Type="http://schemas.openxmlformats.org/officeDocument/2006/relationships/oleObject" Target="embeddings/oleObject656.bin"/><Relationship Id="rId1521" Type="http://schemas.openxmlformats.org/officeDocument/2006/relationships/image" Target="media/image761.png"/><Relationship Id="rId116" Type="http://schemas.openxmlformats.org/officeDocument/2006/relationships/image" Target="media/image52.wmf"/><Relationship Id="rId323" Type="http://schemas.openxmlformats.org/officeDocument/2006/relationships/image" Target="media/image151.wmf"/><Relationship Id="rId530" Type="http://schemas.openxmlformats.org/officeDocument/2006/relationships/image" Target="media/image249.wmf"/><Relationship Id="rId768" Type="http://schemas.openxmlformats.org/officeDocument/2006/relationships/oleObject" Target="embeddings/oleObject390.bin"/><Relationship Id="rId975" Type="http://schemas.openxmlformats.org/officeDocument/2006/relationships/image" Target="media/image474.png"/><Relationship Id="rId1160" Type="http://schemas.openxmlformats.org/officeDocument/2006/relationships/oleObject" Target="embeddings/oleObject579.bin"/><Relationship Id="rId1398" Type="http://schemas.openxmlformats.org/officeDocument/2006/relationships/oleObject" Target="embeddings/oleObject691.bin"/><Relationship Id="rId1619" Type="http://schemas.openxmlformats.org/officeDocument/2006/relationships/oleObject" Target="embeddings/oleObject797.bin"/><Relationship Id="rId20" Type="http://schemas.openxmlformats.org/officeDocument/2006/relationships/oleObject" Target="embeddings/oleObject3.bin"/><Relationship Id="rId628" Type="http://schemas.openxmlformats.org/officeDocument/2006/relationships/oleObject" Target="embeddings/oleObject320.bin"/><Relationship Id="rId835" Type="http://schemas.openxmlformats.org/officeDocument/2006/relationships/image" Target="media/image401.wmf"/><Relationship Id="rId1258" Type="http://schemas.openxmlformats.org/officeDocument/2006/relationships/oleObject" Target="embeddings/oleObject628.bin"/><Relationship Id="rId1465" Type="http://schemas.openxmlformats.org/officeDocument/2006/relationships/oleObject" Target="embeddings/oleObject725.bin"/><Relationship Id="rId1672" Type="http://schemas.openxmlformats.org/officeDocument/2006/relationships/oleObject" Target="embeddings/oleObject812.bin"/><Relationship Id="rId267" Type="http://schemas.openxmlformats.org/officeDocument/2006/relationships/oleObject" Target="embeddings/oleObject135.bin"/><Relationship Id="rId474" Type="http://schemas.openxmlformats.org/officeDocument/2006/relationships/oleObject" Target="embeddings/oleObject241.bin"/><Relationship Id="rId1020" Type="http://schemas.openxmlformats.org/officeDocument/2006/relationships/oleObject" Target="embeddings/oleObject510.bin"/><Relationship Id="rId1118" Type="http://schemas.openxmlformats.org/officeDocument/2006/relationships/oleObject" Target="embeddings/oleObject559.bin"/><Relationship Id="rId1325" Type="http://schemas.openxmlformats.org/officeDocument/2006/relationships/image" Target="media/image655.wmf"/><Relationship Id="rId1532" Type="http://schemas.openxmlformats.org/officeDocument/2006/relationships/oleObject" Target="embeddings/oleObject754.bin"/><Relationship Id="rId127" Type="http://schemas.openxmlformats.org/officeDocument/2006/relationships/oleObject" Target="embeddings/oleObject59.bin"/><Relationship Id="rId681" Type="http://schemas.openxmlformats.org/officeDocument/2006/relationships/image" Target="media/image324.wmf"/><Relationship Id="rId779" Type="http://schemas.openxmlformats.org/officeDocument/2006/relationships/image" Target="media/image373.wmf"/><Relationship Id="rId902" Type="http://schemas.openxmlformats.org/officeDocument/2006/relationships/image" Target="media/image435.wmf"/><Relationship Id="rId986" Type="http://schemas.openxmlformats.org/officeDocument/2006/relationships/image" Target="media/image481.wmf"/><Relationship Id="rId31" Type="http://schemas.openxmlformats.org/officeDocument/2006/relationships/image" Target="media/image12.wmf"/><Relationship Id="rId334" Type="http://schemas.openxmlformats.org/officeDocument/2006/relationships/oleObject" Target="embeddings/oleObject167.bin"/><Relationship Id="rId541" Type="http://schemas.openxmlformats.org/officeDocument/2006/relationships/oleObject" Target="embeddings/oleObject276.bin"/><Relationship Id="rId639" Type="http://schemas.openxmlformats.org/officeDocument/2006/relationships/oleObject" Target="embeddings/oleObject325.bin"/><Relationship Id="rId1171" Type="http://schemas.openxmlformats.org/officeDocument/2006/relationships/image" Target="media/image576.png"/><Relationship Id="rId1269" Type="http://schemas.openxmlformats.org/officeDocument/2006/relationships/image" Target="media/image625.wmf"/><Relationship Id="rId1476" Type="http://schemas.openxmlformats.org/officeDocument/2006/relationships/image" Target="media/image736.wmf"/><Relationship Id="rId180" Type="http://schemas.openxmlformats.org/officeDocument/2006/relationships/image" Target="media/image80.wmf"/><Relationship Id="rId278" Type="http://schemas.openxmlformats.org/officeDocument/2006/relationships/image" Target="media/image129.wmf"/><Relationship Id="rId401" Type="http://schemas.openxmlformats.org/officeDocument/2006/relationships/image" Target="media/image188.wmf"/><Relationship Id="rId846" Type="http://schemas.openxmlformats.org/officeDocument/2006/relationships/image" Target="media/image407.wmf"/><Relationship Id="rId1031" Type="http://schemas.openxmlformats.org/officeDocument/2006/relationships/oleObject" Target="embeddings/oleObject515.bin"/><Relationship Id="rId1129" Type="http://schemas.openxmlformats.org/officeDocument/2006/relationships/image" Target="media/image555.wmf"/><Relationship Id="rId1683" Type="http://schemas.openxmlformats.org/officeDocument/2006/relationships/image" Target="media/image854.wmf"/><Relationship Id="rId485" Type="http://schemas.openxmlformats.org/officeDocument/2006/relationships/oleObject" Target="embeddings/oleObject247.bin"/><Relationship Id="rId692" Type="http://schemas.openxmlformats.org/officeDocument/2006/relationships/oleObject" Target="embeddings/oleObject352.bin"/><Relationship Id="rId706" Type="http://schemas.openxmlformats.org/officeDocument/2006/relationships/oleObject" Target="embeddings/oleObject359.bin"/><Relationship Id="rId913" Type="http://schemas.openxmlformats.org/officeDocument/2006/relationships/oleObject" Target="embeddings/oleObject462.bin"/><Relationship Id="rId1336" Type="http://schemas.openxmlformats.org/officeDocument/2006/relationships/oleObject" Target="embeddings/oleObject665.bin"/><Relationship Id="rId1543" Type="http://schemas.openxmlformats.org/officeDocument/2006/relationships/image" Target="media/image774.wmf"/><Relationship Id="rId42" Type="http://schemas.openxmlformats.org/officeDocument/2006/relationships/oleObject" Target="embeddings/oleObject14.bin"/><Relationship Id="rId138" Type="http://schemas.openxmlformats.org/officeDocument/2006/relationships/oleObject" Target="embeddings/oleObject66.bin"/><Relationship Id="rId345" Type="http://schemas.openxmlformats.org/officeDocument/2006/relationships/oleObject" Target="embeddings/oleObject172.bin"/><Relationship Id="rId552" Type="http://schemas.openxmlformats.org/officeDocument/2006/relationships/image" Target="media/image260.wmf"/><Relationship Id="rId997" Type="http://schemas.openxmlformats.org/officeDocument/2006/relationships/oleObject" Target="embeddings/oleObject500.bin"/><Relationship Id="rId1182" Type="http://schemas.openxmlformats.org/officeDocument/2006/relationships/oleObject" Target="embeddings/oleObject589.bin"/><Relationship Id="rId1403" Type="http://schemas.openxmlformats.org/officeDocument/2006/relationships/image" Target="media/image699.png"/><Relationship Id="rId1610" Type="http://schemas.openxmlformats.org/officeDocument/2006/relationships/image" Target="media/image807.wmf"/><Relationship Id="rId191" Type="http://schemas.openxmlformats.org/officeDocument/2006/relationships/oleObject" Target="embeddings/oleObject95.bin"/><Relationship Id="rId205" Type="http://schemas.openxmlformats.org/officeDocument/2006/relationships/oleObject" Target="embeddings/oleObject102.bin"/><Relationship Id="rId412" Type="http://schemas.openxmlformats.org/officeDocument/2006/relationships/oleObject" Target="embeddings/oleObject208.bin"/><Relationship Id="rId857" Type="http://schemas.openxmlformats.org/officeDocument/2006/relationships/oleObject" Target="embeddings/oleObject434.bin"/><Relationship Id="rId1042" Type="http://schemas.openxmlformats.org/officeDocument/2006/relationships/oleObject" Target="embeddings/oleObject521.bin"/><Relationship Id="rId1487" Type="http://schemas.openxmlformats.org/officeDocument/2006/relationships/image" Target="media/image743.wmf"/><Relationship Id="rId1694" Type="http://schemas.openxmlformats.org/officeDocument/2006/relationships/oleObject" Target="embeddings/oleObject823.bin"/><Relationship Id="rId289" Type="http://schemas.openxmlformats.org/officeDocument/2006/relationships/image" Target="media/image134.wmf"/><Relationship Id="rId496" Type="http://schemas.openxmlformats.org/officeDocument/2006/relationships/oleObject" Target="embeddings/oleObject253.bin"/><Relationship Id="rId717" Type="http://schemas.openxmlformats.org/officeDocument/2006/relationships/image" Target="media/image342.wmf"/><Relationship Id="rId924" Type="http://schemas.openxmlformats.org/officeDocument/2006/relationships/image" Target="media/image446.wmf"/><Relationship Id="rId1347" Type="http://schemas.openxmlformats.org/officeDocument/2006/relationships/oleObject" Target="embeddings/oleObject670.bin"/><Relationship Id="rId1554" Type="http://schemas.openxmlformats.org/officeDocument/2006/relationships/image" Target="media/image780.wmf"/><Relationship Id="rId53" Type="http://schemas.openxmlformats.org/officeDocument/2006/relationships/oleObject" Target="embeddings/oleObject20.bin"/><Relationship Id="rId149" Type="http://schemas.openxmlformats.org/officeDocument/2006/relationships/image" Target="media/image66.wmf"/><Relationship Id="rId356" Type="http://schemas.openxmlformats.org/officeDocument/2006/relationships/oleObject" Target="embeddings/oleObject178.bin"/><Relationship Id="rId563" Type="http://schemas.openxmlformats.org/officeDocument/2006/relationships/oleObject" Target="embeddings/oleObject287.bin"/><Relationship Id="rId770" Type="http://schemas.openxmlformats.org/officeDocument/2006/relationships/oleObject" Target="embeddings/oleObject391.bin"/><Relationship Id="rId1193" Type="http://schemas.openxmlformats.org/officeDocument/2006/relationships/image" Target="media/image587.png"/><Relationship Id="rId1207" Type="http://schemas.openxmlformats.org/officeDocument/2006/relationships/oleObject" Target="embeddings/oleObject600.bin"/><Relationship Id="rId1414" Type="http://schemas.openxmlformats.org/officeDocument/2006/relationships/oleObject" Target="embeddings/oleObject700.bin"/><Relationship Id="rId1621" Type="http://schemas.openxmlformats.org/officeDocument/2006/relationships/oleObject" Target="embeddings/oleObject798.bin"/><Relationship Id="rId216" Type="http://schemas.openxmlformats.org/officeDocument/2006/relationships/image" Target="media/image98.wmf"/><Relationship Id="rId423" Type="http://schemas.openxmlformats.org/officeDocument/2006/relationships/image" Target="media/image199.wmf"/><Relationship Id="rId868" Type="http://schemas.openxmlformats.org/officeDocument/2006/relationships/image" Target="media/image418.wmf"/><Relationship Id="rId1053" Type="http://schemas.openxmlformats.org/officeDocument/2006/relationships/image" Target="media/image515.wmf"/><Relationship Id="rId1260" Type="http://schemas.openxmlformats.org/officeDocument/2006/relationships/oleObject" Target="embeddings/oleObject629.bin"/><Relationship Id="rId1498" Type="http://schemas.openxmlformats.org/officeDocument/2006/relationships/oleObject" Target="embeddings/oleObject739.bin"/><Relationship Id="rId630" Type="http://schemas.openxmlformats.org/officeDocument/2006/relationships/oleObject" Target="embeddings/oleObject321.bin"/><Relationship Id="rId728" Type="http://schemas.openxmlformats.org/officeDocument/2006/relationships/oleObject" Target="embeddings/oleObject370.bin"/><Relationship Id="rId935" Type="http://schemas.openxmlformats.org/officeDocument/2006/relationships/oleObject" Target="embeddings/oleObject473.bin"/><Relationship Id="rId1358" Type="http://schemas.openxmlformats.org/officeDocument/2006/relationships/oleObject" Target="embeddings/oleObject676.bin"/><Relationship Id="rId1565" Type="http://schemas.openxmlformats.org/officeDocument/2006/relationships/oleObject" Target="embeddings/oleObject769.bin"/><Relationship Id="rId64" Type="http://schemas.openxmlformats.org/officeDocument/2006/relationships/oleObject" Target="embeddings/oleObject26.bin"/><Relationship Id="rId367" Type="http://schemas.openxmlformats.org/officeDocument/2006/relationships/oleObject" Target="embeddings/oleObject185.bin"/><Relationship Id="rId574" Type="http://schemas.openxmlformats.org/officeDocument/2006/relationships/image" Target="media/image271.wmf"/><Relationship Id="rId1120" Type="http://schemas.openxmlformats.org/officeDocument/2006/relationships/oleObject" Target="embeddings/oleObject560.bin"/><Relationship Id="rId1218" Type="http://schemas.openxmlformats.org/officeDocument/2006/relationships/oleObject" Target="embeddings/oleObject606.bin"/><Relationship Id="rId1425" Type="http://schemas.openxmlformats.org/officeDocument/2006/relationships/image" Target="media/image709.wmf"/><Relationship Id="rId227" Type="http://schemas.openxmlformats.org/officeDocument/2006/relationships/image" Target="media/image103.wmf"/><Relationship Id="rId781" Type="http://schemas.openxmlformats.org/officeDocument/2006/relationships/image" Target="media/image374.wmf"/><Relationship Id="rId879" Type="http://schemas.openxmlformats.org/officeDocument/2006/relationships/oleObject" Target="embeddings/oleObject445.bin"/><Relationship Id="rId1632" Type="http://schemas.openxmlformats.org/officeDocument/2006/relationships/image" Target="media/image822.png"/><Relationship Id="rId434" Type="http://schemas.openxmlformats.org/officeDocument/2006/relationships/oleObject" Target="embeddings/oleObject219.bin"/><Relationship Id="rId641" Type="http://schemas.openxmlformats.org/officeDocument/2006/relationships/oleObject" Target="embeddings/oleObject326.bin"/><Relationship Id="rId739" Type="http://schemas.openxmlformats.org/officeDocument/2006/relationships/image" Target="media/image353.wmf"/><Relationship Id="rId1064" Type="http://schemas.openxmlformats.org/officeDocument/2006/relationships/oleObject" Target="embeddings/oleObject533.bin"/><Relationship Id="rId1271" Type="http://schemas.openxmlformats.org/officeDocument/2006/relationships/image" Target="media/image626.wmf"/><Relationship Id="rId1369" Type="http://schemas.openxmlformats.org/officeDocument/2006/relationships/image" Target="media/image679.png"/><Relationship Id="rId1576" Type="http://schemas.openxmlformats.org/officeDocument/2006/relationships/oleObject" Target="embeddings/oleObject775.bin"/><Relationship Id="rId280" Type="http://schemas.openxmlformats.org/officeDocument/2006/relationships/oleObject" Target="embeddings/oleObject140.bin"/><Relationship Id="rId501" Type="http://schemas.openxmlformats.org/officeDocument/2006/relationships/image" Target="media/image235.wmf"/><Relationship Id="rId946" Type="http://schemas.openxmlformats.org/officeDocument/2006/relationships/image" Target="media/image457.wmf"/><Relationship Id="rId1131" Type="http://schemas.openxmlformats.org/officeDocument/2006/relationships/image" Target="media/image556.wmf"/><Relationship Id="rId1229" Type="http://schemas.openxmlformats.org/officeDocument/2006/relationships/oleObject" Target="embeddings/oleObject614.bin"/><Relationship Id="rId75" Type="http://schemas.openxmlformats.org/officeDocument/2006/relationships/image" Target="media/image33.wmf"/><Relationship Id="rId140" Type="http://schemas.openxmlformats.org/officeDocument/2006/relationships/oleObject" Target="embeddings/oleObject67.bin"/><Relationship Id="rId378" Type="http://schemas.openxmlformats.org/officeDocument/2006/relationships/oleObject" Target="embeddings/oleObject191.bin"/><Relationship Id="rId585" Type="http://schemas.openxmlformats.org/officeDocument/2006/relationships/oleObject" Target="embeddings/oleObject298.bin"/><Relationship Id="rId792" Type="http://schemas.openxmlformats.org/officeDocument/2006/relationships/oleObject" Target="embeddings/oleObject402.bin"/><Relationship Id="rId806" Type="http://schemas.openxmlformats.org/officeDocument/2006/relationships/oleObject" Target="embeddings/oleObject409.bin"/><Relationship Id="rId1436" Type="http://schemas.openxmlformats.org/officeDocument/2006/relationships/image" Target="media/image715.png"/><Relationship Id="rId1643" Type="http://schemas.openxmlformats.org/officeDocument/2006/relationships/image" Target="media/image832.jpeg"/><Relationship Id="rId6" Type="http://schemas.openxmlformats.org/officeDocument/2006/relationships/webSettings" Target="webSettings.xml"/><Relationship Id="rId238" Type="http://schemas.openxmlformats.org/officeDocument/2006/relationships/oleObject" Target="embeddings/oleObject119.bin"/><Relationship Id="rId445" Type="http://schemas.openxmlformats.org/officeDocument/2006/relationships/oleObject" Target="embeddings/oleObject225.bin"/><Relationship Id="rId652" Type="http://schemas.openxmlformats.org/officeDocument/2006/relationships/image" Target="media/image310.wmf"/><Relationship Id="rId1075" Type="http://schemas.openxmlformats.org/officeDocument/2006/relationships/oleObject" Target="embeddings/oleObject538.bin"/><Relationship Id="rId1282" Type="http://schemas.openxmlformats.org/officeDocument/2006/relationships/oleObject" Target="embeddings/oleObject639.bin"/><Relationship Id="rId1503" Type="http://schemas.openxmlformats.org/officeDocument/2006/relationships/image" Target="media/image751.png"/><Relationship Id="rId291" Type="http://schemas.openxmlformats.org/officeDocument/2006/relationships/image" Target="media/image135.wmf"/><Relationship Id="rId305" Type="http://schemas.openxmlformats.org/officeDocument/2006/relationships/oleObject" Target="embeddings/oleObject152.bin"/><Relationship Id="rId512" Type="http://schemas.openxmlformats.org/officeDocument/2006/relationships/image" Target="media/image240.wmf"/><Relationship Id="rId957" Type="http://schemas.openxmlformats.org/officeDocument/2006/relationships/image" Target="media/image463.wmf"/><Relationship Id="rId1142" Type="http://schemas.openxmlformats.org/officeDocument/2006/relationships/oleObject" Target="embeddings/oleObject570.bin"/><Relationship Id="rId1587" Type="http://schemas.openxmlformats.org/officeDocument/2006/relationships/oleObject" Target="embeddings/oleObject780.bin"/><Relationship Id="rId86" Type="http://schemas.openxmlformats.org/officeDocument/2006/relationships/oleObject" Target="embeddings/oleObject38.bin"/><Relationship Id="rId151" Type="http://schemas.openxmlformats.org/officeDocument/2006/relationships/image" Target="media/image67.wmf"/><Relationship Id="rId389" Type="http://schemas.openxmlformats.org/officeDocument/2006/relationships/image" Target="media/image182.wmf"/><Relationship Id="rId596" Type="http://schemas.openxmlformats.org/officeDocument/2006/relationships/oleObject" Target="embeddings/oleObject304.bin"/><Relationship Id="rId817" Type="http://schemas.openxmlformats.org/officeDocument/2006/relationships/image" Target="media/image392.wmf"/><Relationship Id="rId1002" Type="http://schemas.openxmlformats.org/officeDocument/2006/relationships/image" Target="media/image490.wmf"/><Relationship Id="rId1447" Type="http://schemas.openxmlformats.org/officeDocument/2006/relationships/oleObject" Target="embeddings/oleObject716.bin"/><Relationship Id="rId1654" Type="http://schemas.openxmlformats.org/officeDocument/2006/relationships/oleObject" Target="embeddings/oleObject803.bin"/><Relationship Id="rId249" Type="http://schemas.openxmlformats.org/officeDocument/2006/relationships/image" Target="media/image112.wmf"/><Relationship Id="rId456" Type="http://schemas.openxmlformats.org/officeDocument/2006/relationships/image" Target="media/image214.wmf"/><Relationship Id="rId663" Type="http://schemas.openxmlformats.org/officeDocument/2006/relationships/oleObject" Target="embeddings/oleObject337.bin"/><Relationship Id="rId870" Type="http://schemas.openxmlformats.org/officeDocument/2006/relationships/image" Target="media/image419.wmf"/><Relationship Id="rId1086" Type="http://schemas.openxmlformats.org/officeDocument/2006/relationships/oleObject" Target="embeddings/oleObject543.bin"/><Relationship Id="rId1293" Type="http://schemas.openxmlformats.org/officeDocument/2006/relationships/image" Target="media/image637.wmf"/><Relationship Id="rId1307" Type="http://schemas.openxmlformats.org/officeDocument/2006/relationships/image" Target="media/image644.wmf"/><Relationship Id="rId1514" Type="http://schemas.openxmlformats.org/officeDocument/2006/relationships/oleObject" Target="embeddings/oleObject746.bin"/><Relationship Id="rId13" Type="http://schemas.openxmlformats.org/officeDocument/2006/relationships/oleObject" Target="embeddings/oleObject1.bin"/><Relationship Id="rId109" Type="http://schemas.openxmlformats.org/officeDocument/2006/relationships/oleObject" Target="embeddings/oleObject50.bin"/><Relationship Id="rId316" Type="http://schemas.openxmlformats.org/officeDocument/2006/relationships/oleObject" Target="embeddings/oleObject158.bin"/><Relationship Id="rId523" Type="http://schemas.openxmlformats.org/officeDocument/2006/relationships/oleObject" Target="embeddings/oleObject267.bin"/><Relationship Id="rId968" Type="http://schemas.openxmlformats.org/officeDocument/2006/relationships/image" Target="media/image470.png"/><Relationship Id="rId1153" Type="http://schemas.openxmlformats.org/officeDocument/2006/relationships/image" Target="media/image567.wmf"/><Relationship Id="rId1598" Type="http://schemas.openxmlformats.org/officeDocument/2006/relationships/oleObject" Target="embeddings/oleObject787.bin"/><Relationship Id="rId97" Type="http://schemas.openxmlformats.org/officeDocument/2006/relationships/image" Target="media/image43.wmf"/><Relationship Id="rId730" Type="http://schemas.openxmlformats.org/officeDocument/2006/relationships/oleObject" Target="embeddings/oleObject371.bin"/><Relationship Id="rId828" Type="http://schemas.openxmlformats.org/officeDocument/2006/relationships/oleObject" Target="embeddings/oleObject420.bin"/><Relationship Id="rId1013" Type="http://schemas.openxmlformats.org/officeDocument/2006/relationships/oleObject" Target="embeddings/oleObject506.bin"/><Relationship Id="rId1360" Type="http://schemas.openxmlformats.org/officeDocument/2006/relationships/oleObject" Target="embeddings/oleObject677.bin"/><Relationship Id="rId1458" Type="http://schemas.openxmlformats.org/officeDocument/2006/relationships/image" Target="media/image726.wmf"/><Relationship Id="rId1665" Type="http://schemas.openxmlformats.org/officeDocument/2006/relationships/image" Target="media/image845.wmf"/><Relationship Id="rId162" Type="http://schemas.openxmlformats.org/officeDocument/2006/relationships/image" Target="media/image72.wmf"/><Relationship Id="rId467" Type="http://schemas.openxmlformats.org/officeDocument/2006/relationships/oleObject" Target="embeddings/oleObject237.bin"/><Relationship Id="rId1097" Type="http://schemas.openxmlformats.org/officeDocument/2006/relationships/image" Target="media/image538.wmf"/><Relationship Id="rId1220" Type="http://schemas.openxmlformats.org/officeDocument/2006/relationships/oleObject" Target="embeddings/oleObject608.bin"/><Relationship Id="rId1318" Type="http://schemas.openxmlformats.org/officeDocument/2006/relationships/oleObject" Target="embeddings/oleObject657.bin"/><Relationship Id="rId1525" Type="http://schemas.openxmlformats.org/officeDocument/2006/relationships/oleObject" Target="embeddings/oleObject751.bin"/><Relationship Id="rId674" Type="http://schemas.openxmlformats.org/officeDocument/2006/relationships/oleObject" Target="embeddings/oleObject343.bin"/><Relationship Id="rId881" Type="http://schemas.openxmlformats.org/officeDocument/2006/relationships/oleObject" Target="embeddings/oleObject446.bin"/><Relationship Id="rId979" Type="http://schemas.openxmlformats.org/officeDocument/2006/relationships/oleObject" Target="embeddings/oleObject491.bin"/><Relationship Id="rId24" Type="http://schemas.openxmlformats.org/officeDocument/2006/relationships/oleObject" Target="embeddings/oleObject5.bin"/><Relationship Id="rId327" Type="http://schemas.openxmlformats.org/officeDocument/2006/relationships/image" Target="media/image153.wmf"/><Relationship Id="rId534" Type="http://schemas.openxmlformats.org/officeDocument/2006/relationships/image" Target="media/image251.wmf"/><Relationship Id="rId741" Type="http://schemas.openxmlformats.org/officeDocument/2006/relationships/image" Target="media/image354.wmf"/><Relationship Id="rId839" Type="http://schemas.openxmlformats.org/officeDocument/2006/relationships/image" Target="media/image403.wmf"/><Relationship Id="rId1164" Type="http://schemas.openxmlformats.org/officeDocument/2006/relationships/oleObject" Target="embeddings/oleObject581.bin"/><Relationship Id="rId1371" Type="http://schemas.openxmlformats.org/officeDocument/2006/relationships/image" Target="media/image681.wmf"/><Relationship Id="rId1469" Type="http://schemas.openxmlformats.org/officeDocument/2006/relationships/image" Target="media/image732.png"/><Relationship Id="rId173" Type="http://schemas.openxmlformats.org/officeDocument/2006/relationships/image" Target="media/image77.emf"/><Relationship Id="rId380" Type="http://schemas.openxmlformats.org/officeDocument/2006/relationships/oleObject" Target="embeddings/oleObject192.bin"/><Relationship Id="rId601" Type="http://schemas.openxmlformats.org/officeDocument/2006/relationships/image" Target="media/image284.wmf"/><Relationship Id="rId1024" Type="http://schemas.openxmlformats.org/officeDocument/2006/relationships/image" Target="media/image501.png"/><Relationship Id="rId1231" Type="http://schemas.openxmlformats.org/officeDocument/2006/relationships/image" Target="media/image606.png"/><Relationship Id="rId1676" Type="http://schemas.openxmlformats.org/officeDocument/2006/relationships/oleObject" Target="embeddings/oleObject814.bin"/><Relationship Id="rId240" Type="http://schemas.openxmlformats.org/officeDocument/2006/relationships/oleObject" Target="embeddings/oleObject121.bin"/><Relationship Id="rId478" Type="http://schemas.openxmlformats.org/officeDocument/2006/relationships/oleObject" Target="embeddings/oleObject243.bin"/><Relationship Id="rId685" Type="http://schemas.openxmlformats.org/officeDocument/2006/relationships/image" Target="media/image326.wmf"/><Relationship Id="rId892" Type="http://schemas.openxmlformats.org/officeDocument/2006/relationships/image" Target="media/image430.wmf"/><Relationship Id="rId906" Type="http://schemas.openxmlformats.org/officeDocument/2006/relationships/image" Target="media/image437.wmf"/><Relationship Id="rId1329" Type="http://schemas.openxmlformats.org/officeDocument/2006/relationships/image" Target="media/image657.wmf"/><Relationship Id="rId1536" Type="http://schemas.openxmlformats.org/officeDocument/2006/relationships/oleObject" Target="embeddings/oleObject756.bin"/><Relationship Id="rId35" Type="http://schemas.openxmlformats.org/officeDocument/2006/relationships/image" Target="media/image14.wmf"/><Relationship Id="rId100" Type="http://schemas.openxmlformats.org/officeDocument/2006/relationships/oleObject" Target="embeddings/oleObject45.bin"/><Relationship Id="rId338" Type="http://schemas.openxmlformats.org/officeDocument/2006/relationships/oleObject" Target="embeddings/oleObject169.bin"/><Relationship Id="rId545" Type="http://schemas.openxmlformats.org/officeDocument/2006/relationships/oleObject" Target="embeddings/oleObject278.bin"/><Relationship Id="rId752" Type="http://schemas.openxmlformats.org/officeDocument/2006/relationships/oleObject" Target="embeddings/oleObject382.bin"/><Relationship Id="rId1175" Type="http://schemas.openxmlformats.org/officeDocument/2006/relationships/image" Target="media/image579.wmf"/><Relationship Id="rId1382" Type="http://schemas.openxmlformats.org/officeDocument/2006/relationships/oleObject" Target="embeddings/oleObject685.bin"/><Relationship Id="rId1603" Type="http://schemas.openxmlformats.org/officeDocument/2006/relationships/image" Target="media/image803.png"/><Relationship Id="rId184" Type="http://schemas.openxmlformats.org/officeDocument/2006/relationships/image" Target="media/image82.wmf"/><Relationship Id="rId391" Type="http://schemas.openxmlformats.org/officeDocument/2006/relationships/image" Target="media/image183.wmf"/><Relationship Id="rId405" Type="http://schemas.openxmlformats.org/officeDocument/2006/relationships/image" Target="media/image190.wmf"/><Relationship Id="rId612" Type="http://schemas.openxmlformats.org/officeDocument/2006/relationships/oleObject" Target="embeddings/oleObject312.bin"/><Relationship Id="rId1035" Type="http://schemas.openxmlformats.org/officeDocument/2006/relationships/oleObject" Target="embeddings/oleObject518.bin"/><Relationship Id="rId1242" Type="http://schemas.openxmlformats.org/officeDocument/2006/relationships/oleObject" Target="embeddings/oleObject621.bin"/><Relationship Id="rId1687" Type="http://schemas.openxmlformats.org/officeDocument/2006/relationships/image" Target="media/image856.wmf"/><Relationship Id="rId251" Type="http://schemas.openxmlformats.org/officeDocument/2006/relationships/oleObject" Target="embeddings/oleObject127.bin"/><Relationship Id="rId489" Type="http://schemas.openxmlformats.org/officeDocument/2006/relationships/oleObject" Target="embeddings/oleObject249.bin"/><Relationship Id="rId696" Type="http://schemas.openxmlformats.org/officeDocument/2006/relationships/oleObject" Target="embeddings/oleObject354.bin"/><Relationship Id="rId917" Type="http://schemas.openxmlformats.org/officeDocument/2006/relationships/oleObject" Target="embeddings/oleObject464.bin"/><Relationship Id="rId1102" Type="http://schemas.openxmlformats.org/officeDocument/2006/relationships/oleObject" Target="embeddings/oleObject551.bin"/><Relationship Id="rId1547" Type="http://schemas.openxmlformats.org/officeDocument/2006/relationships/image" Target="media/image776.wmf"/><Relationship Id="rId46" Type="http://schemas.openxmlformats.org/officeDocument/2006/relationships/oleObject" Target="embeddings/oleObject16.bin"/><Relationship Id="rId349" Type="http://schemas.openxmlformats.org/officeDocument/2006/relationships/image" Target="media/image165.wmf"/><Relationship Id="rId556" Type="http://schemas.openxmlformats.org/officeDocument/2006/relationships/image" Target="media/image262.wmf"/><Relationship Id="rId763" Type="http://schemas.openxmlformats.org/officeDocument/2006/relationships/image" Target="media/image365.wmf"/><Relationship Id="rId1186" Type="http://schemas.openxmlformats.org/officeDocument/2006/relationships/oleObject" Target="embeddings/oleObject592.bin"/><Relationship Id="rId1393" Type="http://schemas.openxmlformats.org/officeDocument/2006/relationships/image" Target="media/image693.png"/><Relationship Id="rId1407" Type="http://schemas.openxmlformats.org/officeDocument/2006/relationships/oleObject" Target="embeddings/oleObject695.bin"/><Relationship Id="rId1614" Type="http://schemas.openxmlformats.org/officeDocument/2006/relationships/image" Target="media/image809.wmf"/><Relationship Id="rId111" Type="http://schemas.openxmlformats.org/officeDocument/2006/relationships/oleObject" Target="embeddings/oleObject51.bin"/><Relationship Id="rId195" Type="http://schemas.openxmlformats.org/officeDocument/2006/relationships/oleObject" Target="embeddings/oleObject97.bin"/><Relationship Id="rId209" Type="http://schemas.openxmlformats.org/officeDocument/2006/relationships/oleObject" Target="embeddings/oleObject104.bin"/><Relationship Id="rId416" Type="http://schemas.openxmlformats.org/officeDocument/2006/relationships/oleObject" Target="embeddings/oleObject210.bin"/><Relationship Id="rId970" Type="http://schemas.openxmlformats.org/officeDocument/2006/relationships/oleObject" Target="embeddings/oleObject488.bin"/><Relationship Id="rId1046" Type="http://schemas.openxmlformats.org/officeDocument/2006/relationships/oleObject" Target="embeddings/oleObject524.bin"/><Relationship Id="rId1253" Type="http://schemas.openxmlformats.org/officeDocument/2006/relationships/image" Target="media/image616.wmf"/><Relationship Id="rId623" Type="http://schemas.openxmlformats.org/officeDocument/2006/relationships/image" Target="media/image295.wmf"/><Relationship Id="rId830" Type="http://schemas.openxmlformats.org/officeDocument/2006/relationships/oleObject" Target="embeddings/oleObject421.bin"/><Relationship Id="rId928" Type="http://schemas.openxmlformats.org/officeDocument/2006/relationships/image" Target="media/image448.wmf"/><Relationship Id="rId1460" Type="http://schemas.openxmlformats.org/officeDocument/2006/relationships/image" Target="media/image727.wmf"/><Relationship Id="rId1558" Type="http://schemas.openxmlformats.org/officeDocument/2006/relationships/image" Target="media/image782.wmf"/><Relationship Id="rId57" Type="http://schemas.openxmlformats.org/officeDocument/2006/relationships/oleObject" Target="embeddings/oleObject22.bin"/><Relationship Id="rId262" Type="http://schemas.openxmlformats.org/officeDocument/2006/relationships/image" Target="media/image119.wmf"/><Relationship Id="rId567" Type="http://schemas.openxmlformats.org/officeDocument/2006/relationships/oleObject" Target="embeddings/oleObject289.bin"/><Relationship Id="rId1113" Type="http://schemas.openxmlformats.org/officeDocument/2006/relationships/image" Target="media/image546.wmf"/><Relationship Id="rId1197" Type="http://schemas.openxmlformats.org/officeDocument/2006/relationships/oleObject" Target="embeddings/oleObject596.bin"/><Relationship Id="rId1320" Type="http://schemas.openxmlformats.org/officeDocument/2006/relationships/oleObject" Target="embeddings/oleObject658.bin"/><Relationship Id="rId1418" Type="http://schemas.openxmlformats.org/officeDocument/2006/relationships/oleObject" Target="embeddings/oleObject702.bin"/><Relationship Id="rId122" Type="http://schemas.openxmlformats.org/officeDocument/2006/relationships/image" Target="media/image55.wmf"/><Relationship Id="rId774" Type="http://schemas.openxmlformats.org/officeDocument/2006/relationships/oleObject" Target="embeddings/oleObject393.bin"/><Relationship Id="rId981" Type="http://schemas.openxmlformats.org/officeDocument/2006/relationships/oleObject" Target="embeddings/oleObject492.bin"/><Relationship Id="rId1057" Type="http://schemas.openxmlformats.org/officeDocument/2006/relationships/image" Target="media/image517.wmf"/><Relationship Id="rId1625" Type="http://schemas.openxmlformats.org/officeDocument/2006/relationships/image" Target="media/image815.wmf"/><Relationship Id="rId427" Type="http://schemas.openxmlformats.org/officeDocument/2006/relationships/image" Target="media/image201.wmf"/><Relationship Id="rId634" Type="http://schemas.openxmlformats.org/officeDocument/2006/relationships/oleObject" Target="embeddings/oleObject323.bin"/><Relationship Id="rId841" Type="http://schemas.openxmlformats.org/officeDocument/2006/relationships/image" Target="media/image404.wmf"/><Relationship Id="rId1264" Type="http://schemas.openxmlformats.org/officeDocument/2006/relationships/oleObject" Target="embeddings/oleObject631.bin"/><Relationship Id="rId1471" Type="http://schemas.openxmlformats.org/officeDocument/2006/relationships/image" Target="media/image734.png"/><Relationship Id="rId1569" Type="http://schemas.openxmlformats.org/officeDocument/2006/relationships/oleObject" Target="embeddings/oleObject771.bin"/><Relationship Id="rId273" Type="http://schemas.openxmlformats.org/officeDocument/2006/relationships/oleObject" Target="embeddings/oleObject136.bin"/><Relationship Id="rId480" Type="http://schemas.openxmlformats.org/officeDocument/2006/relationships/oleObject" Target="embeddings/oleObject244.bin"/><Relationship Id="rId701" Type="http://schemas.openxmlformats.org/officeDocument/2006/relationships/image" Target="media/image334.wmf"/><Relationship Id="rId939" Type="http://schemas.openxmlformats.org/officeDocument/2006/relationships/oleObject" Target="embeddings/oleObject475.bin"/><Relationship Id="rId1124" Type="http://schemas.openxmlformats.org/officeDocument/2006/relationships/oleObject" Target="embeddings/oleObject562.bin"/><Relationship Id="rId1331" Type="http://schemas.openxmlformats.org/officeDocument/2006/relationships/image" Target="media/image658.wmf"/><Relationship Id="rId68" Type="http://schemas.openxmlformats.org/officeDocument/2006/relationships/oleObject" Target="embeddings/oleObject28.bin"/><Relationship Id="rId133" Type="http://schemas.openxmlformats.org/officeDocument/2006/relationships/image" Target="media/image60.wmf"/><Relationship Id="rId340" Type="http://schemas.openxmlformats.org/officeDocument/2006/relationships/oleObject" Target="embeddings/oleObject170.bin"/><Relationship Id="rId578" Type="http://schemas.openxmlformats.org/officeDocument/2006/relationships/image" Target="media/image273.wmf"/><Relationship Id="rId785" Type="http://schemas.openxmlformats.org/officeDocument/2006/relationships/image" Target="media/image376.wmf"/><Relationship Id="rId992" Type="http://schemas.openxmlformats.org/officeDocument/2006/relationships/image" Target="media/image484.wmf"/><Relationship Id="rId1429" Type="http://schemas.openxmlformats.org/officeDocument/2006/relationships/image" Target="media/image711.wmf"/><Relationship Id="rId1636" Type="http://schemas.openxmlformats.org/officeDocument/2006/relationships/image" Target="media/image826.jpeg"/><Relationship Id="rId200" Type="http://schemas.openxmlformats.org/officeDocument/2006/relationships/image" Target="media/image90.wmf"/><Relationship Id="rId438" Type="http://schemas.openxmlformats.org/officeDocument/2006/relationships/oleObject" Target="embeddings/oleObject221.bin"/><Relationship Id="rId645" Type="http://schemas.openxmlformats.org/officeDocument/2006/relationships/oleObject" Target="embeddings/oleObject328.bin"/><Relationship Id="rId852" Type="http://schemas.openxmlformats.org/officeDocument/2006/relationships/image" Target="media/image410.wmf"/><Relationship Id="rId1068" Type="http://schemas.openxmlformats.org/officeDocument/2006/relationships/image" Target="media/image523.wmf"/><Relationship Id="rId1275" Type="http://schemas.openxmlformats.org/officeDocument/2006/relationships/image" Target="media/image628.wmf"/><Relationship Id="rId1482" Type="http://schemas.openxmlformats.org/officeDocument/2006/relationships/image" Target="media/image740.png"/><Relationship Id="rId284" Type="http://schemas.openxmlformats.org/officeDocument/2006/relationships/oleObject" Target="embeddings/oleObject142.bin"/><Relationship Id="rId491" Type="http://schemas.openxmlformats.org/officeDocument/2006/relationships/oleObject" Target="embeddings/oleObject250.bin"/><Relationship Id="rId505" Type="http://schemas.openxmlformats.org/officeDocument/2006/relationships/oleObject" Target="embeddings/oleObject258.bin"/><Relationship Id="rId712" Type="http://schemas.openxmlformats.org/officeDocument/2006/relationships/oleObject" Target="embeddings/oleObject362.bin"/><Relationship Id="rId1135" Type="http://schemas.openxmlformats.org/officeDocument/2006/relationships/image" Target="media/image558.wmf"/><Relationship Id="rId1342" Type="http://schemas.openxmlformats.org/officeDocument/2006/relationships/image" Target="media/image663.png"/><Relationship Id="rId79" Type="http://schemas.openxmlformats.org/officeDocument/2006/relationships/image" Target="media/image35.wmf"/><Relationship Id="rId144" Type="http://schemas.openxmlformats.org/officeDocument/2006/relationships/oleObject" Target="embeddings/oleObject70.bin"/><Relationship Id="rId589" Type="http://schemas.openxmlformats.org/officeDocument/2006/relationships/image" Target="media/image278.wmf"/><Relationship Id="rId796" Type="http://schemas.openxmlformats.org/officeDocument/2006/relationships/oleObject" Target="embeddings/oleObject404.bin"/><Relationship Id="rId1202" Type="http://schemas.openxmlformats.org/officeDocument/2006/relationships/image" Target="media/image593.wmf"/><Relationship Id="rId1647" Type="http://schemas.openxmlformats.org/officeDocument/2006/relationships/oleObject" Target="embeddings/oleObject800.bin"/><Relationship Id="rId351" Type="http://schemas.openxmlformats.org/officeDocument/2006/relationships/image" Target="media/image166.wmf"/><Relationship Id="rId449" Type="http://schemas.openxmlformats.org/officeDocument/2006/relationships/oleObject" Target="embeddings/oleObject227.bin"/><Relationship Id="rId656" Type="http://schemas.openxmlformats.org/officeDocument/2006/relationships/image" Target="media/image312.wmf"/><Relationship Id="rId863" Type="http://schemas.openxmlformats.org/officeDocument/2006/relationships/oleObject" Target="embeddings/oleObject437.bin"/><Relationship Id="rId1079" Type="http://schemas.openxmlformats.org/officeDocument/2006/relationships/oleObject" Target="embeddings/oleObject540.bin"/><Relationship Id="rId1286" Type="http://schemas.openxmlformats.org/officeDocument/2006/relationships/oleObject" Target="embeddings/oleObject642.bin"/><Relationship Id="rId1493" Type="http://schemas.openxmlformats.org/officeDocument/2006/relationships/image" Target="media/image746.wmf"/><Relationship Id="rId1507" Type="http://schemas.openxmlformats.org/officeDocument/2006/relationships/oleObject" Target="embeddings/oleObject743.bin"/><Relationship Id="rId211" Type="http://schemas.openxmlformats.org/officeDocument/2006/relationships/oleObject" Target="embeddings/oleObject105.bin"/><Relationship Id="rId295" Type="http://schemas.openxmlformats.org/officeDocument/2006/relationships/image" Target="media/image137.wmf"/><Relationship Id="rId309" Type="http://schemas.openxmlformats.org/officeDocument/2006/relationships/oleObject" Target="embeddings/oleObject154.bin"/><Relationship Id="rId516" Type="http://schemas.openxmlformats.org/officeDocument/2006/relationships/image" Target="media/image242.wmf"/><Relationship Id="rId1146" Type="http://schemas.openxmlformats.org/officeDocument/2006/relationships/oleObject" Target="embeddings/oleObject572.bin"/><Relationship Id="rId723" Type="http://schemas.openxmlformats.org/officeDocument/2006/relationships/image" Target="media/image345.wmf"/><Relationship Id="rId930" Type="http://schemas.openxmlformats.org/officeDocument/2006/relationships/image" Target="media/image449.wmf"/><Relationship Id="rId1006" Type="http://schemas.openxmlformats.org/officeDocument/2006/relationships/image" Target="media/image492.wmf"/><Relationship Id="rId1353" Type="http://schemas.openxmlformats.org/officeDocument/2006/relationships/oleObject" Target="embeddings/oleObject674.bin"/><Relationship Id="rId1560" Type="http://schemas.openxmlformats.org/officeDocument/2006/relationships/image" Target="media/image783.wmf"/><Relationship Id="rId1658" Type="http://schemas.openxmlformats.org/officeDocument/2006/relationships/oleObject" Target="embeddings/oleObject805.bin"/><Relationship Id="rId155" Type="http://schemas.openxmlformats.org/officeDocument/2006/relationships/oleObject" Target="embeddings/oleObject76.bin"/><Relationship Id="rId362" Type="http://schemas.openxmlformats.org/officeDocument/2006/relationships/oleObject" Target="embeddings/oleObject182.bin"/><Relationship Id="rId1213" Type="http://schemas.openxmlformats.org/officeDocument/2006/relationships/oleObject" Target="embeddings/oleObject603.bin"/><Relationship Id="rId1297" Type="http://schemas.openxmlformats.org/officeDocument/2006/relationships/image" Target="media/image639.wmf"/><Relationship Id="rId1420" Type="http://schemas.openxmlformats.org/officeDocument/2006/relationships/oleObject" Target="embeddings/oleObject703.bin"/><Relationship Id="rId1518" Type="http://schemas.openxmlformats.org/officeDocument/2006/relationships/oleObject" Target="embeddings/oleObject748.bin"/><Relationship Id="rId222" Type="http://schemas.openxmlformats.org/officeDocument/2006/relationships/oleObject" Target="embeddings/oleObject111.bin"/><Relationship Id="rId667" Type="http://schemas.openxmlformats.org/officeDocument/2006/relationships/image" Target="media/image317.wmf"/><Relationship Id="rId874" Type="http://schemas.openxmlformats.org/officeDocument/2006/relationships/image" Target="media/image421.wmf"/><Relationship Id="rId17" Type="http://schemas.openxmlformats.org/officeDocument/2006/relationships/image" Target="media/image4.png"/><Relationship Id="rId527" Type="http://schemas.openxmlformats.org/officeDocument/2006/relationships/oleObject" Target="embeddings/oleObject269.bin"/><Relationship Id="rId734" Type="http://schemas.openxmlformats.org/officeDocument/2006/relationships/oleObject" Target="embeddings/oleObject373.bin"/><Relationship Id="rId941" Type="http://schemas.openxmlformats.org/officeDocument/2006/relationships/oleObject" Target="embeddings/oleObject476.bin"/><Relationship Id="rId1157" Type="http://schemas.openxmlformats.org/officeDocument/2006/relationships/image" Target="media/image569.wmf"/><Relationship Id="rId1364" Type="http://schemas.openxmlformats.org/officeDocument/2006/relationships/oleObject" Target="embeddings/oleObject678.bin"/><Relationship Id="rId1571" Type="http://schemas.openxmlformats.org/officeDocument/2006/relationships/oleObject" Target="embeddings/oleObject772.bin"/><Relationship Id="rId70" Type="http://schemas.openxmlformats.org/officeDocument/2006/relationships/oleObject" Target="embeddings/oleObject29.bin"/><Relationship Id="rId166" Type="http://schemas.openxmlformats.org/officeDocument/2006/relationships/oleObject" Target="embeddings/oleObject82.bin"/><Relationship Id="rId373" Type="http://schemas.openxmlformats.org/officeDocument/2006/relationships/image" Target="media/image174.wmf"/><Relationship Id="rId580" Type="http://schemas.openxmlformats.org/officeDocument/2006/relationships/image" Target="media/image274.wmf"/><Relationship Id="rId801" Type="http://schemas.openxmlformats.org/officeDocument/2006/relationships/image" Target="media/image384.wmf"/><Relationship Id="rId1017" Type="http://schemas.openxmlformats.org/officeDocument/2006/relationships/oleObject" Target="embeddings/oleObject508.bin"/><Relationship Id="rId1224" Type="http://schemas.openxmlformats.org/officeDocument/2006/relationships/image" Target="media/image602.wmf"/><Relationship Id="rId1431" Type="http://schemas.openxmlformats.org/officeDocument/2006/relationships/image" Target="media/image712.wmf"/><Relationship Id="rId1669" Type="http://schemas.openxmlformats.org/officeDocument/2006/relationships/image" Target="media/image847.wmf"/><Relationship Id="rId1" Type="http://schemas.openxmlformats.org/officeDocument/2006/relationships/customXml" Target="../customXml/item1.xml"/><Relationship Id="rId233" Type="http://schemas.openxmlformats.org/officeDocument/2006/relationships/image" Target="media/image106.wmf"/><Relationship Id="rId440" Type="http://schemas.openxmlformats.org/officeDocument/2006/relationships/oleObject" Target="embeddings/oleObject222.bin"/><Relationship Id="rId678" Type="http://schemas.openxmlformats.org/officeDocument/2006/relationships/oleObject" Target="embeddings/oleObject345.bin"/><Relationship Id="rId885" Type="http://schemas.openxmlformats.org/officeDocument/2006/relationships/oleObject" Target="embeddings/oleObject448.bin"/><Relationship Id="rId1070" Type="http://schemas.openxmlformats.org/officeDocument/2006/relationships/image" Target="media/image524.wmf"/><Relationship Id="rId1529" Type="http://schemas.openxmlformats.org/officeDocument/2006/relationships/oleObject" Target="embeddings/oleObject753.bin"/><Relationship Id="rId28" Type="http://schemas.openxmlformats.org/officeDocument/2006/relationships/oleObject" Target="embeddings/oleObject7.bin"/><Relationship Id="rId300" Type="http://schemas.openxmlformats.org/officeDocument/2006/relationships/oleObject" Target="embeddings/oleObject150.bin"/><Relationship Id="rId538" Type="http://schemas.openxmlformats.org/officeDocument/2006/relationships/image" Target="media/image253.wmf"/><Relationship Id="rId745" Type="http://schemas.openxmlformats.org/officeDocument/2006/relationships/image" Target="media/image356.wmf"/><Relationship Id="rId952" Type="http://schemas.openxmlformats.org/officeDocument/2006/relationships/oleObject" Target="embeddings/oleObject481.bin"/><Relationship Id="rId1168" Type="http://schemas.openxmlformats.org/officeDocument/2006/relationships/oleObject" Target="embeddings/oleObject583.bin"/><Relationship Id="rId1375" Type="http://schemas.openxmlformats.org/officeDocument/2006/relationships/image" Target="media/image683.wmf"/><Relationship Id="rId1582" Type="http://schemas.openxmlformats.org/officeDocument/2006/relationships/image" Target="media/image793.png"/><Relationship Id="rId81" Type="http://schemas.openxmlformats.org/officeDocument/2006/relationships/oleObject" Target="embeddings/oleObject35.bin"/><Relationship Id="rId177" Type="http://schemas.openxmlformats.org/officeDocument/2006/relationships/image" Target="media/image79.emf"/><Relationship Id="rId384" Type="http://schemas.openxmlformats.org/officeDocument/2006/relationships/oleObject" Target="embeddings/oleObject194.bin"/><Relationship Id="rId591" Type="http://schemas.openxmlformats.org/officeDocument/2006/relationships/image" Target="media/image279.wmf"/><Relationship Id="rId605" Type="http://schemas.openxmlformats.org/officeDocument/2006/relationships/image" Target="media/image286.wmf"/><Relationship Id="rId812" Type="http://schemas.openxmlformats.org/officeDocument/2006/relationships/oleObject" Target="embeddings/oleObject412.bin"/><Relationship Id="rId1028" Type="http://schemas.openxmlformats.org/officeDocument/2006/relationships/oleObject" Target="embeddings/oleObject513.bin"/><Relationship Id="rId1235" Type="http://schemas.openxmlformats.org/officeDocument/2006/relationships/oleObject" Target="embeddings/oleObject616.bin"/><Relationship Id="rId1442" Type="http://schemas.openxmlformats.org/officeDocument/2006/relationships/image" Target="media/image718.wmf"/><Relationship Id="rId244" Type="http://schemas.openxmlformats.org/officeDocument/2006/relationships/oleObject" Target="embeddings/oleObject123.bin"/><Relationship Id="rId689" Type="http://schemas.openxmlformats.org/officeDocument/2006/relationships/image" Target="media/image328.wmf"/><Relationship Id="rId896" Type="http://schemas.openxmlformats.org/officeDocument/2006/relationships/image" Target="media/image432.wmf"/><Relationship Id="rId1081" Type="http://schemas.openxmlformats.org/officeDocument/2006/relationships/oleObject" Target="embeddings/oleObject541.bin"/><Relationship Id="rId1302" Type="http://schemas.openxmlformats.org/officeDocument/2006/relationships/oleObject" Target="embeddings/oleObject650.bin"/><Relationship Id="rId39" Type="http://schemas.openxmlformats.org/officeDocument/2006/relationships/image" Target="media/image16.wmf"/><Relationship Id="rId451" Type="http://schemas.openxmlformats.org/officeDocument/2006/relationships/oleObject" Target="embeddings/oleObject229.bin"/><Relationship Id="rId549" Type="http://schemas.openxmlformats.org/officeDocument/2006/relationships/oleObject" Target="embeddings/oleObject280.bin"/><Relationship Id="rId756" Type="http://schemas.openxmlformats.org/officeDocument/2006/relationships/oleObject" Target="embeddings/oleObject384.bin"/><Relationship Id="rId1179" Type="http://schemas.openxmlformats.org/officeDocument/2006/relationships/image" Target="media/image580.png"/><Relationship Id="rId1386" Type="http://schemas.openxmlformats.org/officeDocument/2006/relationships/oleObject" Target="embeddings/oleObject687.bin"/><Relationship Id="rId1593" Type="http://schemas.openxmlformats.org/officeDocument/2006/relationships/oleObject" Target="embeddings/oleObject783.bin"/><Relationship Id="rId1607" Type="http://schemas.openxmlformats.org/officeDocument/2006/relationships/oleObject" Target="embeddings/oleObject791.bin"/><Relationship Id="rId104" Type="http://schemas.openxmlformats.org/officeDocument/2006/relationships/image" Target="media/image46.wmf"/><Relationship Id="rId188" Type="http://schemas.openxmlformats.org/officeDocument/2006/relationships/image" Target="media/image84.wmf"/><Relationship Id="rId311" Type="http://schemas.openxmlformats.org/officeDocument/2006/relationships/image" Target="media/image145.wmf"/><Relationship Id="rId395" Type="http://schemas.openxmlformats.org/officeDocument/2006/relationships/image" Target="media/image185.wmf"/><Relationship Id="rId409" Type="http://schemas.openxmlformats.org/officeDocument/2006/relationships/image" Target="media/image192.wmf"/><Relationship Id="rId963" Type="http://schemas.openxmlformats.org/officeDocument/2006/relationships/image" Target="media/image466.png"/><Relationship Id="rId1039" Type="http://schemas.openxmlformats.org/officeDocument/2006/relationships/image" Target="media/image509.png"/><Relationship Id="rId1246" Type="http://schemas.openxmlformats.org/officeDocument/2006/relationships/oleObject" Target="embeddings/oleObject623.bin"/><Relationship Id="rId92" Type="http://schemas.openxmlformats.org/officeDocument/2006/relationships/oleObject" Target="embeddings/oleObject41.bin"/><Relationship Id="rId616" Type="http://schemas.openxmlformats.org/officeDocument/2006/relationships/oleObject" Target="embeddings/oleObject314.bin"/><Relationship Id="rId823" Type="http://schemas.openxmlformats.org/officeDocument/2006/relationships/image" Target="media/image395.wmf"/><Relationship Id="rId1453" Type="http://schemas.openxmlformats.org/officeDocument/2006/relationships/oleObject" Target="embeddings/oleObject719.bin"/><Relationship Id="rId1660" Type="http://schemas.openxmlformats.org/officeDocument/2006/relationships/oleObject" Target="embeddings/oleObject806.bin"/><Relationship Id="rId255" Type="http://schemas.openxmlformats.org/officeDocument/2006/relationships/oleObject" Target="embeddings/oleObject129.bin"/><Relationship Id="rId462" Type="http://schemas.openxmlformats.org/officeDocument/2006/relationships/image" Target="media/image217.wmf"/><Relationship Id="rId1092" Type="http://schemas.openxmlformats.org/officeDocument/2006/relationships/oleObject" Target="embeddings/oleObject546.bin"/><Relationship Id="rId1106" Type="http://schemas.openxmlformats.org/officeDocument/2006/relationships/oleObject" Target="embeddings/oleObject553.bin"/><Relationship Id="rId1313" Type="http://schemas.openxmlformats.org/officeDocument/2006/relationships/image" Target="media/image647.wmf"/><Relationship Id="rId1397" Type="http://schemas.openxmlformats.org/officeDocument/2006/relationships/image" Target="media/image696.wmf"/><Relationship Id="rId1520" Type="http://schemas.openxmlformats.org/officeDocument/2006/relationships/oleObject" Target="embeddings/oleObject749.bin"/><Relationship Id="rId115" Type="http://schemas.openxmlformats.org/officeDocument/2006/relationships/oleObject" Target="embeddings/oleObject53.bin"/><Relationship Id="rId322" Type="http://schemas.openxmlformats.org/officeDocument/2006/relationships/oleObject" Target="embeddings/oleObject161.bin"/><Relationship Id="rId767" Type="http://schemas.openxmlformats.org/officeDocument/2006/relationships/image" Target="media/image367.wmf"/><Relationship Id="rId974" Type="http://schemas.openxmlformats.org/officeDocument/2006/relationships/oleObject" Target="embeddings/oleObject490.bin"/><Relationship Id="rId1618" Type="http://schemas.openxmlformats.org/officeDocument/2006/relationships/image" Target="media/image811.wmf"/><Relationship Id="rId199" Type="http://schemas.openxmlformats.org/officeDocument/2006/relationships/oleObject" Target="embeddings/oleObject99.bin"/><Relationship Id="rId627" Type="http://schemas.openxmlformats.org/officeDocument/2006/relationships/image" Target="media/image297.wmf"/><Relationship Id="rId834" Type="http://schemas.openxmlformats.org/officeDocument/2006/relationships/oleObject" Target="embeddings/oleObject423.bin"/><Relationship Id="rId1257" Type="http://schemas.openxmlformats.org/officeDocument/2006/relationships/image" Target="media/image619.wmf"/><Relationship Id="rId1464" Type="http://schemas.openxmlformats.org/officeDocument/2006/relationships/image" Target="media/image729.wmf"/><Relationship Id="rId1671" Type="http://schemas.openxmlformats.org/officeDocument/2006/relationships/image" Target="media/image848.wmf"/><Relationship Id="rId266" Type="http://schemas.openxmlformats.org/officeDocument/2006/relationships/image" Target="media/image121.wmf"/><Relationship Id="rId473" Type="http://schemas.openxmlformats.org/officeDocument/2006/relationships/image" Target="media/image222.wmf"/><Relationship Id="rId680" Type="http://schemas.openxmlformats.org/officeDocument/2006/relationships/oleObject" Target="embeddings/oleObject346.bin"/><Relationship Id="rId901" Type="http://schemas.openxmlformats.org/officeDocument/2006/relationships/oleObject" Target="embeddings/oleObject456.bin"/><Relationship Id="rId1117" Type="http://schemas.openxmlformats.org/officeDocument/2006/relationships/image" Target="media/image548.wmf"/><Relationship Id="rId1324" Type="http://schemas.openxmlformats.org/officeDocument/2006/relationships/image" Target="media/image654.png"/><Relationship Id="rId1531" Type="http://schemas.openxmlformats.org/officeDocument/2006/relationships/image" Target="media/image767.png"/><Relationship Id="rId30" Type="http://schemas.openxmlformats.org/officeDocument/2006/relationships/oleObject" Target="embeddings/oleObject8.bin"/><Relationship Id="rId126" Type="http://schemas.openxmlformats.org/officeDocument/2006/relationships/image" Target="media/image57.wmf"/><Relationship Id="rId333" Type="http://schemas.openxmlformats.org/officeDocument/2006/relationships/image" Target="media/image156.wmf"/><Relationship Id="rId540" Type="http://schemas.openxmlformats.org/officeDocument/2006/relationships/image" Target="media/image254.wmf"/><Relationship Id="rId778" Type="http://schemas.openxmlformats.org/officeDocument/2006/relationships/oleObject" Target="embeddings/oleObject395.bin"/><Relationship Id="rId985" Type="http://schemas.openxmlformats.org/officeDocument/2006/relationships/oleObject" Target="embeddings/oleObject494.bin"/><Relationship Id="rId1170" Type="http://schemas.openxmlformats.org/officeDocument/2006/relationships/oleObject" Target="embeddings/oleObject584.bin"/><Relationship Id="rId1629" Type="http://schemas.openxmlformats.org/officeDocument/2006/relationships/image" Target="media/image819.emf"/><Relationship Id="rId638" Type="http://schemas.openxmlformats.org/officeDocument/2006/relationships/image" Target="media/image303.wmf"/><Relationship Id="rId845" Type="http://schemas.openxmlformats.org/officeDocument/2006/relationships/image" Target="media/image406.png"/><Relationship Id="rId1030" Type="http://schemas.openxmlformats.org/officeDocument/2006/relationships/image" Target="media/image505.wmf"/><Relationship Id="rId1268" Type="http://schemas.openxmlformats.org/officeDocument/2006/relationships/oleObject" Target="embeddings/oleObject633.bin"/><Relationship Id="rId1475" Type="http://schemas.openxmlformats.org/officeDocument/2006/relationships/oleObject" Target="embeddings/oleObject729.bin"/><Relationship Id="rId1682" Type="http://schemas.openxmlformats.org/officeDocument/2006/relationships/oleObject" Target="embeddings/oleObject817.bin"/><Relationship Id="rId277" Type="http://schemas.openxmlformats.org/officeDocument/2006/relationships/oleObject" Target="embeddings/oleObject138.bin"/><Relationship Id="rId400" Type="http://schemas.openxmlformats.org/officeDocument/2006/relationships/oleObject" Target="embeddings/oleObject202.bin"/><Relationship Id="rId484" Type="http://schemas.openxmlformats.org/officeDocument/2006/relationships/image" Target="media/image227.wmf"/><Relationship Id="rId705" Type="http://schemas.openxmlformats.org/officeDocument/2006/relationships/image" Target="media/image336.wmf"/><Relationship Id="rId1128" Type="http://schemas.openxmlformats.org/officeDocument/2006/relationships/image" Target="media/image554.png"/><Relationship Id="rId1335" Type="http://schemas.openxmlformats.org/officeDocument/2006/relationships/image" Target="media/image660.wmf"/><Relationship Id="rId1542" Type="http://schemas.openxmlformats.org/officeDocument/2006/relationships/image" Target="media/image773.png"/><Relationship Id="rId137" Type="http://schemas.openxmlformats.org/officeDocument/2006/relationships/oleObject" Target="embeddings/oleObject65.bin"/><Relationship Id="rId344" Type="http://schemas.openxmlformats.org/officeDocument/2006/relationships/image" Target="media/image162.wmf"/><Relationship Id="rId691" Type="http://schemas.openxmlformats.org/officeDocument/2006/relationships/image" Target="media/image329.wmf"/><Relationship Id="rId789" Type="http://schemas.openxmlformats.org/officeDocument/2006/relationships/image" Target="media/image378.wmf"/><Relationship Id="rId912" Type="http://schemas.openxmlformats.org/officeDocument/2006/relationships/image" Target="media/image440.wmf"/><Relationship Id="rId996" Type="http://schemas.openxmlformats.org/officeDocument/2006/relationships/oleObject" Target="embeddings/oleObject499.bin"/><Relationship Id="rId41" Type="http://schemas.openxmlformats.org/officeDocument/2006/relationships/image" Target="media/image17.wmf"/><Relationship Id="rId551" Type="http://schemas.openxmlformats.org/officeDocument/2006/relationships/oleObject" Target="embeddings/oleObject281.bin"/><Relationship Id="rId649" Type="http://schemas.openxmlformats.org/officeDocument/2006/relationships/oleObject" Target="embeddings/oleObject330.bin"/><Relationship Id="rId856" Type="http://schemas.openxmlformats.org/officeDocument/2006/relationships/image" Target="media/image412.wmf"/><Relationship Id="rId1181" Type="http://schemas.openxmlformats.org/officeDocument/2006/relationships/image" Target="media/image582.wmf"/><Relationship Id="rId1279" Type="http://schemas.openxmlformats.org/officeDocument/2006/relationships/image" Target="media/image631.wmf"/><Relationship Id="rId1402" Type="http://schemas.openxmlformats.org/officeDocument/2006/relationships/image" Target="media/image698.png"/><Relationship Id="rId1486" Type="http://schemas.openxmlformats.org/officeDocument/2006/relationships/oleObject" Target="embeddings/oleObject733.bin"/><Relationship Id="rId190" Type="http://schemas.openxmlformats.org/officeDocument/2006/relationships/image" Target="media/image85.wmf"/><Relationship Id="rId204" Type="http://schemas.openxmlformats.org/officeDocument/2006/relationships/image" Target="media/image92.wmf"/><Relationship Id="rId288" Type="http://schemas.openxmlformats.org/officeDocument/2006/relationships/oleObject" Target="embeddings/oleObject144.bin"/><Relationship Id="rId411" Type="http://schemas.openxmlformats.org/officeDocument/2006/relationships/image" Target="media/image193.wmf"/><Relationship Id="rId509" Type="http://schemas.openxmlformats.org/officeDocument/2006/relationships/oleObject" Target="embeddings/oleObject260.bin"/><Relationship Id="rId1041" Type="http://schemas.openxmlformats.org/officeDocument/2006/relationships/oleObject" Target="embeddings/oleObject520.bin"/><Relationship Id="rId1139" Type="http://schemas.openxmlformats.org/officeDocument/2006/relationships/image" Target="media/image560.wmf"/><Relationship Id="rId1346" Type="http://schemas.openxmlformats.org/officeDocument/2006/relationships/image" Target="media/image666.wmf"/><Relationship Id="rId1693" Type="http://schemas.openxmlformats.org/officeDocument/2006/relationships/image" Target="media/image859.wmf"/><Relationship Id="rId495" Type="http://schemas.openxmlformats.org/officeDocument/2006/relationships/image" Target="media/image232.wmf"/><Relationship Id="rId716" Type="http://schemas.openxmlformats.org/officeDocument/2006/relationships/oleObject" Target="embeddings/oleObject364.bin"/><Relationship Id="rId923" Type="http://schemas.openxmlformats.org/officeDocument/2006/relationships/oleObject" Target="embeddings/oleObject467.bin"/><Relationship Id="rId1553" Type="http://schemas.openxmlformats.org/officeDocument/2006/relationships/oleObject" Target="embeddings/oleObject763.bin"/><Relationship Id="rId52" Type="http://schemas.openxmlformats.org/officeDocument/2006/relationships/oleObject" Target="embeddings/oleObject19.bin"/><Relationship Id="rId148" Type="http://schemas.openxmlformats.org/officeDocument/2006/relationships/oleObject" Target="embeddings/oleObject72.bin"/><Relationship Id="rId355" Type="http://schemas.openxmlformats.org/officeDocument/2006/relationships/oleObject" Target="embeddings/oleObject177.bin"/><Relationship Id="rId562" Type="http://schemas.openxmlformats.org/officeDocument/2006/relationships/image" Target="media/image265.wmf"/><Relationship Id="rId1192" Type="http://schemas.openxmlformats.org/officeDocument/2006/relationships/oleObject" Target="embeddings/oleObject595.bin"/><Relationship Id="rId1206" Type="http://schemas.openxmlformats.org/officeDocument/2006/relationships/image" Target="media/image596.wmf"/><Relationship Id="rId1413" Type="http://schemas.openxmlformats.org/officeDocument/2006/relationships/oleObject" Target="embeddings/oleObject699.bin"/><Relationship Id="rId1620" Type="http://schemas.openxmlformats.org/officeDocument/2006/relationships/image" Target="media/image812.wmf"/><Relationship Id="rId215" Type="http://schemas.openxmlformats.org/officeDocument/2006/relationships/oleObject" Target="embeddings/oleObject107.bin"/><Relationship Id="rId422" Type="http://schemas.openxmlformats.org/officeDocument/2006/relationships/oleObject" Target="embeddings/oleObject213.bin"/><Relationship Id="rId867" Type="http://schemas.openxmlformats.org/officeDocument/2006/relationships/oleObject" Target="embeddings/oleObject439.bin"/><Relationship Id="rId1052" Type="http://schemas.openxmlformats.org/officeDocument/2006/relationships/oleObject" Target="embeddings/oleObject527.bin"/><Relationship Id="rId1497" Type="http://schemas.openxmlformats.org/officeDocument/2006/relationships/image" Target="media/image748.wmf"/><Relationship Id="rId299" Type="http://schemas.openxmlformats.org/officeDocument/2006/relationships/image" Target="media/image139.wmf"/><Relationship Id="rId727" Type="http://schemas.openxmlformats.org/officeDocument/2006/relationships/image" Target="media/image347.wmf"/><Relationship Id="rId934" Type="http://schemas.openxmlformats.org/officeDocument/2006/relationships/image" Target="media/image451.wmf"/><Relationship Id="rId1357" Type="http://schemas.openxmlformats.org/officeDocument/2006/relationships/image" Target="media/image671.wmf"/><Relationship Id="rId1564" Type="http://schemas.openxmlformats.org/officeDocument/2006/relationships/image" Target="media/image785.wmf"/><Relationship Id="rId63" Type="http://schemas.openxmlformats.org/officeDocument/2006/relationships/image" Target="media/image27.wmf"/><Relationship Id="rId159" Type="http://schemas.openxmlformats.org/officeDocument/2006/relationships/oleObject" Target="embeddings/oleObject78.bin"/><Relationship Id="rId366" Type="http://schemas.openxmlformats.org/officeDocument/2006/relationships/image" Target="media/image171.wmf"/><Relationship Id="rId573" Type="http://schemas.openxmlformats.org/officeDocument/2006/relationships/oleObject" Target="embeddings/oleObject292.bin"/><Relationship Id="rId780" Type="http://schemas.openxmlformats.org/officeDocument/2006/relationships/oleObject" Target="embeddings/oleObject396.bin"/><Relationship Id="rId1217" Type="http://schemas.openxmlformats.org/officeDocument/2006/relationships/oleObject" Target="embeddings/oleObject605.bin"/><Relationship Id="rId1424" Type="http://schemas.openxmlformats.org/officeDocument/2006/relationships/oleObject" Target="embeddings/oleObject705.bin"/><Relationship Id="rId1631" Type="http://schemas.openxmlformats.org/officeDocument/2006/relationships/image" Target="media/image821.png"/><Relationship Id="rId226" Type="http://schemas.openxmlformats.org/officeDocument/2006/relationships/oleObject" Target="embeddings/oleObject113.bin"/><Relationship Id="rId433" Type="http://schemas.openxmlformats.org/officeDocument/2006/relationships/image" Target="media/image204.wmf"/><Relationship Id="rId878" Type="http://schemas.openxmlformats.org/officeDocument/2006/relationships/image" Target="media/image423.wmf"/><Relationship Id="rId1063" Type="http://schemas.openxmlformats.org/officeDocument/2006/relationships/image" Target="media/image520.wmf"/><Relationship Id="rId1270" Type="http://schemas.openxmlformats.org/officeDocument/2006/relationships/oleObject" Target="embeddings/oleObject634.bin"/><Relationship Id="rId640" Type="http://schemas.openxmlformats.org/officeDocument/2006/relationships/image" Target="media/image304.wmf"/><Relationship Id="rId738" Type="http://schemas.openxmlformats.org/officeDocument/2006/relationships/oleObject" Target="embeddings/oleObject375.bin"/><Relationship Id="rId945" Type="http://schemas.openxmlformats.org/officeDocument/2006/relationships/oleObject" Target="embeddings/oleObject478.bin"/><Relationship Id="rId1368" Type="http://schemas.openxmlformats.org/officeDocument/2006/relationships/image" Target="media/image678.png"/><Relationship Id="rId1575" Type="http://schemas.openxmlformats.org/officeDocument/2006/relationships/image" Target="media/image790.wmf"/><Relationship Id="rId74" Type="http://schemas.openxmlformats.org/officeDocument/2006/relationships/oleObject" Target="embeddings/oleObject31.bin"/><Relationship Id="rId377" Type="http://schemas.openxmlformats.org/officeDocument/2006/relationships/image" Target="media/image176.wmf"/><Relationship Id="rId500" Type="http://schemas.openxmlformats.org/officeDocument/2006/relationships/oleObject" Target="embeddings/oleObject255.bin"/><Relationship Id="rId584" Type="http://schemas.openxmlformats.org/officeDocument/2006/relationships/image" Target="media/image276.wmf"/><Relationship Id="rId805" Type="http://schemas.openxmlformats.org/officeDocument/2006/relationships/image" Target="media/image386.wmf"/><Relationship Id="rId1130" Type="http://schemas.openxmlformats.org/officeDocument/2006/relationships/oleObject" Target="embeddings/oleObject564.bin"/><Relationship Id="rId1228" Type="http://schemas.openxmlformats.org/officeDocument/2006/relationships/image" Target="media/image604.wmf"/><Relationship Id="rId1435" Type="http://schemas.openxmlformats.org/officeDocument/2006/relationships/image" Target="media/image714.png"/><Relationship Id="rId5" Type="http://schemas.openxmlformats.org/officeDocument/2006/relationships/settings" Target="settings.xml"/><Relationship Id="rId237" Type="http://schemas.openxmlformats.org/officeDocument/2006/relationships/image" Target="media/image108.wmf"/><Relationship Id="rId791" Type="http://schemas.openxmlformats.org/officeDocument/2006/relationships/image" Target="media/image379.wmf"/><Relationship Id="rId889" Type="http://schemas.openxmlformats.org/officeDocument/2006/relationships/oleObject" Target="embeddings/oleObject450.bin"/><Relationship Id="rId1074" Type="http://schemas.openxmlformats.org/officeDocument/2006/relationships/image" Target="media/image526.wmf"/><Relationship Id="rId1642" Type="http://schemas.openxmlformats.org/officeDocument/2006/relationships/header" Target="header4.xml"/><Relationship Id="rId444" Type="http://schemas.openxmlformats.org/officeDocument/2006/relationships/oleObject" Target="embeddings/oleObject224.bin"/><Relationship Id="rId651" Type="http://schemas.openxmlformats.org/officeDocument/2006/relationships/oleObject" Target="embeddings/oleObject331.bin"/><Relationship Id="rId749" Type="http://schemas.openxmlformats.org/officeDocument/2006/relationships/image" Target="media/image358.wmf"/><Relationship Id="rId1281" Type="http://schemas.openxmlformats.org/officeDocument/2006/relationships/image" Target="media/image632.wmf"/><Relationship Id="rId1379" Type="http://schemas.openxmlformats.org/officeDocument/2006/relationships/image" Target="media/image685.wmf"/><Relationship Id="rId1502" Type="http://schemas.openxmlformats.org/officeDocument/2006/relationships/oleObject" Target="embeddings/oleObject741.bin"/><Relationship Id="rId1586" Type="http://schemas.openxmlformats.org/officeDocument/2006/relationships/image" Target="media/image796.wmf"/><Relationship Id="rId290" Type="http://schemas.openxmlformats.org/officeDocument/2006/relationships/oleObject" Target="embeddings/oleObject145.bin"/><Relationship Id="rId304" Type="http://schemas.openxmlformats.org/officeDocument/2006/relationships/image" Target="media/image142.wmf"/><Relationship Id="rId388" Type="http://schemas.openxmlformats.org/officeDocument/2006/relationships/oleObject" Target="embeddings/oleObject196.bin"/><Relationship Id="rId511" Type="http://schemas.openxmlformats.org/officeDocument/2006/relationships/oleObject" Target="embeddings/oleObject261.bin"/><Relationship Id="rId609" Type="http://schemas.openxmlformats.org/officeDocument/2006/relationships/image" Target="media/image288.wmf"/><Relationship Id="rId956" Type="http://schemas.openxmlformats.org/officeDocument/2006/relationships/oleObject" Target="embeddings/oleObject483.bin"/><Relationship Id="rId1141" Type="http://schemas.openxmlformats.org/officeDocument/2006/relationships/image" Target="media/image561.wmf"/><Relationship Id="rId1239" Type="http://schemas.openxmlformats.org/officeDocument/2006/relationships/oleObject" Target="embeddings/oleObject619.bin"/><Relationship Id="rId85" Type="http://schemas.openxmlformats.org/officeDocument/2006/relationships/image" Target="media/image37.wmf"/><Relationship Id="rId150" Type="http://schemas.openxmlformats.org/officeDocument/2006/relationships/oleObject" Target="embeddings/oleObject73.bin"/><Relationship Id="rId595" Type="http://schemas.openxmlformats.org/officeDocument/2006/relationships/image" Target="media/image281.wmf"/><Relationship Id="rId816" Type="http://schemas.openxmlformats.org/officeDocument/2006/relationships/oleObject" Target="embeddings/oleObject414.bin"/><Relationship Id="rId1001" Type="http://schemas.openxmlformats.org/officeDocument/2006/relationships/image" Target="media/image489.png"/><Relationship Id="rId1446" Type="http://schemas.openxmlformats.org/officeDocument/2006/relationships/image" Target="media/image720.wmf"/><Relationship Id="rId1653" Type="http://schemas.openxmlformats.org/officeDocument/2006/relationships/image" Target="media/image839.wmf"/><Relationship Id="rId248" Type="http://schemas.openxmlformats.org/officeDocument/2006/relationships/oleObject" Target="embeddings/oleObject126.bin"/><Relationship Id="rId455" Type="http://schemas.openxmlformats.org/officeDocument/2006/relationships/oleObject" Target="embeddings/oleObject231.bin"/><Relationship Id="rId662" Type="http://schemas.openxmlformats.org/officeDocument/2006/relationships/image" Target="media/image315.wmf"/><Relationship Id="rId1085" Type="http://schemas.openxmlformats.org/officeDocument/2006/relationships/image" Target="media/image532.wmf"/><Relationship Id="rId1292" Type="http://schemas.openxmlformats.org/officeDocument/2006/relationships/oleObject" Target="embeddings/oleObject645.bin"/><Relationship Id="rId1306" Type="http://schemas.openxmlformats.org/officeDocument/2006/relationships/oleObject" Target="embeddings/oleObject652.bin"/><Relationship Id="rId1513" Type="http://schemas.openxmlformats.org/officeDocument/2006/relationships/image" Target="media/image757.wmf"/><Relationship Id="rId12" Type="http://schemas.openxmlformats.org/officeDocument/2006/relationships/image" Target="media/image1.png"/><Relationship Id="rId108" Type="http://schemas.openxmlformats.org/officeDocument/2006/relationships/image" Target="media/image48.wmf"/><Relationship Id="rId315" Type="http://schemas.openxmlformats.org/officeDocument/2006/relationships/image" Target="media/image147.wmf"/><Relationship Id="rId522" Type="http://schemas.openxmlformats.org/officeDocument/2006/relationships/image" Target="media/image245.wmf"/><Relationship Id="rId967" Type="http://schemas.openxmlformats.org/officeDocument/2006/relationships/image" Target="media/image469.png"/><Relationship Id="rId1152" Type="http://schemas.openxmlformats.org/officeDocument/2006/relationships/oleObject" Target="embeddings/oleObject575.bin"/><Relationship Id="rId1597" Type="http://schemas.openxmlformats.org/officeDocument/2006/relationships/oleObject" Target="embeddings/oleObject786.bin"/><Relationship Id="rId96" Type="http://schemas.openxmlformats.org/officeDocument/2006/relationships/oleObject" Target="embeddings/oleObject43.bin"/><Relationship Id="rId161" Type="http://schemas.openxmlformats.org/officeDocument/2006/relationships/oleObject" Target="embeddings/oleObject79.bin"/><Relationship Id="rId399" Type="http://schemas.openxmlformats.org/officeDocument/2006/relationships/image" Target="media/image187.wmf"/><Relationship Id="rId827" Type="http://schemas.openxmlformats.org/officeDocument/2006/relationships/image" Target="media/image397.wmf"/><Relationship Id="rId1012" Type="http://schemas.openxmlformats.org/officeDocument/2006/relationships/image" Target="media/image496.wmf"/><Relationship Id="rId1457" Type="http://schemas.openxmlformats.org/officeDocument/2006/relationships/oleObject" Target="embeddings/oleObject721.bin"/><Relationship Id="rId1664" Type="http://schemas.openxmlformats.org/officeDocument/2006/relationships/oleObject" Target="embeddings/oleObject808.bin"/><Relationship Id="rId259" Type="http://schemas.openxmlformats.org/officeDocument/2006/relationships/oleObject" Target="embeddings/oleObject131.bin"/><Relationship Id="rId466" Type="http://schemas.openxmlformats.org/officeDocument/2006/relationships/image" Target="media/image219.wmf"/><Relationship Id="rId673" Type="http://schemas.openxmlformats.org/officeDocument/2006/relationships/image" Target="media/image320.wmf"/><Relationship Id="rId880" Type="http://schemas.openxmlformats.org/officeDocument/2006/relationships/image" Target="media/image424.wmf"/><Relationship Id="rId1096" Type="http://schemas.openxmlformats.org/officeDocument/2006/relationships/oleObject" Target="embeddings/oleObject548.bin"/><Relationship Id="rId1317" Type="http://schemas.openxmlformats.org/officeDocument/2006/relationships/image" Target="media/image650.wmf"/><Relationship Id="rId1524" Type="http://schemas.openxmlformats.org/officeDocument/2006/relationships/image" Target="media/image763.wmf"/><Relationship Id="rId23" Type="http://schemas.openxmlformats.org/officeDocument/2006/relationships/image" Target="media/image8.wmf"/><Relationship Id="rId119" Type="http://schemas.openxmlformats.org/officeDocument/2006/relationships/oleObject" Target="embeddings/oleObject55.bin"/><Relationship Id="rId326" Type="http://schemas.openxmlformats.org/officeDocument/2006/relationships/oleObject" Target="embeddings/oleObject163.bin"/><Relationship Id="rId533" Type="http://schemas.openxmlformats.org/officeDocument/2006/relationships/oleObject" Target="embeddings/oleObject272.bin"/><Relationship Id="rId978" Type="http://schemas.openxmlformats.org/officeDocument/2006/relationships/image" Target="media/image477.wmf"/><Relationship Id="rId1163" Type="http://schemas.openxmlformats.org/officeDocument/2006/relationships/image" Target="media/image572.wmf"/><Relationship Id="rId1370" Type="http://schemas.openxmlformats.org/officeDocument/2006/relationships/image" Target="media/image680.png"/><Relationship Id="rId740" Type="http://schemas.openxmlformats.org/officeDocument/2006/relationships/oleObject" Target="embeddings/oleObject376.bin"/><Relationship Id="rId838" Type="http://schemas.openxmlformats.org/officeDocument/2006/relationships/oleObject" Target="embeddings/oleObject425.bin"/><Relationship Id="rId1023" Type="http://schemas.openxmlformats.org/officeDocument/2006/relationships/oleObject" Target="embeddings/oleObject512.bin"/><Relationship Id="rId1468" Type="http://schemas.openxmlformats.org/officeDocument/2006/relationships/image" Target="media/image731.png"/><Relationship Id="rId1675" Type="http://schemas.openxmlformats.org/officeDocument/2006/relationships/image" Target="media/image850.wmf"/><Relationship Id="rId172" Type="http://schemas.openxmlformats.org/officeDocument/2006/relationships/oleObject" Target="embeddings/oleObject85.bin"/><Relationship Id="rId477" Type="http://schemas.openxmlformats.org/officeDocument/2006/relationships/image" Target="media/image224.wmf"/><Relationship Id="rId600" Type="http://schemas.openxmlformats.org/officeDocument/2006/relationships/oleObject" Target="embeddings/oleObject306.bin"/><Relationship Id="rId684" Type="http://schemas.openxmlformats.org/officeDocument/2006/relationships/oleObject" Target="embeddings/oleObject348.bin"/><Relationship Id="rId1230" Type="http://schemas.openxmlformats.org/officeDocument/2006/relationships/image" Target="media/image605.png"/><Relationship Id="rId1328" Type="http://schemas.openxmlformats.org/officeDocument/2006/relationships/oleObject" Target="embeddings/oleObject661.bin"/><Relationship Id="rId1535" Type="http://schemas.openxmlformats.org/officeDocument/2006/relationships/image" Target="media/image769.wmf"/><Relationship Id="rId337" Type="http://schemas.openxmlformats.org/officeDocument/2006/relationships/image" Target="media/image158.wmf"/><Relationship Id="rId891" Type="http://schemas.openxmlformats.org/officeDocument/2006/relationships/oleObject" Target="embeddings/oleObject451.bin"/><Relationship Id="rId905" Type="http://schemas.openxmlformats.org/officeDocument/2006/relationships/oleObject" Target="embeddings/oleObject458.bin"/><Relationship Id="rId989" Type="http://schemas.openxmlformats.org/officeDocument/2006/relationships/oleObject" Target="embeddings/oleObject496.bin"/><Relationship Id="rId34" Type="http://schemas.openxmlformats.org/officeDocument/2006/relationships/oleObject" Target="embeddings/oleObject10.bin"/><Relationship Id="rId544" Type="http://schemas.openxmlformats.org/officeDocument/2006/relationships/image" Target="media/image256.wmf"/><Relationship Id="rId751" Type="http://schemas.openxmlformats.org/officeDocument/2006/relationships/image" Target="media/image359.wmf"/><Relationship Id="rId849" Type="http://schemas.openxmlformats.org/officeDocument/2006/relationships/oleObject" Target="embeddings/oleObject430.bin"/><Relationship Id="rId1174" Type="http://schemas.openxmlformats.org/officeDocument/2006/relationships/oleObject" Target="embeddings/oleObject585.bin"/><Relationship Id="rId1381" Type="http://schemas.openxmlformats.org/officeDocument/2006/relationships/image" Target="media/image686.wmf"/><Relationship Id="rId1479" Type="http://schemas.openxmlformats.org/officeDocument/2006/relationships/oleObject" Target="embeddings/oleObject731.bin"/><Relationship Id="rId1602" Type="http://schemas.openxmlformats.org/officeDocument/2006/relationships/image" Target="media/image802.png"/><Relationship Id="rId1686" Type="http://schemas.openxmlformats.org/officeDocument/2006/relationships/oleObject" Target="embeddings/oleObject819.bin"/><Relationship Id="rId183" Type="http://schemas.openxmlformats.org/officeDocument/2006/relationships/oleObject" Target="embeddings/oleObject91.bin"/><Relationship Id="rId390" Type="http://schemas.openxmlformats.org/officeDocument/2006/relationships/oleObject" Target="embeddings/oleObject197.bin"/><Relationship Id="rId404" Type="http://schemas.openxmlformats.org/officeDocument/2006/relationships/oleObject" Target="embeddings/oleObject204.bin"/><Relationship Id="rId611" Type="http://schemas.openxmlformats.org/officeDocument/2006/relationships/image" Target="media/image289.wmf"/><Relationship Id="rId1034" Type="http://schemas.openxmlformats.org/officeDocument/2006/relationships/image" Target="media/image506.wmf"/><Relationship Id="rId1241" Type="http://schemas.openxmlformats.org/officeDocument/2006/relationships/image" Target="media/image610.wmf"/><Relationship Id="rId1339" Type="http://schemas.openxmlformats.org/officeDocument/2006/relationships/oleObject" Target="embeddings/oleObject667.bin"/><Relationship Id="rId250" Type="http://schemas.openxmlformats.org/officeDocument/2006/relationships/image" Target="media/image113.wmf"/><Relationship Id="rId488" Type="http://schemas.openxmlformats.org/officeDocument/2006/relationships/image" Target="media/image229.wmf"/><Relationship Id="rId695" Type="http://schemas.openxmlformats.org/officeDocument/2006/relationships/image" Target="media/image331.wmf"/><Relationship Id="rId709" Type="http://schemas.openxmlformats.org/officeDocument/2006/relationships/image" Target="media/image338.wmf"/><Relationship Id="rId916" Type="http://schemas.openxmlformats.org/officeDocument/2006/relationships/image" Target="media/image442.wmf"/><Relationship Id="rId1101" Type="http://schemas.openxmlformats.org/officeDocument/2006/relationships/image" Target="media/image540.wmf"/><Relationship Id="rId1546" Type="http://schemas.openxmlformats.org/officeDocument/2006/relationships/oleObject" Target="embeddings/oleObject760.bin"/><Relationship Id="rId45" Type="http://schemas.openxmlformats.org/officeDocument/2006/relationships/image" Target="media/image19.wmf"/><Relationship Id="rId110" Type="http://schemas.openxmlformats.org/officeDocument/2006/relationships/image" Target="media/image49.wmf"/><Relationship Id="rId348" Type="http://schemas.openxmlformats.org/officeDocument/2006/relationships/image" Target="media/image164.wmf"/><Relationship Id="rId555" Type="http://schemas.openxmlformats.org/officeDocument/2006/relationships/oleObject" Target="embeddings/oleObject283.bin"/><Relationship Id="rId762" Type="http://schemas.openxmlformats.org/officeDocument/2006/relationships/oleObject" Target="embeddings/oleObject387.bin"/><Relationship Id="rId1185" Type="http://schemas.openxmlformats.org/officeDocument/2006/relationships/oleObject" Target="embeddings/oleObject591.bin"/><Relationship Id="rId1392" Type="http://schemas.openxmlformats.org/officeDocument/2006/relationships/oleObject" Target="embeddings/oleObject689.bin"/><Relationship Id="rId1406" Type="http://schemas.openxmlformats.org/officeDocument/2006/relationships/image" Target="media/image701.wmf"/><Relationship Id="rId1613" Type="http://schemas.openxmlformats.org/officeDocument/2006/relationships/oleObject" Target="embeddings/oleObject794.bin"/><Relationship Id="rId194" Type="http://schemas.openxmlformats.org/officeDocument/2006/relationships/image" Target="media/image87.wmf"/><Relationship Id="rId208" Type="http://schemas.openxmlformats.org/officeDocument/2006/relationships/image" Target="media/image94.wmf"/><Relationship Id="rId415" Type="http://schemas.openxmlformats.org/officeDocument/2006/relationships/image" Target="media/image195.wmf"/><Relationship Id="rId622" Type="http://schemas.openxmlformats.org/officeDocument/2006/relationships/oleObject" Target="embeddings/oleObject317.bin"/><Relationship Id="rId1045" Type="http://schemas.openxmlformats.org/officeDocument/2006/relationships/image" Target="media/image511.wmf"/><Relationship Id="rId1252" Type="http://schemas.openxmlformats.org/officeDocument/2006/relationships/oleObject" Target="embeddings/oleObject626.bin"/><Relationship Id="rId261" Type="http://schemas.openxmlformats.org/officeDocument/2006/relationships/oleObject" Target="embeddings/oleObject132.bin"/><Relationship Id="rId499" Type="http://schemas.openxmlformats.org/officeDocument/2006/relationships/image" Target="media/image234.wmf"/><Relationship Id="rId927" Type="http://schemas.openxmlformats.org/officeDocument/2006/relationships/oleObject" Target="embeddings/oleObject469.bin"/><Relationship Id="rId1112" Type="http://schemas.openxmlformats.org/officeDocument/2006/relationships/oleObject" Target="embeddings/oleObject556.bin"/><Relationship Id="rId1557" Type="http://schemas.openxmlformats.org/officeDocument/2006/relationships/oleObject" Target="embeddings/oleObject765.bin"/><Relationship Id="rId56" Type="http://schemas.openxmlformats.org/officeDocument/2006/relationships/image" Target="media/image24.wmf"/><Relationship Id="rId359" Type="http://schemas.openxmlformats.org/officeDocument/2006/relationships/image" Target="media/image168.wmf"/><Relationship Id="rId566" Type="http://schemas.openxmlformats.org/officeDocument/2006/relationships/image" Target="media/image267.wmf"/><Relationship Id="rId773" Type="http://schemas.openxmlformats.org/officeDocument/2006/relationships/image" Target="media/image370.wmf"/><Relationship Id="rId1196" Type="http://schemas.openxmlformats.org/officeDocument/2006/relationships/image" Target="media/image590.wmf"/><Relationship Id="rId1417" Type="http://schemas.openxmlformats.org/officeDocument/2006/relationships/image" Target="media/image705.wmf"/><Relationship Id="rId1624" Type="http://schemas.openxmlformats.org/officeDocument/2006/relationships/image" Target="media/image814.jpeg"/><Relationship Id="rId121" Type="http://schemas.openxmlformats.org/officeDocument/2006/relationships/oleObject" Target="embeddings/oleObject56.bin"/><Relationship Id="rId219" Type="http://schemas.openxmlformats.org/officeDocument/2006/relationships/image" Target="media/image99.wmf"/><Relationship Id="rId426" Type="http://schemas.openxmlformats.org/officeDocument/2006/relationships/oleObject" Target="embeddings/oleObject215.bin"/><Relationship Id="rId633" Type="http://schemas.openxmlformats.org/officeDocument/2006/relationships/image" Target="media/image300.wmf"/><Relationship Id="rId980" Type="http://schemas.openxmlformats.org/officeDocument/2006/relationships/image" Target="media/image478.wmf"/><Relationship Id="rId1056" Type="http://schemas.openxmlformats.org/officeDocument/2006/relationships/oleObject" Target="embeddings/oleObject529.bin"/><Relationship Id="rId1263" Type="http://schemas.openxmlformats.org/officeDocument/2006/relationships/image" Target="media/image622.wmf"/><Relationship Id="rId840" Type="http://schemas.openxmlformats.org/officeDocument/2006/relationships/oleObject" Target="embeddings/oleObject426.bin"/><Relationship Id="rId938" Type="http://schemas.openxmlformats.org/officeDocument/2006/relationships/image" Target="media/image453.wmf"/><Relationship Id="rId1470" Type="http://schemas.openxmlformats.org/officeDocument/2006/relationships/image" Target="media/image733.png"/><Relationship Id="rId1568" Type="http://schemas.openxmlformats.org/officeDocument/2006/relationships/image" Target="media/image787.wmf"/><Relationship Id="rId67" Type="http://schemas.openxmlformats.org/officeDocument/2006/relationships/image" Target="media/image29.wmf"/><Relationship Id="rId272" Type="http://schemas.openxmlformats.org/officeDocument/2006/relationships/image" Target="media/image126.wmf"/><Relationship Id="rId577" Type="http://schemas.openxmlformats.org/officeDocument/2006/relationships/oleObject" Target="embeddings/oleObject294.bin"/><Relationship Id="rId700" Type="http://schemas.openxmlformats.org/officeDocument/2006/relationships/oleObject" Target="embeddings/oleObject356.bin"/><Relationship Id="rId1123" Type="http://schemas.openxmlformats.org/officeDocument/2006/relationships/image" Target="media/image551.wmf"/><Relationship Id="rId1330" Type="http://schemas.openxmlformats.org/officeDocument/2006/relationships/oleObject" Target="embeddings/oleObject662.bin"/><Relationship Id="rId1428" Type="http://schemas.openxmlformats.org/officeDocument/2006/relationships/oleObject" Target="embeddings/oleObject707.bin"/><Relationship Id="rId1635" Type="http://schemas.openxmlformats.org/officeDocument/2006/relationships/image" Target="media/image825.emf"/><Relationship Id="rId132" Type="http://schemas.openxmlformats.org/officeDocument/2006/relationships/oleObject" Target="embeddings/oleObject62.bin"/><Relationship Id="rId784" Type="http://schemas.openxmlformats.org/officeDocument/2006/relationships/oleObject" Target="embeddings/oleObject398.bin"/><Relationship Id="rId991" Type="http://schemas.openxmlformats.org/officeDocument/2006/relationships/oleObject" Target="embeddings/oleObject497.bin"/><Relationship Id="rId1067" Type="http://schemas.openxmlformats.org/officeDocument/2006/relationships/oleObject" Target="embeddings/oleObject534.bin"/><Relationship Id="rId437" Type="http://schemas.openxmlformats.org/officeDocument/2006/relationships/image" Target="media/image206.wmf"/><Relationship Id="rId644" Type="http://schemas.openxmlformats.org/officeDocument/2006/relationships/image" Target="media/image306.wmf"/><Relationship Id="rId851" Type="http://schemas.openxmlformats.org/officeDocument/2006/relationships/oleObject" Target="embeddings/oleObject431.bin"/><Relationship Id="rId1274" Type="http://schemas.openxmlformats.org/officeDocument/2006/relationships/oleObject" Target="embeddings/oleObject636.bin"/><Relationship Id="rId1481" Type="http://schemas.openxmlformats.org/officeDocument/2006/relationships/image" Target="media/image739.png"/><Relationship Id="rId1579" Type="http://schemas.openxmlformats.org/officeDocument/2006/relationships/image" Target="media/image792.wmf"/><Relationship Id="rId283" Type="http://schemas.openxmlformats.org/officeDocument/2006/relationships/image" Target="media/image131.wmf"/><Relationship Id="rId490" Type="http://schemas.openxmlformats.org/officeDocument/2006/relationships/image" Target="media/image230.wmf"/><Relationship Id="rId504" Type="http://schemas.openxmlformats.org/officeDocument/2006/relationships/oleObject" Target="embeddings/oleObject257.bin"/><Relationship Id="rId711" Type="http://schemas.openxmlformats.org/officeDocument/2006/relationships/image" Target="media/image339.wmf"/><Relationship Id="rId949" Type="http://schemas.openxmlformats.org/officeDocument/2006/relationships/image" Target="media/image459.wmf"/><Relationship Id="rId1134" Type="http://schemas.openxmlformats.org/officeDocument/2006/relationships/oleObject" Target="embeddings/oleObject566.bin"/><Relationship Id="rId1341" Type="http://schemas.openxmlformats.org/officeDocument/2006/relationships/oleObject" Target="embeddings/oleObject668.bin"/><Relationship Id="rId78" Type="http://schemas.openxmlformats.org/officeDocument/2006/relationships/oleObject" Target="embeddings/oleObject33.bin"/><Relationship Id="rId143" Type="http://schemas.openxmlformats.org/officeDocument/2006/relationships/oleObject" Target="embeddings/oleObject69.bin"/><Relationship Id="rId350" Type="http://schemas.openxmlformats.org/officeDocument/2006/relationships/oleObject" Target="embeddings/oleObject174.bin"/><Relationship Id="rId588" Type="http://schemas.openxmlformats.org/officeDocument/2006/relationships/oleObject" Target="embeddings/oleObject300.bin"/><Relationship Id="rId795" Type="http://schemas.openxmlformats.org/officeDocument/2006/relationships/image" Target="media/image381.wmf"/><Relationship Id="rId809" Type="http://schemas.openxmlformats.org/officeDocument/2006/relationships/image" Target="media/image388.wmf"/><Relationship Id="rId1201" Type="http://schemas.openxmlformats.org/officeDocument/2006/relationships/oleObject" Target="embeddings/oleObject598.bin"/><Relationship Id="rId1439" Type="http://schemas.openxmlformats.org/officeDocument/2006/relationships/oleObject" Target="embeddings/oleObject712.bin"/><Relationship Id="rId1646" Type="http://schemas.openxmlformats.org/officeDocument/2006/relationships/image" Target="media/image835.wmf"/><Relationship Id="rId9" Type="http://schemas.openxmlformats.org/officeDocument/2006/relationships/header" Target="header1.xml"/><Relationship Id="rId210" Type="http://schemas.openxmlformats.org/officeDocument/2006/relationships/image" Target="media/image95.wmf"/><Relationship Id="rId448" Type="http://schemas.openxmlformats.org/officeDocument/2006/relationships/image" Target="media/image211.wmf"/><Relationship Id="rId655" Type="http://schemas.openxmlformats.org/officeDocument/2006/relationships/oleObject" Target="embeddings/oleObject333.bin"/><Relationship Id="rId862" Type="http://schemas.openxmlformats.org/officeDocument/2006/relationships/image" Target="media/image415.wmf"/><Relationship Id="rId1078" Type="http://schemas.openxmlformats.org/officeDocument/2006/relationships/image" Target="media/image528.wmf"/><Relationship Id="rId1285" Type="http://schemas.openxmlformats.org/officeDocument/2006/relationships/image" Target="media/image633.wmf"/><Relationship Id="rId1492" Type="http://schemas.openxmlformats.org/officeDocument/2006/relationships/oleObject" Target="embeddings/oleObject736.bin"/><Relationship Id="rId1506" Type="http://schemas.openxmlformats.org/officeDocument/2006/relationships/image" Target="media/image753.wmf"/><Relationship Id="rId294" Type="http://schemas.openxmlformats.org/officeDocument/2006/relationships/oleObject" Target="embeddings/oleObject147.bin"/><Relationship Id="rId308" Type="http://schemas.openxmlformats.org/officeDocument/2006/relationships/image" Target="media/image144.wmf"/><Relationship Id="rId515" Type="http://schemas.openxmlformats.org/officeDocument/2006/relationships/oleObject" Target="embeddings/oleObject263.bin"/><Relationship Id="rId722" Type="http://schemas.openxmlformats.org/officeDocument/2006/relationships/oleObject" Target="embeddings/oleObject367.bin"/><Relationship Id="rId1145" Type="http://schemas.openxmlformats.org/officeDocument/2006/relationships/image" Target="media/image563.wmf"/><Relationship Id="rId1352" Type="http://schemas.openxmlformats.org/officeDocument/2006/relationships/image" Target="media/image668.wmf"/><Relationship Id="rId89" Type="http://schemas.openxmlformats.org/officeDocument/2006/relationships/image" Target="media/image39.wmf"/><Relationship Id="rId154" Type="http://schemas.openxmlformats.org/officeDocument/2006/relationships/image" Target="media/image68.wmf"/><Relationship Id="rId361" Type="http://schemas.openxmlformats.org/officeDocument/2006/relationships/image" Target="media/image169.wmf"/><Relationship Id="rId599" Type="http://schemas.openxmlformats.org/officeDocument/2006/relationships/image" Target="media/image283.wmf"/><Relationship Id="rId1005" Type="http://schemas.openxmlformats.org/officeDocument/2006/relationships/oleObject" Target="embeddings/oleObject503.bin"/><Relationship Id="rId1212" Type="http://schemas.openxmlformats.org/officeDocument/2006/relationships/image" Target="media/image599.wmf"/><Relationship Id="rId1657" Type="http://schemas.openxmlformats.org/officeDocument/2006/relationships/image" Target="media/image841.wmf"/><Relationship Id="rId459" Type="http://schemas.openxmlformats.org/officeDocument/2006/relationships/oleObject" Target="embeddings/oleObject233.bin"/><Relationship Id="rId666" Type="http://schemas.openxmlformats.org/officeDocument/2006/relationships/oleObject" Target="embeddings/oleObject339.bin"/><Relationship Id="rId873" Type="http://schemas.openxmlformats.org/officeDocument/2006/relationships/oleObject" Target="embeddings/oleObject442.bin"/><Relationship Id="rId1089" Type="http://schemas.openxmlformats.org/officeDocument/2006/relationships/image" Target="media/image534.wmf"/><Relationship Id="rId1296" Type="http://schemas.openxmlformats.org/officeDocument/2006/relationships/oleObject" Target="embeddings/oleObject647.bin"/><Relationship Id="rId1517" Type="http://schemas.openxmlformats.org/officeDocument/2006/relationships/image" Target="media/image759.wmf"/><Relationship Id="rId16" Type="http://schemas.openxmlformats.org/officeDocument/2006/relationships/image" Target="media/image3.jpeg"/><Relationship Id="rId221" Type="http://schemas.openxmlformats.org/officeDocument/2006/relationships/image" Target="media/image100.wmf"/><Relationship Id="rId319" Type="http://schemas.openxmlformats.org/officeDocument/2006/relationships/image" Target="media/image149.wmf"/><Relationship Id="rId526" Type="http://schemas.openxmlformats.org/officeDocument/2006/relationships/image" Target="media/image247.wmf"/><Relationship Id="rId1156" Type="http://schemas.openxmlformats.org/officeDocument/2006/relationships/oleObject" Target="embeddings/oleObject577.bin"/><Relationship Id="rId1363" Type="http://schemas.openxmlformats.org/officeDocument/2006/relationships/image" Target="media/image675.wmf"/><Relationship Id="rId733" Type="http://schemas.openxmlformats.org/officeDocument/2006/relationships/image" Target="media/image350.wmf"/><Relationship Id="rId940" Type="http://schemas.openxmlformats.org/officeDocument/2006/relationships/image" Target="media/image454.wmf"/><Relationship Id="rId1016" Type="http://schemas.openxmlformats.org/officeDocument/2006/relationships/image" Target="media/image498.wmf"/><Relationship Id="rId1570" Type="http://schemas.openxmlformats.org/officeDocument/2006/relationships/image" Target="media/image788.wmf"/><Relationship Id="rId1668" Type="http://schemas.openxmlformats.org/officeDocument/2006/relationships/oleObject" Target="embeddings/oleObject810.bin"/><Relationship Id="rId165" Type="http://schemas.openxmlformats.org/officeDocument/2006/relationships/image" Target="media/image73.wmf"/><Relationship Id="rId372" Type="http://schemas.openxmlformats.org/officeDocument/2006/relationships/oleObject" Target="embeddings/oleObject188.bin"/><Relationship Id="rId677" Type="http://schemas.openxmlformats.org/officeDocument/2006/relationships/image" Target="media/image322.wmf"/><Relationship Id="rId800" Type="http://schemas.openxmlformats.org/officeDocument/2006/relationships/oleObject" Target="embeddings/oleObject406.bin"/><Relationship Id="rId1223" Type="http://schemas.openxmlformats.org/officeDocument/2006/relationships/oleObject" Target="embeddings/oleObject611.bin"/><Relationship Id="rId1430" Type="http://schemas.openxmlformats.org/officeDocument/2006/relationships/oleObject" Target="embeddings/oleObject708.bin"/><Relationship Id="rId1528" Type="http://schemas.openxmlformats.org/officeDocument/2006/relationships/image" Target="media/image765.wmf"/><Relationship Id="rId232" Type="http://schemas.openxmlformats.org/officeDocument/2006/relationships/oleObject" Target="embeddings/oleObject116.bin"/><Relationship Id="rId884" Type="http://schemas.openxmlformats.org/officeDocument/2006/relationships/image" Target="media/image426.wmf"/><Relationship Id="rId27" Type="http://schemas.openxmlformats.org/officeDocument/2006/relationships/image" Target="media/image10.wmf"/><Relationship Id="rId537" Type="http://schemas.openxmlformats.org/officeDocument/2006/relationships/oleObject" Target="embeddings/oleObject274.bin"/><Relationship Id="rId744" Type="http://schemas.openxmlformats.org/officeDocument/2006/relationships/oleObject" Target="embeddings/oleObject378.bin"/><Relationship Id="rId951" Type="http://schemas.openxmlformats.org/officeDocument/2006/relationships/image" Target="media/image460.wmf"/><Relationship Id="rId1167" Type="http://schemas.openxmlformats.org/officeDocument/2006/relationships/image" Target="media/image574.wmf"/><Relationship Id="rId1374" Type="http://schemas.openxmlformats.org/officeDocument/2006/relationships/oleObject" Target="embeddings/oleObject681.bin"/><Relationship Id="rId1581" Type="http://schemas.openxmlformats.org/officeDocument/2006/relationships/oleObject" Target="embeddings/oleObject778.bin"/><Relationship Id="rId1679" Type="http://schemas.openxmlformats.org/officeDocument/2006/relationships/image" Target="media/image852.wmf"/><Relationship Id="rId80" Type="http://schemas.openxmlformats.org/officeDocument/2006/relationships/oleObject" Target="embeddings/oleObject34.bin"/><Relationship Id="rId176" Type="http://schemas.openxmlformats.org/officeDocument/2006/relationships/oleObject" Target="embeddings/oleObject87.bin"/><Relationship Id="rId383" Type="http://schemas.openxmlformats.org/officeDocument/2006/relationships/image" Target="media/image179.wmf"/><Relationship Id="rId590" Type="http://schemas.openxmlformats.org/officeDocument/2006/relationships/oleObject" Target="embeddings/oleObject301.bin"/><Relationship Id="rId604" Type="http://schemas.openxmlformats.org/officeDocument/2006/relationships/oleObject" Target="embeddings/oleObject308.bin"/><Relationship Id="rId811" Type="http://schemas.openxmlformats.org/officeDocument/2006/relationships/image" Target="media/image389.wmf"/><Relationship Id="rId1027" Type="http://schemas.openxmlformats.org/officeDocument/2006/relationships/image" Target="media/image504.wmf"/><Relationship Id="rId1234" Type="http://schemas.openxmlformats.org/officeDocument/2006/relationships/image" Target="media/image608.wmf"/><Relationship Id="rId1441" Type="http://schemas.openxmlformats.org/officeDocument/2006/relationships/oleObject" Target="embeddings/oleObject713.bin"/><Relationship Id="rId243" Type="http://schemas.openxmlformats.org/officeDocument/2006/relationships/image" Target="media/image110.wmf"/><Relationship Id="rId450" Type="http://schemas.openxmlformats.org/officeDocument/2006/relationships/oleObject" Target="embeddings/oleObject228.bin"/><Relationship Id="rId688" Type="http://schemas.openxmlformats.org/officeDocument/2006/relationships/oleObject" Target="embeddings/oleObject350.bin"/><Relationship Id="rId895" Type="http://schemas.openxmlformats.org/officeDocument/2006/relationships/oleObject" Target="embeddings/oleObject453.bin"/><Relationship Id="rId909" Type="http://schemas.openxmlformats.org/officeDocument/2006/relationships/oleObject" Target="embeddings/oleObject460.bin"/><Relationship Id="rId1080" Type="http://schemas.openxmlformats.org/officeDocument/2006/relationships/image" Target="media/image529.wmf"/><Relationship Id="rId1301" Type="http://schemas.openxmlformats.org/officeDocument/2006/relationships/image" Target="media/image641.wmf"/><Relationship Id="rId1539" Type="http://schemas.openxmlformats.org/officeDocument/2006/relationships/image" Target="media/image771.wmf"/><Relationship Id="rId38" Type="http://schemas.openxmlformats.org/officeDocument/2006/relationships/oleObject" Target="embeddings/oleObject12.bin"/><Relationship Id="rId103" Type="http://schemas.openxmlformats.org/officeDocument/2006/relationships/oleObject" Target="embeddings/oleObject47.bin"/><Relationship Id="rId310" Type="http://schemas.openxmlformats.org/officeDocument/2006/relationships/oleObject" Target="embeddings/oleObject155.bin"/><Relationship Id="rId548" Type="http://schemas.openxmlformats.org/officeDocument/2006/relationships/image" Target="media/image258.wmf"/><Relationship Id="rId755" Type="http://schemas.openxmlformats.org/officeDocument/2006/relationships/image" Target="media/image361.wmf"/><Relationship Id="rId962" Type="http://schemas.openxmlformats.org/officeDocument/2006/relationships/oleObject" Target="embeddings/oleObject486.bin"/><Relationship Id="rId1178" Type="http://schemas.openxmlformats.org/officeDocument/2006/relationships/oleObject" Target="embeddings/oleObject588.bin"/><Relationship Id="rId1385" Type="http://schemas.openxmlformats.org/officeDocument/2006/relationships/image" Target="media/image688.wmf"/><Relationship Id="rId1592" Type="http://schemas.openxmlformats.org/officeDocument/2006/relationships/image" Target="media/image799.wmf"/><Relationship Id="rId1606" Type="http://schemas.openxmlformats.org/officeDocument/2006/relationships/image" Target="media/image805.wmf"/><Relationship Id="rId91" Type="http://schemas.openxmlformats.org/officeDocument/2006/relationships/image" Target="media/image40.wmf"/><Relationship Id="rId187" Type="http://schemas.openxmlformats.org/officeDocument/2006/relationships/oleObject" Target="embeddings/oleObject93.bin"/><Relationship Id="rId394" Type="http://schemas.openxmlformats.org/officeDocument/2006/relationships/oleObject" Target="embeddings/oleObject199.bin"/><Relationship Id="rId408" Type="http://schemas.openxmlformats.org/officeDocument/2006/relationships/oleObject" Target="embeddings/oleObject206.bin"/><Relationship Id="rId615" Type="http://schemas.openxmlformats.org/officeDocument/2006/relationships/image" Target="media/image291.wmf"/><Relationship Id="rId822" Type="http://schemas.openxmlformats.org/officeDocument/2006/relationships/oleObject" Target="embeddings/oleObject417.bin"/><Relationship Id="rId1038" Type="http://schemas.openxmlformats.org/officeDocument/2006/relationships/image" Target="media/image508.png"/><Relationship Id="rId1245" Type="http://schemas.openxmlformats.org/officeDocument/2006/relationships/image" Target="media/image612.wmf"/><Relationship Id="rId1452" Type="http://schemas.openxmlformats.org/officeDocument/2006/relationships/image" Target="media/image723.wmf"/><Relationship Id="rId254" Type="http://schemas.openxmlformats.org/officeDocument/2006/relationships/image" Target="media/image115.wmf"/><Relationship Id="rId699" Type="http://schemas.openxmlformats.org/officeDocument/2006/relationships/image" Target="media/image333.wmf"/><Relationship Id="rId1091" Type="http://schemas.openxmlformats.org/officeDocument/2006/relationships/image" Target="media/image535.wmf"/><Relationship Id="rId1105" Type="http://schemas.openxmlformats.org/officeDocument/2006/relationships/image" Target="media/image542.wmf"/><Relationship Id="rId1312" Type="http://schemas.openxmlformats.org/officeDocument/2006/relationships/oleObject" Target="embeddings/oleObject655.bin"/><Relationship Id="rId49" Type="http://schemas.openxmlformats.org/officeDocument/2006/relationships/image" Target="media/image21.wmf"/><Relationship Id="rId114" Type="http://schemas.openxmlformats.org/officeDocument/2006/relationships/image" Target="media/image51.wmf"/><Relationship Id="rId461" Type="http://schemas.openxmlformats.org/officeDocument/2006/relationships/oleObject" Target="embeddings/oleObject234.bin"/><Relationship Id="rId559" Type="http://schemas.openxmlformats.org/officeDocument/2006/relationships/oleObject" Target="embeddings/oleObject285.bin"/><Relationship Id="rId766" Type="http://schemas.openxmlformats.org/officeDocument/2006/relationships/oleObject" Target="embeddings/oleObject389.bin"/><Relationship Id="rId1189" Type="http://schemas.openxmlformats.org/officeDocument/2006/relationships/image" Target="media/image585.wmf"/><Relationship Id="rId1396" Type="http://schemas.openxmlformats.org/officeDocument/2006/relationships/oleObject" Target="embeddings/oleObject690.bin"/><Relationship Id="rId1617" Type="http://schemas.openxmlformats.org/officeDocument/2006/relationships/oleObject" Target="embeddings/oleObject796.bin"/><Relationship Id="rId198" Type="http://schemas.openxmlformats.org/officeDocument/2006/relationships/image" Target="media/image89.wmf"/><Relationship Id="rId321" Type="http://schemas.openxmlformats.org/officeDocument/2006/relationships/image" Target="media/image150.wmf"/><Relationship Id="rId419" Type="http://schemas.openxmlformats.org/officeDocument/2006/relationships/image" Target="media/image197.wmf"/><Relationship Id="rId626" Type="http://schemas.openxmlformats.org/officeDocument/2006/relationships/oleObject" Target="embeddings/oleObject319.bin"/><Relationship Id="rId973" Type="http://schemas.openxmlformats.org/officeDocument/2006/relationships/image" Target="media/image473.wmf"/><Relationship Id="rId1049" Type="http://schemas.openxmlformats.org/officeDocument/2006/relationships/image" Target="media/image513.wmf"/><Relationship Id="rId1256" Type="http://schemas.openxmlformats.org/officeDocument/2006/relationships/image" Target="media/image618.png"/><Relationship Id="rId833" Type="http://schemas.openxmlformats.org/officeDocument/2006/relationships/image" Target="media/image400.wmf"/><Relationship Id="rId1116" Type="http://schemas.openxmlformats.org/officeDocument/2006/relationships/oleObject" Target="embeddings/oleObject558.bin"/><Relationship Id="rId1463" Type="http://schemas.openxmlformats.org/officeDocument/2006/relationships/oleObject" Target="embeddings/oleObject724.bin"/><Relationship Id="rId1670" Type="http://schemas.openxmlformats.org/officeDocument/2006/relationships/oleObject" Target="embeddings/oleObject811.bin"/><Relationship Id="rId265" Type="http://schemas.openxmlformats.org/officeDocument/2006/relationships/oleObject" Target="embeddings/oleObject134.bin"/><Relationship Id="rId472" Type="http://schemas.openxmlformats.org/officeDocument/2006/relationships/oleObject" Target="embeddings/oleObject240.bin"/><Relationship Id="rId900" Type="http://schemas.openxmlformats.org/officeDocument/2006/relationships/image" Target="media/image434.wmf"/><Relationship Id="rId1323" Type="http://schemas.openxmlformats.org/officeDocument/2006/relationships/image" Target="media/image653.png"/><Relationship Id="rId1530" Type="http://schemas.openxmlformats.org/officeDocument/2006/relationships/image" Target="media/image766.png"/><Relationship Id="rId1628" Type="http://schemas.openxmlformats.org/officeDocument/2006/relationships/image" Target="media/image818.jpeg"/><Relationship Id="rId125" Type="http://schemas.openxmlformats.org/officeDocument/2006/relationships/oleObject" Target="embeddings/oleObject58.bin"/><Relationship Id="rId332" Type="http://schemas.openxmlformats.org/officeDocument/2006/relationships/oleObject" Target="embeddings/oleObject166.bin"/><Relationship Id="rId777" Type="http://schemas.openxmlformats.org/officeDocument/2006/relationships/image" Target="media/image372.wmf"/><Relationship Id="rId984" Type="http://schemas.openxmlformats.org/officeDocument/2006/relationships/image" Target="media/image480.wmf"/><Relationship Id="rId637" Type="http://schemas.openxmlformats.org/officeDocument/2006/relationships/image" Target="media/image302.wmf"/><Relationship Id="rId844" Type="http://schemas.openxmlformats.org/officeDocument/2006/relationships/oleObject" Target="embeddings/oleObject428.bin"/><Relationship Id="rId1267" Type="http://schemas.openxmlformats.org/officeDocument/2006/relationships/image" Target="media/image624.wmf"/><Relationship Id="rId1474" Type="http://schemas.openxmlformats.org/officeDocument/2006/relationships/oleObject" Target="embeddings/oleObject728.bin"/><Relationship Id="rId1681" Type="http://schemas.openxmlformats.org/officeDocument/2006/relationships/image" Target="media/image853.wmf"/><Relationship Id="rId276" Type="http://schemas.openxmlformats.org/officeDocument/2006/relationships/image" Target="media/image128.wmf"/><Relationship Id="rId483" Type="http://schemas.openxmlformats.org/officeDocument/2006/relationships/oleObject" Target="embeddings/oleObject246.bin"/><Relationship Id="rId690" Type="http://schemas.openxmlformats.org/officeDocument/2006/relationships/oleObject" Target="embeddings/oleObject351.bin"/><Relationship Id="rId704" Type="http://schemas.openxmlformats.org/officeDocument/2006/relationships/oleObject" Target="embeddings/oleObject358.bin"/><Relationship Id="rId911" Type="http://schemas.openxmlformats.org/officeDocument/2006/relationships/oleObject" Target="embeddings/oleObject461.bin"/><Relationship Id="rId1127" Type="http://schemas.openxmlformats.org/officeDocument/2006/relationships/image" Target="media/image553.png"/><Relationship Id="rId1334" Type="http://schemas.openxmlformats.org/officeDocument/2006/relationships/oleObject" Target="embeddings/oleObject664.bin"/><Relationship Id="rId1541" Type="http://schemas.openxmlformats.org/officeDocument/2006/relationships/image" Target="media/image772.png"/><Relationship Id="rId40" Type="http://schemas.openxmlformats.org/officeDocument/2006/relationships/oleObject" Target="embeddings/oleObject13.bin"/><Relationship Id="rId136" Type="http://schemas.openxmlformats.org/officeDocument/2006/relationships/image" Target="media/image61.wmf"/><Relationship Id="rId343" Type="http://schemas.openxmlformats.org/officeDocument/2006/relationships/image" Target="media/image161.png"/><Relationship Id="rId550" Type="http://schemas.openxmlformats.org/officeDocument/2006/relationships/image" Target="media/image259.wmf"/><Relationship Id="rId788" Type="http://schemas.openxmlformats.org/officeDocument/2006/relationships/oleObject" Target="embeddings/oleObject400.bin"/><Relationship Id="rId995" Type="http://schemas.openxmlformats.org/officeDocument/2006/relationships/image" Target="media/image486.wmf"/><Relationship Id="rId1180" Type="http://schemas.openxmlformats.org/officeDocument/2006/relationships/image" Target="media/image581.png"/><Relationship Id="rId1401" Type="http://schemas.openxmlformats.org/officeDocument/2006/relationships/oleObject" Target="embeddings/oleObject693.bin"/><Relationship Id="rId1639" Type="http://schemas.openxmlformats.org/officeDocument/2006/relationships/image" Target="media/image829.png"/><Relationship Id="rId203" Type="http://schemas.openxmlformats.org/officeDocument/2006/relationships/oleObject" Target="embeddings/oleObject101.bin"/><Relationship Id="rId648" Type="http://schemas.openxmlformats.org/officeDocument/2006/relationships/image" Target="media/image308.wmf"/><Relationship Id="rId855" Type="http://schemas.openxmlformats.org/officeDocument/2006/relationships/oleObject" Target="embeddings/oleObject433.bin"/><Relationship Id="rId1040" Type="http://schemas.openxmlformats.org/officeDocument/2006/relationships/image" Target="media/image510.wmf"/><Relationship Id="rId1278" Type="http://schemas.openxmlformats.org/officeDocument/2006/relationships/image" Target="media/image630.png"/><Relationship Id="rId1485" Type="http://schemas.openxmlformats.org/officeDocument/2006/relationships/image" Target="media/image742.wmf"/><Relationship Id="rId1692" Type="http://schemas.openxmlformats.org/officeDocument/2006/relationships/oleObject" Target="embeddings/oleObject822.bin"/><Relationship Id="rId287" Type="http://schemas.openxmlformats.org/officeDocument/2006/relationships/image" Target="media/image133.wmf"/><Relationship Id="rId410" Type="http://schemas.openxmlformats.org/officeDocument/2006/relationships/oleObject" Target="embeddings/oleObject207.bin"/><Relationship Id="rId494" Type="http://schemas.openxmlformats.org/officeDocument/2006/relationships/oleObject" Target="embeddings/oleObject252.bin"/><Relationship Id="rId508" Type="http://schemas.openxmlformats.org/officeDocument/2006/relationships/image" Target="media/image238.wmf"/><Relationship Id="rId715" Type="http://schemas.openxmlformats.org/officeDocument/2006/relationships/image" Target="media/image341.wmf"/><Relationship Id="rId922" Type="http://schemas.openxmlformats.org/officeDocument/2006/relationships/image" Target="media/image445.wmf"/><Relationship Id="rId1138" Type="http://schemas.openxmlformats.org/officeDocument/2006/relationships/oleObject" Target="embeddings/oleObject568.bin"/><Relationship Id="rId1345" Type="http://schemas.openxmlformats.org/officeDocument/2006/relationships/oleObject" Target="embeddings/oleObject669.bin"/><Relationship Id="rId1552" Type="http://schemas.openxmlformats.org/officeDocument/2006/relationships/image" Target="media/image779.wmf"/><Relationship Id="rId147" Type="http://schemas.openxmlformats.org/officeDocument/2006/relationships/image" Target="media/image65.wmf"/><Relationship Id="rId354" Type="http://schemas.openxmlformats.org/officeDocument/2006/relationships/oleObject" Target="embeddings/oleObject176.bin"/><Relationship Id="rId799" Type="http://schemas.openxmlformats.org/officeDocument/2006/relationships/image" Target="media/image383.wmf"/><Relationship Id="rId1191" Type="http://schemas.openxmlformats.org/officeDocument/2006/relationships/image" Target="media/image586.wmf"/><Relationship Id="rId1205" Type="http://schemas.openxmlformats.org/officeDocument/2006/relationships/image" Target="media/image595.png"/><Relationship Id="rId51" Type="http://schemas.openxmlformats.org/officeDocument/2006/relationships/image" Target="media/image22.wmf"/><Relationship Id="rId561" Type="http://schemas.openxmlformats.org/officeDocument/2006/relationships/oleObject" Target="embeddings/oleObject286.bin"/><Relationship Id="rId659" Type="http://schemas.openxmlformats.org/officeDocument/2006/relationships/oleObject" Target="embeddings/oleObject335.bin"/><Relationship Id="rId866" Type="http://schemas.openxmlformats.org/officeDocument/2006/relationships/image" Target="media/image417.wmf"/><Relationship Id="rId1289" Type="http://schemas.openxmlformats.org/officeDocument/2006/relationships/image" Target="media/image635.wmf"/><Relationship Id="rId1412" Type="http://schemas.openxmlformats.org/officeDocument/2006/relationships/image" Target="media/image703.wmf"/><Relationship Id="rId1496" Type="http://schemas.openxmlformats.org/officeDocument/2006/relationships/oleObject" Target="embeddings/oleObject738.bin"/><Relationship Id="rId214" Type="http://schemas.openxmlformats.org/officeDocument/2006/relationships/image" Target="media/image97.wmf"/><Relationship Id="rId298" Type="http://schemas.openxmlformats.org/officeDocument/2006/relationships/oleObject" Target="embeddings/oleObject149.bin"/><Relationship Id="rId421" Type="http://schemas.openxmlformats.org/officeDocument/2006/relationships/image" Target="media/image198.wmf"/><Relationship Id="rId519" Type="http://schemas.openxmlformats.org/officeDocument/2006/relationships/oleObject" Target="embeddings/oleObject265.bin"/><Relationship Id="rId1051" Type="http://schemas.openxmlformats.org/officeDocument/2006/relationships/image" Target="media/image514.wmf"/><Relationship Id="rId1149" Type="http://schemas.openxmlformats.org/officeDocument/2006/relationships/image" Target="media/image565.wmf"/><Relationship Id="rId1356" Type="http://schemas.openxmlformats.org/officeDocument/2006/relationships/image" Target="media/image670.emf"/><Relationship Id="rId158" Type="http://schemas.openxmlformats.org/officeDocument/2006/relationships/image" Target="media/image70.wmf"/><Relationship Id="rId726" Type="http://schemas.openxmlformats.org/officeDocument/2006/relationships/oleObject" Target="embeddings/oleObject369.bin"/><Relationship Id="rId933" Type="http://schemas.openxmlformats.org/officeDocument/2006/relationships/oleObject" Target="embeddings/oleObject472.bin"/><Relationship Id="rId1009" Type="http://schemas.openxmlformats.org/officeDocument/2006/relationships/image" Target="media/image494.png"/><Relationship Id="rId1563" Type="http://schemas.openxmlformats.org/officeDocument/2006/relationships/oleObject" Target="embeddings/oleObject768.bin"/><Relationship Id="rId62" Type="http://schemas.openxmlformats.org/officeDocument/2006/relationships/oleObject" Target="embeddings/oleObject25.bin"/><Relationship Id="rId365" Type="http://schemas.openxmlformats.org/officeDocument/2006/relationships/oleObject" Target="embeddings/oleObject184.bin"/><Relationship Id="rId572" Type="http://schemas.openxmlformats.org/officeDocument/2006/relationships/image" Target="media/image270.wmf"/><Relationship Id="rId1216" Type="http://schemas.openxmlformats.org/officeDocument/2006/relationships/image" Target="media/image601.wmf"/><Relationship Id="rId1423" Type="http://schemas.openxmlformats.org/officeDocument/2006/relationships/image" Target="media/image708.wmf"/><Relationship Id="rId1630" Type="http://schemas.openxmlformats.org/officeDocument/2006/relationships/image" Target="media/image820.emf"/><Relationship Id="rId225" Type="http://schemas.openxmlformats.org/officeDocument/2006/relationships/image" Target="media/image102.wmf"/><Relationship Id="rId432" Type="http://schemas.openxmlformats.org/officeDocument/2006/relationships/oleObject" Target="embeddings/oleObject218.bin"/><Relationship Id="rId877" Type="http://schemas.openxmlformats.org/officeDocument/2006/relationships/oleObject" Target="embeddings/oleObject444.bin"/><Relationship Id="rId1062" Type="http://schemas.openxmlformats.org/officeDocument/2006/relationships/oleObject" Target="embeddings/oleObject532.bin"/><Relationship Id="rId737" Type="http://schemas.openxmlformats.org/officeDocument/2006/relationships/image" Target="media/image352.wmf"/><Relationship Id="rId944" Type="http://schemas.openxmlformats.org/officeDocument/2006/relationships/image" Target="media/image456.wmf"/><Relationship Id="rId1367" Type="http://schemas.openxmlformats.org/officeDocument/2006/relationships/image" Target="media/image677.png"/><Relationship Id="rId1574" Type="http://schemas.openxmlformats.org/officeDocument/2006/relationships/oleObject" Target="embeddings/oleObject774.bin"/><Relationship Id="rId73" Type="http://schemas.openxmlformats.org/officeDocument/2006/relationships/image" Target="media/image32.wmf"/><Relationship Id="rId169" Type="http://schemas.openxmlformats.org/officeDocument/2006/relationships/image" Target="media/image75.wmf"/><Relationship Id="rId376" Type="http://schemas.openxmlformats.org/officeDocument/2006/relationships/oleObject" Target="embeddings/oleObject190.bin"/><Relationship Id="rId583" Type="http://schemas.openxmlformats.org/officeDocument/2006/relationships/oleObject" Target="embeddings/oleObject297.bin"/><Relationship Id="rId790" Type="http://schemas.openxmlformats.org/officeDocument/2006/relationships/oleObject" Target="embeddings/oleObject401.bin"/><Relationship Id="rId804" Type="http://schemas.openxmlformats.org/officeDocument/2006/relationships/oleObject" Target="embeddings/oleObject408.bin"/><Relationship Id="rId1227" Type="http://schemas.openxmlformats.org/officeDocument/2006/relationships/oleObject" Target="embeddings/oleObject613.bin"/><Relationship Id="rId1434" Type="http://schemas.openxmlformats.org/officeDocument/2006/relationships/oleObject" Target="embeddings/oleObject710.bin"/><Relationship Id="rId1641" Type="http://schemas.openxmlformats.org/officeDocument/2006/relationships/image" Target="media/image831.jpeg"/><Relationship Id="rId4" Type="http://schemas.microsoft.com/office/2007/relationships/stylesWithEffects" Target="stylesWithEffects.xml"/><Relationship Id="rId236" Type="http://schemas.openxmlformats.org/officeDocument/2006/relationships/oleObject" Target="embeddings/oleObject118.bin"/><Relationship Id="rId443" Type="http://schemas.openxmlformats.org/officeDocument/2006/relationships/image" Target="media/image209.wmf"/><Relationship Id="rId650" Type="http://schemas.openxmlformats.org/officeDocument/2006/relationships/image" Target="media/image309.wmf"/><Relationship Id="rId888" Type="http://schemas.openxmlformats.org/officeDocument/2006/relationships/image" Target="media/image428.wmf"/><Relationship Id="rId1073" Type="http://schemas.openxmlformats.org/officeDocument/2006/relationships/oleObject" Target="embeddings/oleObject537.bin"/><Relationship Id="rId1280" Type="http://schemas.openxmlformats.org/officeDocument/2006/relationships/oleObject" Target="embeddings/oleObject638.bin"/><Relationship Id="rId1501" Type="http://schemas.openxmlformats.org/officeDocument/2006/relationships/image" Target="media/image750.wmf"/><Relationship Id="rId303" Type="http://schemas.openxmlformats.org/officeDocument/2006/relationships/image" Target="media/image141.wmf"/><Relationship Id="rId748" Type="http://schemas.openxmlformats.org/officeDocument/2006/relationships/oleObject" Target="embeddings/oleObject380.bin"/><Relationship Id="rId955" Type="http://schemas.openxmlformats.org/officeDocument/2006/relationships/image" Target="media/image462.wmf"/><Relationship Id="rId1140" Type="http://schemas.openxmlformats.org/officeDocument/2006/relationships/oleObject" Target="embeddings/oleObject569.bin"/><Relationship Id="rId1378" Type="http://schemas.openxmlformats.org/officeDocument/2006/relationships/oleObject" Target="embeddings/oleObject683.bin"/><Relationship Id="rId1585" Type="http://schemas.openxmlformats.org/officeDocument/2006/relationships/oleObject" Target="embeddings/oleObject779.bin"/><Relationship Id="rId84" Type="http://schemas.openxmlformats.org/officeDocument/2006/relationships/oleObject" Target="embeddings/oleObject37.bin"/><Relationship Id="rId387" Type="http://schemas.openxmlformats.org/officeDocument/2006/relationships/image" Target="media/image181.wmf"/><Relationship Id="rId510" Type="http://schemas.openxmlformats.org/officeDocument/2006/relationships/image" Target="media/image239.wmf"/><Relationship Id="rId594" Type="http://schemas.openxmlformats.org/officeDocument/2006/relationships/oleObject" Target="embeddings/oleObject303.bin"/><Relationship Id="rId608" Type="http://schemas.openxmlformats.org/officeDocument/2006/relationships/oleObject" Target="embeddings/oleObject310.bin"/><Relationship Id="rId815" Type="http://schemas.openxmlformats.org/officeDocument/2006/relationships/image" Target="media/image391.wmf"/><Relationship Id="rId1238" Type="http://schemas.openxmlformats.org/officeDocument/2006/relationships/oleObject" Target="embeddings/oleObject618.bin"/><Relationship Id="rId1445" Type="http://schemas.openxmlformats.org/officeDocument/2006/relationships/oleObject" Target="embeddings/oleObject715.bin"/><Relationship Id="rId1652" Type="http://schemas.openxmlformats.org/officeDocument/2006/relationships/oleObject" Target="embeddings/oleObject802.bin"/><Relationship Id="rId247" Type="http://schemas.openxmlformats.org/officeDocument/2006/relationships/oleObject" Target="embeddings/oleObject125.bin"/><Relationship Id="rId899" Type="http://schemas.openxmlformats.org/officeDocument/2006/relationships/oleObject" Target="embeddings/oleObject455.bin"/><Relationship Id="rId1000" Type="http://schemas.openxmlformats.org/officeDocument/2006/relationships/image" Target="media/image488.png"/><Relationship Id="rId1084" Type="http://schemas.openxmlformats.org/officeDocument/2006/relationships/image" Target="media/image531.png"/><Relationship Id="rId1305" Type="http://schemas.openxmlformats.org/officeDocument/2006/relationships/image" Target="media/image643.wmf"/><Relationship Id="rId107" Type="http://schemas.openxmlformats.org/officeDocument/2006/relationships/oleObject" Target="embeddings/oleObject49.bin"/><Relationship Id="rId454" Type="http://schemas.openxmlformats.org/officeDocument/2006/relationships/image" Target="media/image213.wmf"/><Relationship Id="rId661" Type="http://schemas.openxmlformats.org/officeDocument/2006/relationships/oleObject" Target="embeddings/oleObject336.bin"/><Relationship Id="rId759" Type="http://schemas.openxmlformats.org/officeDocument/2006/relationships/image" Target="media/image363.wmf"/><Relationship Id="rId966" Type="http://schemas.openxmlformats.org/officeDocument/2006/relationships/oleObject" Target="embeddings/oleObject487.bin"/><Relationship Id="rId1291" Type="http://schemas.openxmlformats.org/officeDocument/2006/relationships/image" Target="media/image636.wmf"/><Relationship Id="rId1389" Type="http://schemas.openxmlformats.org/officeDocument/2006/relationships/image" Target="media/image690.png"/><Relationship Id="rId1512" Type="http://schemas.openxmlformats.org/officeDocument/2006/relationships/oleObject" Target="embeddings/oleObject745.bin"/><Relationship Id="rId1596" Type="http://schemas.openxmlformats.org/officeDocument/2006/relationships/oleObject" Target="embeddings/oleObject785.bin"/><Relationship Id="rId11" Type="http://schemas.openxmlformats.org/officeDocument/2006/relationships/header" Target="header3.xml"/><Relationship Id="rId314" Type="http://schemas.openxmlformats.org/officeDocument/2006/relationships/oleObject" Target="embeddings/oleObject157.bin"/><Relationship Id="rId398" Type="http://schemas.openxmlformats.org/officeDocument/2006/relationships/oleObject" Target="embeddings/oleObject201.bin"/><Relationship Id="rId521" Type="http://schemas.openxmlformats.org/officeDocument/2006/relationships/oleObject" Target="embeddings/oleObject266.bin"/><Relationship Id="rId619" Type="http://schemas.openxmlformats.org/officeDocument/2006/relationships/image" Target="media/image293.wmf"/><Relationship Id="rId1151" Type="http://schemas.openxmlformats.org/officeDocument/2006/relationships/image" Target="media/image566.wmf"/><Relationship Id="rId1249" Type="http://schemas.openxmlformats.org/officeDocument/2006/relationships/image" Target="media/image614.wmf"/><Relationship Id="rId95" Type="http://schemas.openxmlformats.org/officeDocument/2006/relationships/image" Target="media/image42.wmf"/><Relationship Id="rId160" Type="http://schemas.openxmlformats.org/officeDocument/2006/relationships/image" Target="media/image71.wmf"/><Relationship Id="rId826" Type="http://schemas.openxmlformats.org/officeDocument/2006/relationships/oleObject" Target="embeddings/oleObject419.bin"/><Relationship Id="rId1011" Type="http://schemas.openxmlformats.org/officeDocument/2006/relationships/oleObject" Target="embeddings/oleObject505.bin"/><Relationship Id="rId1109" Type="http://schemas.openxmlformats.org/officeDocument/2006/relationships/image" Target="media/image544.wmf"/><Relationship Id="rId1456" Type="http://schemas.openxmlformats.org/officeDocument/2006/relationships/image" Target="media/image725.wmf"/><Relationship Id="rId1663" Type="http://schemas.openxmlformats.org/officeDocument/2006/relationships/image" Target="media/image844.wmf"/><Relationship Id="rId258" Type="http://schemas.openxmlformats.org/officeDocument/2006/relationships/image" Target="media/image117.wmf"/><Relationship Id="rId465" Type="http://schemas.openxmlformats.org/officeDocument/2006/relationships/oleObject" Target="embeddings/oleObject236.bin"/><Relationship Id="rId672" Type="http://schemas.openxmlformats.org/officeDocument/2006/relationships/oleObject" Target="embeddings/oleObject342.bin"/><Relationship Id="rId1095" Type="http://schemas.openxmlformats.org/officeDocument/2006/relationships/image" Target="media/image537.wmf"/><Relationship Id="rId1316" Type="http://schemas.openxmlformats.org/officeDocument/2006/relationships/image" Target="media/image649.png"/><Relationship Id="rId1523" Type="http://schemas.openxmlformats.org/officeDocument/2006/relationships/oleObject" Target="embeddings/oleObject750.bin"/><Relationship Id="rId22" Type="http://schemas.openxmlformats.org/officeDocument/2006/relationships/oleObject" Target="embeddings/oleObject4.bin"/><Relationship Id="rId118" Type="http://schemas.openxmlformats.org/officeDocument/2006/relationships/image" Target="media/image53.wmf"/><Relationship Id="rId325" Type="http://schemas.openxmlformats.org/officeDocument/2006/relationships/image" Target="media/image152.wmf"/><Relationship Id="rId532" Type="http://schemas.openxmlformats.org/officeDocument/2006/relationships/image" Target="media/image250.wmf"/><Relationship Id="rId977" Type="http://schemas.openxmlformats.org/officeDocument/2006/relationships/image" Target="media/image476.png"/><Relationship Id="rId1162" Type="http://schemas.openxmlformats.org/officeDocument/2006/relationships/oleObject" Target="embeddings/oleObject580.bin"/><Relationship Id="rId171" Type="http://schemas.openxmlformats.org/officeDocument/2006/relationships/image" Target="media/image76.wmf"/><Relationship Id="rId837" Type="http://schemas.openxmlformats.org/officeDocument/2006/relationships/image" Target="media/image402.wmf"/><Relationship Id="rId1022" Type="http://schemas.openxmlformats.org/officeDocument/2006/relationships/oleObject" Target="embeddings/oleObject511.bin"/><Relationship Id="rId1467" Type="http://schemas.openxmlformats.org/officeDocument/2006/relationships/oleObject" Target="embeddings/oleObject726.bin"/><Relationship Id="rId1674" Type="http://schemas.openxmlformats.org/officeDocument/2006/relationships/oleObject" Target="embeddings/oleObject813.bin"/><Relationship Id="rId269" Type="http://schemas.openxmlformats.org/officeDocument/2006/relationships/image" Target="media/image123.png"/><Relationship Id="rId476" Type="http://schemas.openxmlformats.org/officeDocument/2006/relationships/oleObject" Target="embeddings/oleObject242.bin"/><Relationship Id="rId683" Type="http://schemas.openxmlformats.org/officeDocument/2006/relationships/image" Target="media/image325.wmf"/><Relationship Id="rId890" Type="http://schemas.openxmlformats.org/officeDocument/2006/relationships/image" Target="media/image429.wmf"/><Relationship Id="rId904" Type="http://schemas.openxmlformats.org/officeDocument/2006/relationships/image" Target="media/image436.wmf"/><Relationship Id="rId1327" Type="http://schemas.openxmlformats.org/officeDocument/2006/relationships/image" Target="media/image656.wmf"/><Relationship Id="rId1534" Type="http://schemas.openxmlformats.org/officeDocument/2006/relationships/oleObject" Target="embeddings/oleObject755.bin"/><Relationship Id="rId33" Type="http://schemas.openxmlformats.org/officeDocument/2006/relationships/image" Target="media/image13.wmf"/><Relationship Id="rId129" Type="http://schemas.openxmlformats.org/officeDocument/2006/relationships/image" Target="media/image58.wmf"/><Relationship Id="rId336" Type="http://schemas.openxmlformats.org/officeDocument/2006/relationships/oleObject" Target="embeddings/oleObject168.bin"/><Relationship Id="rId543" Type="http://schemas.openxmlformats.org/officeDocument/2006/relationships/oleObject" Target="embeddings/oleObject277.bin"/><Relationship Id="rId988" Type="http://schemas.openxmlformats.org/officeDocument/2006/relationships/image" Target="media/image482.wmf"/><Relationship Id="rId1173" Type="http://schemas.openxmlformats.org/officeDocument/2006/relationships/image" Target="media/image578.wmf"/><Relationship Id="rId1380" Type="http://schemas.openxmlformats.org/officeDocument/2006/relationships/oleObject" Target="embeddings/oleObject684.bin"/><Relationship Id="rId1601" Type="http://schemas.openxmlformats.org/officeDocument/2006/relationships/oleObject" Target="embeddings/oleObject789.bin"/><Relationship Id="rId182" Type="http://schemas.openxmlformats.org/officeDocument/2006/relationships/image" Target="media/image81.wmf"/><Relationship Id="rId403" Type="http://schemas.openxmlformats.org/officeDocument/2006/relationships/image" Target="media/image189.wmf"/><Relationship Id="rId750" Type="http://schemas.openxmlformats.org/officeDocument/2006/relationships/oleObject" Target="embeddings/oleObject381.bin"/><Relationship Id="rId848" Type="http://schemas.openxmlformats.org/officeDocument/2006/relationships/image" Target="media/image408.wmf"/><Relationship Id="rId1033" Type="http://schemas.openxmlformats.org/officeDocument/2006/relationships/oleObject" Target="embeddings/oleObject517.bin"/><Relationship Id="rId1478" Type="http://schemas.openxmlformats.org/officeDocument/2006/relationships/image" Target="media/image737.wmf"/><Relationship Id="rId1685" Type="http://schemas.openxmlformats.org/officeDocument/2006/relationships/image" Target="media/image855.wmf"/><Relationship Id="rId487" Type="http://schemas.openxmlformats.org/officeDocument/2006/relationships/oleObject" Target="embeddings/oleObject248.bin"/><Relationship Id="rId610" Type="http://schemas.openxmlformats.org/officeDocument/2006/relationships/oleObject" Target="embeddings/oleObject311.bin"/><Relationship Id="rId694" Type="http://schemas.openxmlformats.org/officeDocument/2006/relationships/oleObject" Target="embeddings/oleObject353.bin"/><Relationship Id="rId708" Type="http://schemas.openxmlformats.org/officeDocument/2006/relationships/oleObject" Target="embeddings/oleObject360.bin"/><Relationship Id="rId915" Type="http://schemas.openxmlformats.org/officeDocument/2006/relationships/oleObject" Target="embeddings/oleObject463.bin"/><Relationship Id="rId1240" Type="http://schemas.openxmlformats.org/officeDocument/2006/relationships/oleObject" Target="embeddings/oleObject620.bin"/><Relationship Id="rId1338" Type="http://schemas.openxmlformats.org/officeDocument/2006/relationships/oleObject" Target="embeddings/oleObject666.bin"/><Relationship Id="rId1545" Type="http://schemas.openxmlformats.org/officeDocument/2006/relationships/image" Target="media/image775.wmf"/><Relationship Id="rId347" Type="http://schemas.openxmlformats.org/officeDocument/2006/relationships/oleObject" Target="embeddings/oleObject173.bin"/><Relationship Id="rId999" Type="http://schemas.openxmlformats.org/officeDocument/2006/relationships/oleObject" Target="embeddings/oleObject501.bin"/><Relationship Id="rId1100" Type="http://schemas.openxmlformats.org/officeDocument/2006/relationships/oleObject" Target="embeddings/oleObject550.bin"/><Relationship Id="rId1184" Type="http://schemas.openxmlformats.org/officeDocument/2006/relationships/oleObject" Target="embeddings/oleObject590.bin"/><Relationship Id="rId1405" Type="http://schemas.openxmlformats.org/officeDocument/2006/relationships/oleObject" Target="embeddings/oleObject694.bin"/><Relationship Id="rId44" Type="http://schemas.openxmlformats.org/officeDocument/2006/relationships/oleObject" Target="embeddings/oleObject15.bin"/><Relationship Id="rId554" Type="http://schemas.openxmlformats.org/officeDocument/2006/relationships/image" Target="media/image261.wmf"/><Relationship Id="rId761" Type="http://schemas.openxmlformats.org/officeDocument/2006/relationships/image" Target="media/image364.wmf"/><Relationship Id="rId859" Type="http://schemas.openxmlformats.org/officeDocument/2006/relationships/oleObject" Target="embeddings/oleObject435.bin"/><Relationship Id="rId1391" Type="http://schemas.openxmlformats.org/officeDocument/2006/relationships/image" Target="media/image692.wmf"/><Relationship Id="rId1489" Type="http://schemas.openxmlformats.org/officeDocument/2006/relationships/image" Target="media/image744.wmf"/><Relationship Id="rId1612" Type="http://schemas.openxmlformats.org/officeDocument/2006/relationships/image" Target="media/image808.wmf"/><Relationship Id="rId1696" Type="http://schemas.openxmlformats.org/officeDocument/2006/relationships/theme" Target="theme/theme1.xml"/><Relationship Id="rId193" Type="http://schemas.openxmlformats.org/officeDocument/2006/relationships/oleObject" Target="embeddings/oleObject96.bin"/><Relationship Id="rId207" Type="http://schemas.openxmlformats.org/officeDocument/2006/relationships/oleObject" Target="embeddings/oleObject103.bin"/><Relationship Id="rId414" Type="http://schemas.openxmlformats.org/officeDocument/2006/relationships/oleObject" Target="embeddings/oleObject209.bin"/><Relationship Id="rId498" Type="http://schemas.openxmlformats.org/officeDocument/2006/relationships/oleObject" Target="embeddings/oleObject254.bin"/><Relationship Id="rId621" Type="http://schemas.openxmlformats.org/officeDocument/2006/relationships/image" Target="media/image294.wmf"/><Relationship Id="rId1044" Type="http://schemas.openxmlformats.org/officeDocument/2006/relationships/oleObject" Target="embeddings/oleObject523.bin"/><Relationship Id="rId1251" Type="http://schemas.openxmlformats.org/officeDocument/2006/relationships/image" Target="media/image615.wmf"/><Relationship Id="rId1349" Type="http://schemas.openxmlformats.org/officeDocument/2006/relationships/image" Target="media/image667.wmf"/><Relationship Id="rId260" Type="http://schemas.openxmlformats.org/officeDocument/2006/relationships/image" Target="media/image118.wmf"/><Relationship Id="rId719" Type="http://schemas.openxmlformats.org/officeDocument/2006/relationships/image" Target="media/image343.wmf"/><Relationship Id="rId926" Type="http://schemas.openxmlformats.org/officeDocument/2006/relationships/image" Target="media/image447.wmf"/><Relationship Id="rId1111" Type="http://schemas.openxmlformats.org/officeDocument/2006/relationships/image" Target="media/image545.wmf"/><Relationship Id="rId1556" Type="http://schemas.openxmlformats.org/officeDocument/2006/relationships/image" Target="media/image781.wmf"/><Relationship Id="rId55" Type="http://schemas.openxmlformats.org/officeDocument/2006/relationships/oleObject" Target="embeddings/oleObject21.bin"/><Relationship Id="rId120" Type="http://schemas.openxmlformats.org/officeDocument/2006/relationships/image" Target="media/image54.wmf"/><Relationship Id="rId358" Type="http://schemas.openxmlformats.org/officeDocument/2006/relationships/oleObject" Target="embeddings/oleObject180.bin"/><Relationship Id="rId565" Type="http://schemas.openxmlformats.org/officeDocument/2006/relationships/oleObject" Target="embeddings/oleObject288.bin"/><Relationship Id="rId772" Type="http://schemas.openxmlformats.org/officeDocument/2006/relationships/oleObject" Target="embeddings/oleObject392.bin"/><Relationship Id="rId1195" Type="http://schemas.openxmlformats.org/officeDocument/2006/relationships/image" Target="media/image589.png"/><Relationship Id="rId1209" Type="http://schemas.openxmlformats.org/officeDocument/2006/relationships/oleObject" Target="embeddings/oleObject601.bin"/><Relationship Id="rId1416" Type="http://schemas.openxmlformats.org/officeDocument/2006/relationships/oleObject" Target="embeddings/oleObject701.bin"/><Relationship Id="rId1623" Type="http://schemas.openxmlformats.org/officeDocument/2006/relationships/oleObject" Target="embeddings/oleObject799.bin"/><Relationship Id="rId218" Type="http://schemas.openxmlformats.org/officeDocument/2006/relationships/oleObject" Target="embeddings/oleObject109.bin"/><Relationship Id="rId425" Type="http://schemas.openxmlformats.org/officeDocument/2006/relationships/image" Target="media/image200.wmf"/><Relationship Id="rId632" Type="http://schemas.openxmlformats.org/officeDocument/2006/relationships/oleObject" Target="embeddings/oleObject322.bin"/><Relationship Id="rId1055" Type="http://schemas.openxmlformats.org/officeDocument/2006/relationships/image" Target="media/image516.wmf"/><Relationship Id="rId1262" Type="http://schemas.openxmlformats.org/officeDocument/2006/relationships/oleObject" Target="embeddings/oleObject630.bin"/><Relationship Id="rId271" Type="http://schemas.openxmlformats.org/officeDocument/2006/relationships/image" Target="media/image125.png"/><Relationship Id="rId937" Type="http://schemas.openxmlformats.org/officeDocument/2006/relationships/oleObject" Target="embeddings/oleObject474.bin"/><Relationship Id="rId1122" Type="http://schemas.openxmlformats.org/officeDocument/2006/relationships/oleObject" Target="embeddings/oleObject561.bin"/><Relationship Id="rId1567" Type="http://schemas.openxmlformats.org/officeDocument/2006/relationships/oleObject" Target="embeddings/oleObject770.bin"/><Relationship Id="rId66" Type="http://schemas.openxmlformats.org/officeDocument/2006/relationships/oleObject" Target="embeddings/oleObject27.bin"/><Relationship Id="rId131" Type="http://schemas.openxmlformats.org/officeDocument/2006/relationships/image" Target="media/image59.wmf"/><Relationship Id="rId369" Type="http://schemas.openxmlformats.org/officeDocument/2006/relationships/image" Target="media/image172.wmf"/><Relationship Id="rId576" Type="http://schemas.openxmlformats.org/officeDocument/2006/relationships/image" Target="media/image272.wmf"/><Relationship Id="rId783" Type="http://schemas.openxmlformats.org/officeDocument/2006/relationships/image" Target="media/image375.wmf"/><Relationship Id="rId990" Type="http://schemas.openxmlformats.org/officeDocument/2006/relationships/image" Target="media/image483.wmf"/><Relationship Id="rId1427" Type="http://schemas.openxmlformats.org/officeDocument/2006/relationships/image" Target="media/image710.wmf"/><Relationship Id="rId1634" Type="http://schemas.openxmlformats.org/officeDocument/2006/relationships/image" Target="media/image824.png"/><Relationship Id="rId229" Type="http://schemas.openxmlformats.org/officeDocument/2006/relationships/image" Target="media/image104.wmf"/><Relationship Id="rId436" Type="http://schemas.openxmlformats.org/officeDocument/2006/relationships/oleObject" Target="embeddings/oleObject220.bin"/><Relationship Id="rId643" Type="http://schemas.openxmlformats.org/officeDocument/2006/relationships/oleObject" Target="embeddings/oleObject327.bin"/><Relationship Id="rId1066" Type="http://schemas.openxmlformats.org/officeDocument/2006/relationships/image" Target="media/image522.wmf"/><Relationship Id="rId1273" Type="http://schemas.openxmlformats.org/officeDocument/2006/relationships/image" Target="media/image627.wmf"/><Relationship Id="rId1480" Type="http://schemas.openxmlformats.org/officeDocument/2006/relationships/image" Target="media/image738.png"/><Relationship Id="rId850" Type="http://schemas.openxmlformats.org/officeDocument/2006/relationships/image" Target="media/image409.wmf"/><Relationship Id="rId948" Type="http://schemas.openxmlformats.org/officeDocument/2006/relationships/image" Target="media/image458.png"/><Relationship Id="rId1133" Type="http://schemas.openxmlformats.org/officeDocument/2006/relationships/image" Target="media/image557.wmf"/><Relationship Id="rId1578" Type="http://schemas.openxmlformats.org/officeDocument/2006/relationships/oleObject" Target="embeddings/oleObject776.bin"/><Relationship Id="rId77" Type="http://schemas.openxmlformats.org/officeDocument/2006/relationships/image" Target="media/image34.wmf"/><Relationship Id="rId282" Type="http://schemas.openxmlformats.org/officeDocument/2006/relationships/oleObject" Target="embeddings/oleObject141.bin"/><Relationship Id="rId503" Type="http://schemas.openxmlformats.org/officeDocument/2006/relationships/image" Target="media/image236.wmf"/><Relationship Id="rId587" Type="http://schemas.openxmlformats.org/officeDocument/2006/relationships/oleObject" Target="embeddings/oleObject299.bin"/><Relationship Id="rId710" Type="http://schemas.openxmlformats.org/officeDocument/2006/relationships/oleObject" Target="embeddings/oleObject361.bin"/><Relationship Id="rId808" Type="http://schemas.openxmlformats.org/officeDocument/2006/relationships/oleObject" Target="embeddings/oleObject410.bin"/><Relationship Id="rId1340" Type="http://schemas.openxmlformats.org/officeDocument/2006/relationships/image" Target="media/image662.wmf"/><Relationship Id="rId1438" Type="http://schemas.openxmlformats.org/officeDocument/2006/relationships/image" Target="media/image716.wmf"/><Relationship Id="rId1645" Type="http://schemas.openxmlformats.org/officeDocument/2006/relationships/image" Target="media/image834.png"/><Relationship Id="rId8" Type="http://schemas.openxmlformats.org/officeDocument/2006/relationships/endnotes" Target="endnotes.xml"/><Relationship Id="rId142" Type="http://schemas.openxmlformats.org/officeDocument/2006/relationships/image" Target="media/image63.wmf"/><Relationship Id="rId447" Type="http://schemas.openxmlformats.org/officeDocument/2006/relationships/oleObject" Target="embeddings/oleObject226.bin"/><Relationship Id="rId794" Type="http://schemas.openxmlformats.org/officeDocument/2006/relationships/oleObject" Target="embeddings/oleObject403.bin"/><Relationship Id="rId1077" Type="http://schemas.openxmlformats.org/officeDocument/2006/relationships/oleObject" Target="embeddings/oleObject539.bin"/><Relationship Id="rId1200" Type="http://schemas.openxmlformats.org/officeDocument/2006/relationships/image" Target="media/image592.wmf"/><Relationship Id="rId654" Type="http://schemas.openxmlformats.org/officeDocument/2006/relationships/image" Target="media/image311.wmf"/><Relationship Id="rId861" Type="http://schemas.openxmlformats.org/officeDocument/2006/relationships/oleObject" Target="embeddings/oleObject436.bin"/><Relationship Id="rId959" Type="http://schemas.openxmlformats.org/officeDocument/2006/relationships/image" Target="media/image464.wmf"/><Relationship Id="rId1284" Type="http://schemas.openxmlformats.org/officeDocument/2006/relationships/oleObject" Target="embeddings/oleObject641.bin"/><Relationship Id="rId1491" Type="http://schemas.openxmlformats.org/officeDocument/2006/relationships/image" Target="media/image745.wmf"/><Relationship Id="rId1505" Type="http://schemas.openxmlformats.org/officeDocument/2006/relationships/oleObject" Target="embeddings/oleObject742.bin"/><Relationship Id="rId1589" Type="http://schemas.openxmlformats.org/officeDocument/2006/relationships/oleObject" Target="embeddings/oleObject781.bin"/><Relationship Id="rId293" Type="http://schemas.openxmlformats.org/officeDocument/2006/relationships/image" Target="media/image136.wmf"/><Relationship Id="rId307" Type="http://schemas.openxmlformats.org/officeDocument/2006/relationships/oleObject" Target="embeddings/oleObject153.bin"/><Relationship Id="rId514" Type="http://schemas.openxmlformats.org/officeDocument/2006/relationships/image" Target="media/image241.wmf"/><Relationship Id="rId721" Type="http://schemas.openxmlformats.org/officeDocument/2006/relationships/image" Target="media/image344.wmf"/><Relationship Id="rId1144" Type="http://schemas.openxmlformats.org/officeDocument/2006/relationships/oleObject" Target="embeddings/oleObject571.bin"/><Relationship Id="rId1351" Type="http://schemas.openxmlformats.org/officeDocument/2006/relationships/oleObject" Target="embeddings/oleObject673.bin"/><Relationship Id="rId1449" Type="http://schemas.openxmlformats.org/officeDocument/2006/relationships/oleObject" Target="embeddings/oleObject717.bin"/><Relationship Id="rId88" Type="http://schemas.openxmlformats.org/officeDocument/2006/relationships/oleObject" Target="embeddings/oleObject39.bin"/><Relationship Id="rId153" Type="http://schemas.openxmlformats.org/officeDocument/2006/relationships/oleObject" Target="embeddings/oleObject75.bin"/><Relationship Id="rId360" Type="http://schemas.openxmlformats.org/officeDocument/2006/relationships/oleObject" Target="embeddings/oleObject181.bin"/><Relationship Id="rId598" Type="http://schemas.openxmlformats.org/officeDocument/2006/relationships/oleObject" Target="embeddings/oleObject305.bin"/><Relationship Id="rId819" Type="http://schemas.openxmlformats.org/officeDocument/2006/relationships/image" Target="media/image393.wmf"/><Relationship Id="rId1004" Type="http://schemas.openxmlformats.org/officeDocument/2006/relationships/image" Target="media/image491.wmf"/><Relationship Id="rId1211" Type="http://schemas.openxmlformats.org/officeDocument/2006/relationships/oleObject" Target="embeddings/oleObject602.bin"/><Relationship Id="rId1656" Type="http://schemas.openxmlformats.org/officeDocument/2006/relationships/oleObject" Target="embeddings/oleObject804.bin"/><Relationship Id="rId220" Type="http://schemas.openxmlformats.org/officeDocument/2006/relationships/oleObject" Target="embeddings/oleObject110.bin"/><Relationship Id="rId458" Type="http://schemas.openxmlformats.org/officeDocument/2006/relationships/image" Target="media/image215.wmf"/><Relationship Id="rId665" Type="http://schemas.openxmlformats.org/officeDocument/2006/relationships/oleObject" Target="embeddings/oleObject338.bin"/><Relationship Id="rId872" Type="http://schemas.openxmlformats.org/officeDocument/2006/relationships/image" Target="media/image420.wmf"/><Relationship Id="rId1088" Type="http://schemas.openxmlformats.org/officeDocument/2006/relationships/oleObject" Target="embeddings/oleObject544.bin"/><Relationship Id="rId1295" Type="http://schemas.openxmlformats.org/officeDocument/2006/relationships/image" Target="media/image638.wmf"/><Relationship Id="rId1309" Type="http://schemas.openxmlformats.org/officeDocument/2006/relationships/image" Target="media/image645.wmf"/><Relationship Id="rId1516" Type="http://schemas.openxmlformats.org/officeDocument/2006/relationships/oleObject" Target="embeddings/oleObject747.bin"/><Relationship Id="rId15" Type="http://schemas.openxmlformats.org/officeDocument/2006/relationships/oleObject" Target="embeddings/oleObject2.bin"/><Relationship Id="rId318" Type="http://schemas.openxmlformats.org/officeDocument/2006/relationships/oleObject" Target="embeddings/oleObject159.bin"/><Relationship Id="rId525" Type="http://schemas.openxmlformats.org/officeDocument/2006/relationships/oleObject" Target="embeddings/oleObject268.bin"/><Relationship Id="rId732" Type="http://schemas.openxmlformats.org/officeDocument/2006/relationships/oleObject" Target="embeddings/oleObject372.bin"/><Relationship Id="rId1155" Type="http://schemas.openxmlformats.org/officeDocument/2006/relationships/image" Target="media/image568.wmf"/><Relationship Id="rId1362" Type="http://schemas.openxmlformats.org/officeDocument/2006/relationships/image" Target="media/image674.png"/><Relationship Id="rId99" Type="http://schemas.openxmlformats.org/officeDocument/2006/relationships/image" Target="media/image44.wmf"/><Relationship Id="rId164" Type="http://schemas.openxmlformats.org/officeDocument/2006/relationships/oleObject" Target="embeddings/oleObject81.bin"/><Relationship Id="rId371" Type="http://schemas.openxmlformats.org/officeDocument/2006/relationships/image" Target="media/image173.wmf"/><Relationship Id="rId1015" Type="http://schemas.openxmlformats.org/officeDocument/2006/relationships/oleObject" Target="embeddings/oleObject507.bin"/><Relationship Id="rId1222" Type="http://schemas.openxmlformats.org/officeDocument/2006/relationships/oleObject" Target="embeddings/oleObject610.bin"/><Relationship Id="rId1667" Type="http://schemas.openxmlformats.org/officeDocument/2006/relationships/image" Target="media/image846.wmf"/><Relationship Id="rId469" Type="http://schemas.openxmlformats.org/officeDocument/2006/relationships/image" Target="media/image220.wmf"/><Relationship Id="rId676" Type="http://schemas.openxmlformats.org/officeDocument/2006/relationships/oleObject" Target="embeddings/oleObject344.bin"/><Relationship Id="rId883" Type="http://schemas.openxmlformats.org/officeDocument/2006/relationships/oleObject" Target="embeddings/oleObject447.bin"/><Relationship Id="rId1099" Type="http://schemas.openxmlformats.org/officeDocument/2006/relationships/image" Target="media/image539.wmf"/><Relationship Id="rId1527" Type="http://schemas.openxmlformats.org/officeDocument/2006/relationships/oleObject" Target="embeddings/oleObject752.bin"/><Relationship Id="rId26" Type="http://schemas.openxmlformats.org/officeDocument/2006/relationships/oleObject" Target="embeddings/oleObject6.bin"/><Relationship Id="rId231" Type="http://schemas.openxmlformats.org/officeDocument/2006/relationships/image" Target="media/image105.wmf"/><Relationship Id="rId329" Type="http://schemas.openxmlformats.org/officeDocument/2006/relationships/image" Target="media/image154.wmf"/><Relationship Id="rId536" Type="http://schemas.openxmlformats.org/officeDocument/2006/relationships/image" Target="media/image252.wmf"/><Relationship Id="rId1166" Type="http://schemas.openxmlformats.org/officeDocument/2006/relationships/oleObject" Target="embeddings/oleObject582.bin"/><Relationship Id="rId1373" Type="http://schemas.openxmlformats.org/officeDocument/2006/relationships/image" Target="media/image682.wmf"/><Relationship Id="rId175" Type="http://schemas.openxmlformats.org/officeDocument/2006/relationships/image" Target="media/image78.emf"/><Relationship Id="rId743" Type="http://schemas.openxmlformats.org/officeDocument/2006/relationships/image" Target="media/image355.wmf"/><Relationship Id="rId950" Type="http://schemas.openxmlformats.org/officeDocument/2006/relationships/oleObject" Target="embeddings/oleObject480.bin"/><Relationship Id="rId1026" Type="http://schemas.openxmlformats.org/officeDocument/2006/relationships/image" Target="media/image503.png"/><Relationship Id="rId1580" Type="http://schemas.openxmlformats.org/officeDocument/2006/relationships/oleObject" Target="embeddings/oleObject777.bin"/><Relationship Id="rId1678" Type="http://schemas.openxmlformats.org/officeDocument/2006/relationships/oleObject" Target="embeddings/oleObject815.bin"/><Relationship Id="rId382" Type="http://schemas.openxmlformats.org/officeDocument/2006/relationships/oleObject" Target="embeddings/oleObject193.bin"/><Relationship Id="rId603" Type="http://schemas.openxmlformats.org/officeDocument/2006/relationships/image" Target="media/image285.wmf"/><Relationship Id="rId687" Type="http://schemas.openxmlformats.org/officeDocument/2006/relationships/image" Target="media/image327.png"/><Relationship Id="rId810" Type="http://schemas.openxmlformats.org/officeDocument/2006/relationships/oleObject" Target="embeddings/oleObject411.bin"/><Relationship Id="rId908" Type="http://schemas.openxmlformats.org/officeDocument/2006/relationships/image" Target="media/image438.wmf"/><Relationship Id="rId1233" Type="http://schemas.openxmlformats.org/officeDocument/2006/relationships/oleObject" Target="embeddings/oleObject615.bin"/><Relationship Id="rId1440" Type="http://schemas.openxmlformats.org/officeDocument/2006/relationships/image" Target="media/image717.wmf"/><Relationship Id="rId1538" Type="http://schemas.openxmlformats.org/officeDocument/2006/relationships/oleObject" Target="embeddings/oleObject757.bin"/><Relationship Id="rId242" Type="http://schemas.openxmlformats.org/officeDocument/2006/relationships/image" Target="media/image109.png"/><Relationship Id="rId894" Type="http://schemas.openxmlformats.org/officeDocument/2006/relationships/image" Target="media/image431.wmf"/><Relationship Id="rId1177" Type="http://schemas.openxmlformats.org/officeDocument/2006/relationships/oleObject" Target="embeddings/oleObject587.bin"/><Relationship Id="rId1300" Type="http://schemas.openxmlformats.org/officeDocument/2006/relationships/oleObject" Target="embeddings/oleObject649.bin"/><Relationship Id="rId37" Type="http://schemas.openxmlformats.org/officeDocument/2006/relationships/image" Target="media/image15.wmf"/><Relationship Id="rId102" Type="http://schemas.openxmlformats.org/officeDocument/2006/relationships/image" Target="media/image45.wmf"/><Relationship Id="rId547" Type="http://schemas.openxmlformats.org/officeDocument/2006/relationships/oleObject" Target="embeddings/oleObject279.bin"/><Relationship Id="rId754" Type="http://schemas.openxmlformats.org/officeDocument/2006/relationships/oleObject" Target="embeddings/oleObject383.bin"/><Relationship Id="rId961" Type="http://schemas.openxmlformats.org/officeDocument/2006/relationships/image" Target="media/image465.wmf"/><Relationship Id="rId1384" Type="http://schemas.openxmlformats.org/officeDocument/2006/relationships/oleObject" Target="embeddings/oleObject686.bin"/><Relationship Id="rId1591" Type="http://schemas.openxmlformats.org/officeDocument/2006/relationships/oleObject" Target="embeddings/oleObject782.bin"/><Relationship Id="rId1605" Type="http://schemas.openxmlformats.org/officeDocument/2006/relationships/oleObject" Target="embeddings/oleObject790.bin"/><Relationship Id="rId1689" Type="http://schemas.openxmlformats.org/officeDocument/2006/relationships/image" Target="media/image857.wmf"/><Relationship Id="rId90" Type="http://schemas.openxmlformats.org/officeDocument/2006/relationships/oleObject" Target="embeddings/oleObject40.bin"/><Relationship Id="rId186" Type="http://schemas.openxmlformats.org/officeDocument/2006/relationships/image" Target="media/image83.wmf"/><Relationship Id="rId393" Type="http://schemas.openxmlformats.org/officeDocument/2006/relationships/image" Target="media/image184.wmf"/><Relationship Id="rId407" Type="http://schemas.openxmlformats.org/officeDocument/2006/relationships/image" Target="media/image191.wmf"/><Relationship Id="rId614" Type="http://schemas.openxmlformats.org/officeDocument/2006/relationships/oleObject" Target="embeddings/oleObject313.bin"/><Relationship Id="rId821" Type="http://schemas.openxmlformats.org/officeDocument/2006/relationships/image" Target="media/image394.wmf"/><Relationship Id="rId1037" Type="http://schemas.openxmlformats.org/officeDocument/2006/relationships/image" Target="media/image507.png"/><Relationship Id="rId1244" Type="http://schemas.openxmlformats.org/officeDocument/2006/relationships/oleObject" Target="embeddings/oleObject622.bin"/><Relationship Id="rId1451" Type="http://schemas.openxmlformats.org/officeDocument/2006/relationships/oleObject" Target="embeddings/oleObject718.bin"/><Relationship Id="rId253" Type="http://schemas.openxmlformats.org/officeDocument/2006/relationships/oleObject" Target="embeddings/oleObject128.bin"/><Relationship Id="rId460" Type="http://schemas.openxmlformats.org/officeDocument/2006/relationships/image" Target="media/image216.wmf"/><Relationship Id="rId698" Type="http://schemas.openxmlformats.org/officeDocument/2006/relationships/oleObject" Target="embeddings/oleObject355.bin"/><Relationship Id="rId919" Type="http://schemas.openxmlformats.org/officeDocument/2006/relationships/oleObject" Target="embeddings/oleObject465.bin"/><Relationship Id="rId1090" Type="http://schemas.openxmlformats.org/officeDocument/2006/relationships/oleObject" Target="embeddings/oleObject545.bin"/><Relationship Id="rId1104" Type="http://schemas.openxmlformats.org/officeDocument/2006/relationships/oleObject" Target="embeddings/oleObject552.bin"/><Relationship Id="rId1311" Type="http://schemas.openxmlformats.org/officeDocument/2006/relationships/image" Target="media/image646.wmf"/><Relationship Id="rId1549" Type="http://schemas.openxmlformats.org/officeDocument/2006/relationships/image" Target="media/image777.wmf"/><Relationship Id="rId48" Type="http://schemas.openxmlformats.org/officeDocument/2006/relationships/oleObject" Target="embeddings/oleObject17.bin"/><Relationship Id="rId113" Type="http://schemas.openxmlformats.org/officeDocument/2006/relationships/oleObject" Target="embeddings/oleObject52.bin"/><Relationship Id="rId320" Type="http://schemas.openxmlformats.org/officeDocument/2006/relationships/oleObject" Target="embeddings/oleObject160.bin"/><Relationship Id="rId558" Type="http://schemas.openxmlformats.org/officeDocument/2006/relationships/image" Target="media/image263.wmf"/><Relationship Id="rId765" Type="http://schemas.openxmlformats.org/officeDocument/2006/relationships/image" Target="media/image366.wmf"/><Relationship Id="rId972" Type="http://schemas.openxmlformats.org/officeDocument/2006/relationships/oleObject" Target="embeddings/oleObject489.bin"/><Relationship Id="rId1188" Type="http://schemas.openxmlformats.org/officeDocument/2006/relationships/oleObject" Target="embeddings/oleObject593.bin"/><Relationship Id="rId1395" Type="http://schemas.openxmlformats.org/officeDocument/2006/relationships/image" Target="media/image695.wmf"/><Relationship Id="rId1409" Type="http://schemas.openxmlformats.org/officeDocument/2006/relationships/oleObject" Target="embeddings/oleObject696.bin"/><Relationship Id="rId1616" Type="http://schemas.openxmlformats.org/officeDocument/2006/relationships/image" Target="media/image810.wmf"/><Relationship Id="rId197" Type="http://schemas.openxmlformats.org/officeDocument/2006/relationships/oleObject" Target="embeddings/oleObject98.bin"/><Relationship Id="rId418" Type="http://schemas.openxmlformats.org/officeDocument/2006/relationships/oleObject" Target="embeddings/oleObject211.bin"/><Relationship Id="rId625" Type="http://schemas.openxmlformats.org/officeDocument/2006/relationships/image" Target="media/image296.wmf"/><Relationship Id="rId832" Type="http://schemas.openxmlformats.org/officeDocument/2006/relationships/oleObject" Target="embeddings/oleObject422.bin"/><Relationship Id="rId1048" Type="http://schemas.openxmlformats.org/officeDocument/2006/relationships/oleObject" Target="embeddings/oleObject525.bin"/><Relationship Id="rId1255" Type="http://schemas.openxmlformats.org/officeDocument/2006/relationships/image" Target="media/image617.png"/><Relationship Id="rId1462" Type="http://schemas.openxmlformats.org/officeDocument/2006/relationships/image" Target="media/image728.wmf"/><Relationship Id="rId264" Type="http://schemas.openxmlformats.org/officeDocument/2006/relationships/image" Target="media/image120.wmf"/><Relationship Id="rId471" Type="http://schemas.openxmlformats.org/officeDocument/2006/relationships/image" Target="media/image221.wmf"/><Relationship Id="rId1115" Type="http://schemas.openxmlformats.org/officeDocument/2006/relationships/image" Target="media/image547.wmf"/><Relationship Id="rId1322" Type="http://schemas.openxmlformats.org/officeDocument/2006/relationships/oleObject" Target="embeddings/oleObject659.bin"/><Relationship Id="rId59" Type="http://schemas.openxmlformats.org/officeDocument/2006/relationships/image" Target="media/image25.wmf"/><Relationship Id="rId124" Type="http://schemas.openxmlformats.org/officeDocument/2006/relationships/image" Target="media/image56.wmf"/><Relationship Id="rId569" Type="http://schemas.openxmlformats.org/officeDocument/2006/relationships/oleObject" Target="embeddings/oleObject290.bin"/><Relationship Id="rId776" Type="http://schemas.openxmlformats.org/officeDocument/2006/relationships/oleObject" Target="embeddings/oleObject394.bin"/><Relationship Id="rId983" Type="http://schemas.openxmlformats.org/officeDocument/2006/relationships/oleObject" Target="embeddings/oleObject493.bin"/><Relationship Id="rId1199" Type="http://schemas.openxmlformats.org/officeDocument/2006/relationships/oleObject" Target="embeddings/oleObject597.bin"/><Relationship Id="rId1627" Type="http://schemas.openxmlformats.org/officeDocument/2006/relationships/image" Target="media/image817.emf"/><Relationship Id="rId331" Type="http://schemas.openxmlformats.org/officeDocument/2006/relationships/image" Target="media/image155.wmf"/><Relationship Id="rId429" Type="http://schemas.openxmlformats.org/officeDocument/2006/relationships/image" Target="media/image202.wmf"/><Relationship Id="rId636" Type="http://schemas.openxmlformats.org/officeDocument/2006/relationships/oleObject" Target="embeddings/oleObject324.bin"/><Relationship Id="rId1059" Type="http://schemas.openxmlformats.org/officeDocument/2006/relationships/image" Target="media/image518.wmf"/><Relationship Id="rId1266" Type="http://schemas.openxmlformats.org/officeDocument/2006/relationships/oleObject" Target="embeddings/oleObject632.bin"/><Relationship Id="rId1473" Type="http://schemas.openxmlformats.org/officeDocument/2006/relationships/image" Target="media/image735.wmf"/><Relationship Id="rId843" Type="http://schemas.openxmlformats.org/officeDocument/2006/relationships/image" Target="media/image405.wmf"/><Relationship Id="rId1126" Type="http://schemas.openxmlformats.org/officeDocument/2006/relationships/oleObject" Target="embeddings/oleObject563.bin"/><Relationship Id="rId1680" Type="http://schemas.openxmlformats.org/officeDocument/2006/relationships/oleObject" Target="embeddings/oleObject816.bin"/><Relationship Id="rId275" Type="http://schemas.openxmlformats.org/officeDocument/2006/relationships/oleObject" Target="embeddings/oleObject137.bin"/><Relationship Id="rId482" Type="http://schemas.openxmlformats.org/officeDocument/2006/relationships/oleObject" Target="embeddings/oleObject245.bin"/><Relationship Id="rId703" Type="http://schemas.openxmlformats.org/officeDocument/2006/relationships/image" Target="media/image335.wmf"/><Relationship Id="rId910" Type="http://schemas.openxmlformats.org/officeDocument/2006/relationships/image" Target="media/image439.wmf"/><Relationship Id="rId1333" Type="http://schemas.openxmlformats.org/officeDocument/2006/relationships/image" Target="media/image659.wmf"/><Relationship Id="rId1540" Type="http://schemas.openxmlformats.org/officeDocument/2006/relationships/oleObject" Target="embeddings/oleObject758.bin"/><Relationship Id="rId1638" Type="http://schemas.openxmlformats.org/officeDocument/2006/relationships/image" Target="media/image828.png"/><Relationship Id="rId135" Type="http://schemas.openxmlformats.org/officeDocument/2006/relationships/oleObject" Target="embeddings/oleObject64.bin"/><Relationship Id="rId342" Type="http://schemas.openxmlformats.org/officeDocument/2006/relationships/oleObject" Target="embeddings/oleObject171.bin"/><Relationship Id="rId787" Type="http://schemas.openxmlformats.org/officeDocument/2006/relationships/image" Target="media/image377.wmf"/><Relationship Id="rId994" Type="http://schemas.openxmlformats.org/officeDocument/2006/relationships/image" Target="media/image485.png"/><Relationship Id="rId1400" Type="http://schemas.openxmlformats.org/officeDocument/2006/relationships/image" Target="media/image697.wmf"/><Relationship Id="rId202" Type="http://schemas.openxmlformats.org/officeDocument/2006/relationships/image" Target="media/image91.wmf"/><Relationship Id="rId647" Type="http://schemas.openxmlformats.org/officeDocument/2006/relationships/oleObject" Target="embeddings/oleObject329.bin"/><Relationship Id="rId854" Type="http://schemas.openxmlformats.org/officeDocument/2006/relationships/image" Target="media/image411.wmf"/><Relationship Id="rId1277" Type="http://schemas.openxmlformats.org/officeDocument/2006/relationships/image" Target="media/image629.png"/><Relationship Id="rId1484" Type="http://schemas.openxmlformats.org/officeDocument/2006/relationships/oleObject" Target="embeddings/oleObject732.bin"/><Relationship Id="rId1691" Type="http://schemas.openxmlformats.org/officeDocument/2006/relationships/image" Target="media/image858.wmf"/><Relationship Id="rId286" Type="http://schemas.openxmlformats.org/officeDocument/2006/relationships/oleObject" Target="embeddings/oleObject143.bin"/><Relationship Id="rId493" Type="http://schemas.openxmlformats.org/officeDocument/2006/relationships/image" Target="media/image231.wmf"/><Relationship Id="rId507" Type="http://schemas.openxmlformats.org/officeDocument/2006/relationships/oleObject" Target="embeddings/oleObject259.bin"/><Relationship Id="rId714" Type="http://schemas.openxmlformats.org/officeDocument/2006/relationships/oleObject" Target="embeddings/oleObject363.bin"/><Relationship Id="rId921" Type="http://schemas.openxmlformats.org/officeDocument/2006/relationships/oleObject" Target="embeddings/oleObject466.bin"/><Relationship Id="rId1137" Type="http://schemas.openxmlformats.org/officeDocument/2006/relationships/image" Target="media/image559.wmf"/><Relationship Id="rId1344" Type="http://schemas.openxmlformats.org/officeDocument/2006/relationships/image" Target="media/image665.wmf"/><Relationship Id="rId1551" Type="http://schemas.openxmlformats.org/officeDocument/2006/relationships/image" Target="media/image778.png"/><Relationship Id="rId50" Type="http://schemas.openxmlformats.org/officeDocument/2006/relationships/oleObject" Target="embeddings/oleObject18.bin"/><Relationship Id="rId146" Type="http://schemas.openxmlformats.org/officeDocument/2006/relationships/oleObject" Target="embeddings/oleObject71.bin"/><Relationship Id="rId353" Type="http://schemas.openxmlformats.org/officeDocument/2006/relationships/image" Target="media/image167.wmf"/><Relationship Id="rId560" Type="http://schemas.openxmlformats.org/officeDocument/2006/relationships/image" Target="media/image264.wmf"/><Relationship Id="rId798" Type="http://schemas.openxmlformats.org/officeDocument/2006/relationships/oleObject" Target="embeddings/oleObject405.bin"/><Relationship Id="rId1190" Type="http://schemas.openxmlformats.org/officeDocument/2006/relationships/oleObject" Target="embeddings/oleObject594.bin"/><Relationship Id="rId1204" Type="http://schemas.openxmlformats.org/officeDocument/2006/relationships/image" Target="media/image594.png"/><Relationship Id="rId1411" Type="http://schemas.openxmlformats.org/officeDocument/2006/relationships/oleObject" Target="embeddings/oleObject698.bin"/><Relationship Id="rId1649" Type="http://schemas.openxmlformats.org/officeDocument/2006/relationships/image" Target="media/image837.wmf"/><Relationship Id="rId213" Type="http://schemas.openxmlformats.org/officeDocument/2006/relationships/oleObject" Target="embeddings/oleObject106.bin"/><Relationship Id="rId420" Type="http://schemas.openxmlformats.org/officeDocument/2006/relationships/oleObject" Target="embeddings/oleObject212.bin"/><Relationship Id="rId658" Type="http://schemas.openxmlformats.org/officeDocument/2006/relationships/image" Target="media/image313.wmf"/><Relationship Id="rId865" Type="http://schemas.openxmlformats.org/officeDocument/2006/relationships/oleObject" Target="embeddings/oleObject438.bin"/><Relationship Id="rId1050" Type="http://schemas.openxmlformats.org/officeDocument/2006/relationships/oleObject" Target="embeddings/oleObject526.bin"/><Relationship Id="rId1288" Type="http://schemas.openxmlformats.org/officeDocument/2006/relationships/oleObject" Target="embeddings/oleObject643.bin"/><Relationship Id="rId1495" Type="http://schemas.openxmlformats.org/officeDocument/2006/relationships/image" Target="media/image747.wmf"/><Relationship Id="rId1509" Type="http://schemas.openxmlformats.org/officeDocument/2006/relationships/image" Target="media/image755.png"/><Relationship Id="rId297" Type="http://schemas.openxmlformats.org/officeDocument/2006/relationships/image" Target="media/image138.wmf"/><Relationship Id="rId518" Type="http://schemas.openxmlformats.org/officeDocument/2006/relationships/image" Target="media/image243.wmf"/><Relationship Id="rId725" Type="http://schemas.openxmlformats.org/officeDocument/2006/relationships/image" Target="media/image346.wmf"/><Relationship Id="rId932" Type="http://schemas.openxmlformats.org/officeDocument/2006/relationships/image" Target="media/image450.wmf"/><Relationship Id="rId1148" Type="http://schemas.openxmlformats.org/officeDocument/2006/relationships/oleObject" Target="embeddings/oleObject573.bin"/><Relationship Id="rId1355" Type="http://schemas.openxmlformats.org/officeDocument/2006/relationships/oleObject" Target="embeddings/oleObject675.bin"/><Relationship Id="rId1562" Type="http://schemas.openxmlformats.org/officeDocument/2006/relationships/image" Target="media/image784.wmf"/><Relationship Id="rId157" Type="http://schemas.openxmlformats.org/officeDocument/2006/relationships/oleObject" Target="embeddings/oleObject77.bin"/><Relationship Id="rId364" Type="http://schemas.openxmlformats.org/officeDocument/2006/relationships/oleObject" Target="embeddings/oleObject183.bin"/><Relationship Id="rId1008" Type="http://schemas.openxmlformats.org/officeDocument/2006/relationships/image" Target="media/image493.png"/><Relationship Id="rId1215" Type="http://schemas.openxmlformats.org/officeDocument/2006/relationships/oleObject" Target="embeddings/oleObject604.bin"/><Relationship Id="rId1422" Type="http://schemas.openxmlformats.org/officeDocument/2006/relationships/oleObject" Target="embeddings/oleObject704.bin"/><Relationship Id="rId61" Type="http://schemas.openxmlformats.org/officeDocument/2006/relationships/image" Target="media/image26.wmf"/><Relationship Id="rId571" Type="http://schemas.openxmlformats.org/officeDocument/2006/relationships/oleObject" Target="embeddings/oleObject291.bin"/><Relationship Id="rId669" Type="http://schemas.openxmlformats.org/officeDocument/2006/relationships/image" Target="media/image318.wmf"/><Relationship Id="rId876" Type="http://schemas.openxmlformats.org/officeDocument/2006/relationships/image" Target="media/image422.wmf"/><Relationship Id="rId1299" Type="http://schemas.openxmlformats.org/officeDocument/2006/relationships/image" Target="media/image640.wmf"/><Relationship Id="rId19" Type="http://schemas.openxmlformats.org/officeDocument/2006/relationships/image" Target="media/image6.wmf"/><Relationship Id="rId224" Type="http://schemas.openxmlformats.org/officeDocument/2006/relationships/oleObject" Target="embeddings/oleObject112.bin"/><Relationship Id="rId431" Type="http://schemas.openxmlformats.org/officeDocument/2006/relationships/image" Target="media/image203.wmf"/><Relationship Id="rId529" Type="http://schemas.openxmlformats.org/officeDocument/2006/relationships/oleObject" Target="embeddings/oleObject270.bin"/><Relationship Id="rId736" Type="http://schemas.openxmlformats.org/officeDocument/2006/relationships/oleObject" Target="embeddings/oleObject374.bin"/><Relationship Id="rId1061" Type="http://schemas.openxmlformats.org/officeDocument/2006/relationships/image" Target="media/image519.wmf"/><Relationship Id="rId1159" Type="http://schemas.openxmlformats.org/officeDocument/2006/relationships/image" Target="media/image570.wmf"/><Relationship Id="rId1366" Type="http://schemas.openxmlformats.org/officeDocument/2006/relationships/oleObject" Target="embeddings/oleObject679.bin"/><Relationship Id="rId168" Type="http://schemas.openxmlformats.org/officeDocument/2006/relationships/oleObject" Target="embeddings/oleObject83.bin"/><Relationship Id="rId943" Type="http://schemas.openxmlformats.org/officeDocument/2006/relationships/oleObject" Target="embeddings/oleObject477.bin"/><Relationship Id="rId1019" Type="http://schemas.openxmlformats.org/officeDocument/2006/relationships/oleObject" Target="embeddings/oleObject509.bin"/><Relationship Id="rId1573" Type="http://schemas.openxmlformats.org/officeDocument/2006/relationships/image" Target="media/image789.wmf"/><Relationship Id="rId72" Type="http://schemas.openxmlformats.org/officeDocument/2006/relationships/oleObject" Target="embeddings/oleObject30.bin"/><Relationship Id="rId375" Type="http://schemas.openxmlformats.org/officeDocument/2006/relationships/image" Target="media/image175.wmf"/><Relationship Id="rId582" Type="http://schemas.openxmlformats.org/officeDocument/2006/relationships/image" Target="media/image275.wmf"/><Relationship Id="rId803" Type="http://schemas.openxmlformats.org/officeDocument/2006/relationships/image" Target="media/image385.wmf"/><Relationship Id="rId1226" Type="http://schemas.openxmlformats.org/officeDocument/2006/relationships/image" Target="media/image603.wmf"/><Relationship Id="rId1433" Type="http://schemas.openxmlformats.org/officeDocument/2006/relationships/image" Target="media/image713.wmf"/><Relationship Id="rId1640" Type="http://schemas.openxmlformats.org/officeDocument/2006/relationships/image" Target="media/image830.jpeg"/><Relationship Id="rId3" Type="http://schemas.openxmlformats.org/officeDocument/2006/relationships/styles" Target="styles.xml"/><Relationship Id="rId235" Type="http://schemas.openxmlformats.org/officeDocument/2006/relationships/image" Target="media/image107.wmf"/><Relationship Id="rId442" Type="http://schemas.openxmlformats.org/officeDocument/2006/relationships/oleObject" Target="embeddings/oleObject223.bin"/><Relationship Id="rId887" Type="http://schemas.openxmlformats.org/officeDocument/2006/relationships/oleObject" Target="embeddings/oleObject449.bin"/><Relationship Id="rId1072" Type="http://schemas.openxmlformats.org/officeDocument/2006/relationships/image" Target="media/image525.wmf"/><Relationship Id="rId1500" Type="http://schemas.openxmlformats.org/officeDocument/2006/relationships/oleObject" Target="embeddings/oleObject740.bin"/><Relationship Id="rId302" Type="http://schemas.openxmlformats.org/officeDocument/2006/relationships/oleObject" Target="embeddings/oleObject151.bin"/><Relationship Id="rId747" Type="http://schemas.openxmlformats.org/officeDocument/2006/relationships/image" Target="media/image357.wmf"/><Relationship Id="rId954" Type="http://schemas.openxmlformats.org/officeDocument/2006/relationships/oleObject" Target="embeddings/oleObject482.bin"/><Relationship Id="rId1377" Type="http://schemas.openxmlformats.org/officeDocument/2006/relationships/image" Target="media/image684.wmf"/><Relationship Id="rId1584" Type="http://schemas.openxmlformats.org/officeDocument/2006/relationships/image" Target="media/image795.wmf"/><Relationship Id="rId83" Type="http://schemas.openxmlformats.org/officeDocument/2006/relationships/image" Target="media/image36.wmf"/><Relationship Id="rId179" Type="http://schemas.openxmlformats.org/officeDocument/2006/relationships/oleObject" Target="embeddings/oleObject89.bin"/><Relationship Id="rId386" Type="http://schemas.openxmlformats.org/officeDocument/2006/relationships/oleObject" Target="embeddings/oleObject195.bin"/><Relationship Id="rId593" Type="http://schemas.openxmlformats.org/officeDocument/2006/relationships/image" Target="media/image280.wmf"/><Relationship Id="rId607" Type="http://schemas.openxmlformats.org/officeDocument/2006/relationships/image" Target="media/image287.wmf"/><Relationship Id="rId814" Type="http://schemas.openxmlformats.org/officeDocument/2006/relationships/oleObject" Target="embeddings/oleObject413.bin"/><Relationship Id="rId1237" Type="http://schemas.openxmlformats.org/officeDocument/2006/relationships/oleObject" Target="embeddings/oleObject617.bin"/><Relationship Id="rId1444" Type="http://schemas.openxmlformats.org/officeDocument/2006/relationships/image" Target="media/image719.wmf"/><Relationship Id="rId1651" Type="http://schemas.openxmlformats.org/officeDocument/2006/relationships/image" Target="media/image838.wmf"/><Relationship Id="rId246" Type="http://schemas.openxmlformats.org/officeDocument/2006/relationships/oleObject" Target="embeddings/oleObject124.bin"/><Relationship Id="rId453" Type="http://schemas.openxmlformats.org/officeDocument/2006/relationships/oleObject" Target="embeddings/oleObject230.bin"/><Relationship Id="rId660" Type="http://schemas.openxmlformats.org/officeDocument/2006/relationships/image" Target="media/image314.wmf"/><Relationship Id="rId898" Type="http://schemas.openxmlformats.org/officeDocument/2006/relationships/image" Target="media/image433.wmf"/><Relationship Id="rId1083" Type="http://schemas.openxmlformats.org/officeDocument/2006/relationships/oleObject" Target="embeddings/oleObject542.bin"/><Relationship Id="rId1290" Type="http://schemas.openxmlformats.org/officeDocument/2006/relationships/oleObject" Target="embeddings/oleObject644.bin"/><Relationship Id="rId1304" Type="http://schemas.openxmlformats.org/officeDocument/2006/relationships/oleObject" Target="embeddings/oleObject651.bin"/><Relationship Id="rId1511" Type="http://schemas.openxmlformats.org/officeDocument/2006/relationships/image" Target="media/image756.wmf"/><Relationship Id="rId106" Type="http://schemas.openxmlformats.org/officeDocument/2006/relationships/image" Target="media/image47.wmf"/><Relationship Id="rId313" Type="http://schemas.openxmlformats.org/officeDocument/2006/relationships/image" Target="media/image146.wmf"/><Relationship Id="rId758" Type="http://schemas.openxmlformats.org/officeDocument/2006/relationships/oleObject" Target="embeddings/oleObject385.bin"/><Relationship Id="rId965" Type="http://schemas.openxmlformats.org/officeDocument/2006/relationships/image" Target="media/image468.wmf"/><Relationship Id="rId1150" Type="http://schemas.openxmlformats.org/officeDocument/2006/relationships/oleObject" Target="embeddings/oleObject574.bin"/><Relationship Id="rId1388" Type="http://schemas.openxmlformats.org/officeDocument/2006/relationships/oleObject" Target="embeddings/oleObject688.bin"/><Relationship Id="rId1595" Type="http://schemas.openxmlformats.org/officeDocument/2006/relationships/oleObject" Target="embeddings/oleObject784.bin"/><Relationship Id="rId1609" Type="http://schemas.openxmlformats.org/officeDocument/2006/relationships/oleObject" Target="embeddings/oleObject792.bin"/><Relationship Id="rId10" Type="http://schemas.openxmlformats.org/officeDocument/2006/relationships/header" Target="header2.xml"/><Relationship Id="rId94" Type="http://schemas.openxmlformats.org/officeDocument/2006/relationships/oleObject" Target="embeddings/oleObject42.bin"/><Relationship Id="rId397" Type="http://schemas.openxmlformats.org/officeDocument/2006/relationships/image" Target="media/image186.wmf"/><Relationship Id="rId520" Type="http://schemas.openxmlformats.org/officeDocument/2006/relationships/image" Target="media/image244.wmf"/><Relationship Id="rId618" Type="http://schemas.openxmlformats.org/officeDocument/2006/relationships/oleObject" Target="embeddings/oleObject315.bin"/><Relationship Id="rId825" Type="http://schemas.openxmlformats.org/officeDocument/2006/relationships/image" Target="media/image396.wmf"/><Relationship Id="rId1248" Type="http://schemas.openxmlformats.org/officeDocument/2006/relationships/oleObject" Target="embeddings/oleObject624.bin"/><Relationship Id="rId1455" Type="http://schemas.openxmlformats.org/officeDocument/2006/relationships/oleObject" Target="embeddings/oleObject720.bin"/><Relationship Id="rId1662" Type="http://schemas.openxmlformats.org/officeDocument/2006/relationships/oleObject" Target="embeddings/oleObject807.bin"/><Relationship Id="rId257" Type="http://schemas.openxmlformats.org/officeDocument/2006/relationships/oleObject" Target="embeddings/oleObject130.bin"/><Relationship Id="rId464" Type="http://schemas.openxmlformats.org/officeDocument/2006/relationships/image" Target="media/image218.wmf"/><Relationship Id="rId1010" Type="http://schemas.openxmlformats.org/officeDocument/2006/relationships/image" Target="media/image495.png"/><Relationship Id="rId1094" Type="http://schemas.openxmlformats.org/officeDocument/2006/relationships/oleObject" Target="embeddings/oleObject547.bin"/><Relationship Id="rId1108" Type="http://schemas.openxmlformats.org/officeDocument/2006/relationships/oleObject" Target="embeddings/oleObject554.bin"/><Relationship Id="rId1315" Type="http://schemas.openxmlformats.org/officeDocument/2006/relationships/image" Target="media/image648.png"/><Relationship Id="rId117" Type="http://schemas.openxmlformats.org/officeDocument/2006/relationships/oleObject" Target="embeddings/oleObject54.bin"/><Relationship Id="rId671" Type="http://schemas.openxmlformats.org/officeDocument/2006/relationships/image" Target="media/image319.wmf"/><Relationship Id="rId769" Type="http://schemas.openxmlformats.org/officeDocument/2006/relationships/image" Target="media/image368.wmf"/><Relationship Id="rId976" Type="http://schemas.openxmlformats.org/officeDocument/2006/relationships/image" Target="media/image475.png"/><Relationship Id="rId1399" Type="http://schemas.openxmlformats.org/officeDocument/2006/relationships/oleObject" Target="embeddings/oleObject692.bin"/><Relationship Id="rId324" Type="http://schemas.openxmlformats.org/officeDocument/2006/relationships/oleObject" Target="embeddings/oleObject162.bin"/><Relationship Id="rId531" Type="http://schemas.openxmlformats.org/officeDocument/2006/relationships/oleObject" Target="embeddings/oleObject271.bin"/><Relationship Id="rId629" Type="http://schemas.openxmlformats.org/officeDocument/2006/relationships/image" Target="media/image298.wmf"/><Relationship Id="rId1161" Type="http://schemas.openxmlformats.org/officeDocument/2006/relationships/image" Target="media/image571.wmf"/><Relationship Id="rId1259" Type="http://schemas.openxmlformats.org/officeDocument/2006/relationships/image" Target="media/image620.wmf"/><Relationship Id="rId1466" Type="http://schemas.openxmlformats.org/officeDocument/2006/relationships/image" Target="media/image730.wmf"/><Relationship Id="rId836" Type="http://schemas.openxmlformats.org/officeDocument/2006/relationships/oleObject" Target="embeddings/oleObject424.bin"/><Relationship Id="rId1021" Type="http://schemas.openxmlformats.org/officeDocument/2006/relationships/image" Target="media/image500.wmf"/><Relationship Id="rId1119" Type="http://schemas.openxmlformats.org/officeDocument/2006/relationships/image" Target="media/image549.wmf"/><Relationship Id="rId1673" Type="http://schemas.openxmlformats.org/officeDocument/2006/relationships/image" Target="media/image849.wmf"/><Relationship Id="rId903" Type="http://schemas.openxmlformats.org/officeDocument/2006/relationships/oleObject" Target="embeddings/oleObject457.bin"/><Relationship Id="rId1326" Type="http://schemas.openxmlformats.org/officeDocument/2006/relationships/oleObject" Target="embeddings/oleObject660.bin"/><Relationship Id="rId1533" Type="http://schemas.openxmlformats.org/officeDocument/2006/relationships/image" Target="media/image768.wmf"/><Relationship Id="rId32" Type="http://schemas.openxmlformats.org/officeDocument/2006/relationships/oleObject" Target="embeddings/oleObject9.bin"/><Relationship Id="rId1600" Type="http://schemas.openxmlformats.org/officeDocument/2006/relationships/oleObject" Target="embeddings/oleObject788.bin"/><Relationship Id="rId181" Type="http://schemas.openxmlformats.org/officeDocument/2006/relationships/oleObject" Target="embeddings/oleObject90.bin"/><Relationship Id="rId279" Type="http://schemas.openxmlformats.org/officeDocument/2006/relationships/oleObject" Target="embeddings/oleObject139.bin"/><Relationship Id="rId486" Type="http://schemas.openxmlformats.org/officeDocument/2006/relationships/image" Target="media/image228.wmf"/><Relationship Id="rId693" Type="http://schemas.openxmlformats.org/officeDocument/2006/relationships/image" Target="media/image330.wmf"/><Relationship Id="rId139" Type="http://schemas.openxmlformats.org/officeDocument/2006/relationships/image" Target="media/image62.wmf"/><Relationship Id="rId346" Type="http://schemas.openxmlformats.org/officeDocument/2006/relationships/image" Target="media/image163.wmf"/><Relationship Id="rId553" Type="http://schemas.openxmlformats.org/officeDocument/2006/relationships/oleObject" Target="embeddings/oleObject282.bin"/><Relationship Id="rId760" Type="http://schemas.openxmlformats.org/officeDocument/2006/relationships/oleObject" Target="embeddings/oleObject386.bin"/><Relationship Id="rId998" Type="http://schemas.openxmlformats.org/officeDocument/2006/relationships/image" Target="media/image487.wmf"/><Relationship Id="rId1183" Type="http://schemas.openxmlformats.org/officeDocument/2006/relationships/image" Target="media/image583.wmf"/><Relationship Id="rId1390" Type="http://schemas.openxmlformats.org/officeDocument/2006/relationships/image" Target="media/image691.png"/><Relationship Id="rId206" Type="http://schemas.openxmlformats.org/officeDocument/2006/relationships/image" Target="media/image93.wmf"/><Relationship Id="rId413" Type="http://schemas.openxmlformats.org/officeDocument/2006/relationships/image" Target="media/image194.wmf"/><Relationship Id="rId858" Type="http://schemas.openxmlformats.org/officeDocument/2006/relationships/image" Target="media/image413.wmf"/><Relationship Id="rId1043" Type="http://schemas.openxmlformats.org/officeDocument/2006/relationships/oleObject" Target="embeddings/oleObject522.bin"/><Relationship Id="rId1488" Type="http://schemas.openxmlformats.org/officeDocument/2006/relationships/oleObject" Target="embeddings/oleObject734.bin"/><Relationship Id="rId1695" Type="http://schemas.openxmlformats.org/officeDocument/2006/relationships/fontTable" Target="fontTable.xml"/><Relationship Id="rId620" Type="http://schemas.openxmlformats.org/officeDocument/2006/relationships/oleObject" Target="embeddings/oleObject316.bin"/><Relationship Id="rId718" Type="http://schemas.openxmlformats.org/officeDocument/2006/relationships/oleObject" Target="embeddings/oleObject365.bin"/><Relationship Id="rId925" Type="http://schemas.openxmlformats.org/officeDocument/2006/relationships/oleObject" Target="embeddings/oleObject468.bin"/><Relationship Id="rId1250" Type="http://schemas.openxmlformats.org/officeDocument/2006/relationships/oleObject" Target="embeddings/oleObject625.bin"/><Relationship Id="rId1348" Type="http://schemas.openxmlformats.org/officeDocument/2006/relationships/oleObject" Target="embeddings/oleObject671.bin"/><Relationship Id="rId1555" Type="http://schemas.openxmlformats.org/officeDocument/2006/relationships/oleObject" Target="embeddings/oleObject764.bin"/><Relationship Id="rId1110" Type="http://schemas.openxmlformats.org/officeDocument/2006/relationships/oleObject" Target="embeddings/oleObject555.bin"/><Relationship Id="rId1208" Type="http://schemas.openxmlformats.org/officeDocument/2006/relationships/image" Target="media/image597.wmf"/><Relationship Id="rId1415" Type="http://schemas.openxmlformats.org/officeDocument/2006/relationships/image" Target="media/image704.wmf"/><Relationship Id="rId54" Type="http://schemas.openxmlformats.org/officeDocument/2006/relationships/image" Target="media/image23.wmf"/><Relationship Id="rId1622" Type="http://schemas.openxmlformats.org/officeDocument/2006/relationships/image" Target="media/image813.wmf"/><Relationship Id="rId270" Type="http://schemas.openxmlformats.org/officeDocument/2006/relationships/image" Target="media/image124.png"/><Relationship Id="rId130" Type="http://schemas.openxmlformats.org/officeDocument/2006/relationships/oleObject" Target="embeddings/oleObject61.bin"/><Relationship Id="rId368" Type="http://schemas.openxmlformats.org/officeDocument/2006/relationships/oleObject" Target="embeddings/oleObject186.bin"/><Relationship Id="rId575" Type="http://schemas.openxmlformats.org/officeDocument/2006/relationships/oleObject" Target="embeddings/oleObject293.bin"/><Relationship Id="rId782" Type="http://schemas.openxmlformats.org/officeDocument/2006/relationships/oleObject" Target="embeddings/oleObject397.bin"/><Relationship Id="rId228" Type="http://schemas.openxmlformats.org/officeDocument/2006/relationships/oleObject" Target="embeddings/oleObject114.bin"/><Relationship Id="rId435" Type="http://schemas.openxmlformats.org/officeDocument/2006/relationships/image" Target="media/image205.wmf"/><Relationship Id="rId642" Type="http://schemas.openxmlformats.org/officeDocument/2006/relationships/image" Target="media/image305.wmf"/><Relationship Id="rId1065" Type="http://schemas.openxmlformats.org/officeDocument/2006/relationships/image" Target="media/image521.png"/><Relationship Id="rId1272" Type="http://schemas.openxmlformats.org/officeDocument/2006/relationships/oleObject" Target="embeddings/oleObject635.bin"/><Relationship Id="rId502" Type="http://schemas.openxmlformats.org/officeDocument/2006/relationships/oleObject" Target="embeddings/oleObject256.bin"/><Relationship Id="rId947" Type="http://schemas.openxmlformats.org/officeDocument/2006/relationships/oleObject" Target="embeddings/oleObject479.bin"/><Relationship Id="rId1132" Type="http://schemas.openxmlformats.org/officeDocument/2006/relationships/oleObject" Target="embeddings/oleObject565.bin"/><Relationship Id="rId1577" Type="http://schemas.openxmlformats.org/officeDocument/2006/relationships/image" Target="media/image791.wmf"/><Relationship Id="rId76" Type="http://schemas.openxmlformats.org/officeDocument/2006/relationships/oleObject" Target="embeddings/oleObject32.bin"/><Relationship Id="rId807" Type="http://schemas.openxmlformats.org/officeDocument/2006/relationships/image" Target="media/image387.wmf"/><Relationship Id="rId1437" Type="http://schemas.openxmlformats.org/officeDocument/2006/relationships/oleObject" Target="embeddings/oleObject711.bin"/><Relationship Id="rId1644" Type="http://schemas.openxmlformats.org/officeDocument/2006/relationships/image" Target="media/image833.png"/><Relationship Id="rId1504" Type="http://schemas.openxmlformats.org/officeDocument/2006/relationships/image" Target="media/image752.png"/><Relationship Id="rId292" Type="http://schemas.openxmlformats.org/officeDocument/2006/relationships/oleObject" Target="embeddings/oleObject146.bin"/><Relationship Id="rId597" Type="http://schemas.openxmlformats.org/officeDocument/2006/relationships/image" Target="media/image282.wmf"/><Relationship Id="rId152" Type="http://schemas.openxmlformats.org/officeDocument/2006/relationships/oleObject" Target="embeddings/oleObject74.bin"/><Relationship Id="rId457" Type="http://schemas.openxmlformats.org/officeDocument/2006/relationships/oleObject" Target="embeddings/oleObject232.bin"/><Relationship Id="rId1087" Type="http://schemas.openxmlformats.org/officeDocument/2006/relationships/image" Target="media/image533.wmf"/><Relationship Id="rId1294" Type="http://schemas.openxmlformats.org/officeDocument/2006/relationships/oleObject" Target="embeddings/oleObject646.bin"/><Relationship Id="rId664" Type="http://schemas.openxmlformats.org/officeDocument/2006/relationships/image" Target="media/image316.wmf"/><Relationship Id="rId871" Type="http://schemas.openxmlformats.org/officeDocument/2006/relationships/oleObject" Target="embeddings/oleObject441.bin"/><Relationship Id="rId969" Type="http://schemas.openxmlformats.org/officeDocument/2006/relationships/image" Target="media/image471.wmf"/><Relationship Id="rId1599" Type="http://schemas.openxmlformats.org/officeDocument/2006/relationships/image" Target="media/image801.wmf"/><Relationship Id="rId317" Type="http://schemas.openxmlformats.org/officeDocument/2006/relationships/image" Target="media/image148.wmf"/><Relationship Id="rId524" Type="http://schemas.openxmlformats.org/officeDocument/2006/relationships/image" Target="media/image246.wmf"/><Relationship Id="rId731" Type="http://schemas.openxmlformats.org/officeDocument/2006/relationships/image" Target="media/image349.wmf"/><Relationship Id="rId1154" Type="http://schemas.openxmlformats.org/officeDocument/2006/relationships/oleObject" Target="embeddings/oleObject576.bin"/><Relationship Id="rId1361" Type="http://schemas.openxmlformats.org/officeDocument/2006/relationships/image" Target="media/image673.png"/><Relationship Id="rId1459" Type="http://schemas.openxmlformats.org/officeDocument/2006/relationships/oleObject" Target="embeddings/oleObject722.bin"/><Relationship Id="rId98" Type="http://schemas.openxmlformats.org/officeDocument/2006/relationships/oleObject" Target="embeddings/oleObject44.bin"/><Relationship Id="rId829" Type="http://schemas.openxmlformats.org/officeDocument/2006/relationships/image" Target="media/image398.wmf"/><Relationship Id="rId1014" Type="http://schemas.openxmlformats.org/officeDocument/2006/relationships/image" Target="media/image497.wmf"/><Relationship Id="rId1221" Type="http://schemas.openxmlformats.org/officeDocument/2006/relationships/oleObject" Target="embeddings/oleObject609.bin"/><Relationship Id="rId1666" Type="http://schemas.openxmlformats.org/officeDocument/2006/relationships/oleObject" Target="embeddings/oleObject809.bin"/><Relationship Id="rId1319" Type="http://schemas.openxmlformats.org/officeDocument/2006/relationships/image" Target="media/image651.wmf"/><Relationship Id="rId1526" Type="http://schemas.openxmlformats.org/officeDocument/2006/relationships/image" Target="media/image764.wmf"/><Relationship Id="rId25" Type="http://schemas.openxmlformats.org/officeDocument/2006/relationships/image" Target="media/image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Твердый переплет">
      <a:majorFont>
        <a:latin typeface="Book Antiqua"/>
        <a:ea typeface=""/>
        <a:cs typeface=""/>
        <a:font script="Grek" typeface="Times New Roman"/>
        <a:font script="Cyrl" typeface="Times New Roman"/>
        <a:font script="Jpan" typeface="HGS明朝E"/>
        <a:font script="Hang" typeface="궁서"/>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Book Antiqua"/>
        <a:ea typeface=""/>
        <a:cs typeface=""/>
        <a:font script="Grek" typeface="Times New Roman"/>
        <a:font script="Cyrl" typeface="Times New Roman"/>
        <a:font script="Jpan" typeface="HGS明朝E"/>
        <a:font script="Hang" typeface="돋움"/>
        <a:font script="Hans" typeface="宋体"/>
        <a:font script="Hant" typeface="新細明體"/>
        <a:font script="Arab" typeface="Times New Roman"/>
        <a:font script="Hebr" typeface="David"/>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40D42B-1252-4E19-8417-0405945D5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503</TotalTime>
  <Pages>167</Pages>
  <Words>140708</Words>
  <Characters>80205</Characters>
  <Application>Microsoft Office Word</Application>
  <DocSecurity>0</DocSecurity>
  <Lines>668</Lines>
  <Paragraphs>440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Бонд</dc:creator>
  <cp:keywords/>
  <dc:description/>
  <cp:lastModifiedBy>Kafedra-PC</cp:lastModifiedBy>
  <cp:revision>19</cp:revision>
  <cp:lastPrinted>2019-01-15T09:15:00Z</cp:lastPrinted>
  <dcterms:created xsi:type="dcterms:W3CDTF">2019-01-07T07:49:00Z</dcterms:created>
  <dcterms:modified xsi:type="dcterms:W3CDTF">2019-01-15T09:57:00Z</dcterms:modified>
</cp:coreProperties>
</file>