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ОГЛЯД ПРОБЛЕМИ ВЗАЄМОДІЇ КОРИСТУВАЧА У ВІРТУАЛЬНОМУ АБО ДОПОВНЕНОМУ СЕРЕДОВИЩІ З ЗАДАНИМИ МОДАЛЬНОСТЯМИ</w: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Кулішова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 Н.Є.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., к.т.н., проф. каф. МСТ ХНУРЕ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Силантьєв В. Є.,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аспірант, каф. МСТ ХНУРЕ</w:t>
      </w:r>
    </w:p>
    <w:p w:rsidR="00000000" w:rsidDel="00000000" w:rsidP="00000000" w:rsidRDefault="00000000" w:rsidRPr="00000000" w14:paraId="00000004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Взаємодія людини з комп’ютером, Human Computer Interaction (HCI) складається з трьох частин: користувача, самого комп’ютера та способів їхньої взаємодії[1]. Дослідження способу взаємодії включає в себе розробку досвіду взаємодії, user experience (UX) та візуальної графічної складової двомірного або тривимірного інтерфейсу, user interface (UI). UX означає загальний досвід, з яким стикається користувач під час взаємодії з онлайн-сервісами та продуктами компанії чи бренду. UX-дизайнери більше зосереджені на створенні бренду чи компанії, а не на зовнішньому вигляді. Вони також дбають про зовнішній вигляд, але їх головне — як працює сприйняття продукту та взаємодія з ним. UI визначає графічний інтерфейс, у тому числі компоненти, кольори, меню, та всі елементи, які формують зовнішній вигляд онлайн-бренду. Дизайнери інтерфейсу користувача відповідають за створення візуально привабливих і стимулюючих цифрових продуктів та технічну оцінку правильності використання обраної технології для розробки цифрового продукту.</w:t>
      </w:r>
    </w:p>
    <w:p w:rsidR="00000000" w:rsidDel="00000000" w:rsidP="00000000" w:rsidRDefault="00000000" w:rsidRPr="00000000" w14:paraId="00000005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Зараз ми стоїмо перед наступним кроком в еволюції інтерфейсу користувача.  Ми переходимо від плоских екранів до 3D-просторів, чи то в реальний світ із доповненою реальністю Augmented reality (AR),  чи у віртуальні світи з віртуальною реальністю Virtual reality (VR)[2]. Інтерфейс принесе в ці простори деякі функції зі світу  плоских екранів, і, звісно, з’являться нові способи взаємодії,  щоб скористатися перевагами нового 3D-середовища. Можна уявити цей простір як Інтернет у 3D. Замість того, щоб підключатися до Інтернету, ми можемо «жити» в ньому з віртуальними особами, відомими як аватари.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часто описують як паралельний віртуальний світ, у якому ми можемо працювати, вчитися, спілкуватися, грати, робити покупки  та володіти активами. Експерти прогнозують, що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базуватиметься на семи основних технологіях: 5G комунікація, доповнена реальність, нейрокомп'ютерні інтерфейси,  хмарні обчислення, блокчейн та штучний інтелект [3][4].</w:t>
      </w:r>
    </w:p>
    <w:p w:rsidR="00000000" w:rsidDel="00000000" w:rsidP="00000000" w:rsidRDefault="00000000" w:rsidRPr="00000000" w14:paraId="00000006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Перехід у новий тип взаємодії, відокремлений від фізичного світу несе нові проблеми і задачі, вирішувати які повинні будуть проектувальники взаємодії та інженери розробники. Можна зробити перелік основних проблем у проектуванні взаємодії у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7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Хвороба руху (motion sickness). Однією з найбільших проблем, пов’язаних із розробкою взаємодії з користувачем у віртуальній реальності, є motion sickness.[5] Це виникає через розрив між тим, що користувач бачить і тим, що він відчуває, або через затримку між введенням користувача та відповіддю в середовищі VR [6].</w:t>
      </w:r>
    </w:p>
    <w:p w:rsidR="00000000" w:rsidDel="00000000" w:rsidP="00000000" w:rsidRDefault="00000000" w:rsidRPr="00000000" w14:paraId="00000008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Проблема занурення: ще одним викликом є створення відчуття занурення у віртуальний світ. Без ефективного відчуття присутності взаємодія з користувачем може бути нудною та нецікавою. Різницею у взаємодії між метавсесвітом та роботи з плоскими екранами є миттєве перемикання до реального світу під час відволікання при роботі не у віртуальному середовищі та низький поріг входу назад до виконання задач. </w:t>
      </w:r>
    </w:p>
    <w:p w:rsidR="00000000" w:rsidDel="00000000" w:rsidP="00000000" w:rsidRDefault="00000000" w:rsidRPr="00000000" w14:paraId="00000009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Дизайн взаємодії. Розробка взаємодії з користувачем для досвіду у віртуальній реальності вимагає іншого набору навичок, ніж для традиційних інтерфейсів користувача. Набір модальностей для взаємодії у просторі обмежений інтуїтивними, більш примітивними жестами та рухами. Користувач повинен мати можливість взаємодіяти з навколишнім середовищем змістовним чином, і взаємодія має бути інтуїтивно зрозумілою та привабливою.</w:t>
      </w:r>
    </w:p>
    <w:p w:rsidR="00000000" w:rsidDel="00000000" w:rsidP="00000000" w:rsidRDefault="00000000" w:rsidRPr="00000000" w14:paraId="0000000A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Обмеження пристроїв введення: пристрої введення, такі як ігрові контролери та контролери руху, можуть не забезпечувати достатньої точності для складних взаємодій. Для складніших взаємодій можуть знадобитися досконаліші пристрої введення.</w:t>
      </w:r>
    </w:p>
    <w:p w:rsidR="00000000" w:rsidDel="00000000" w:rsidP="00000000" w:rsidRDefault="00000000" w:rsidRPr="00000000" w14:paraId="0000000B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Рендеринг: процес генерації компонентів у віртуальному середовищі повинен відбуватися із найменшою затримкою, важливий для правильної взаємодії з користувачем. Якщо оточення не реагує достатньо швидко на зміни користувача, користувач почуватиметься відірваним від світу, його досвід стане гіршим.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Актуальність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отже, окрім ітеративного вдосконалення технічної складової пристроїв та технологій AR/VR, для покращення взаємодії користувача у віртуальному середовищі необхідно звернути увагу на поведінкові особливості сприйняття віртуального середовища людиною, а саме робити акцент на аналіз та вдосконалення доступних модальностей, що характеризують спосіб введення інформації; та досліджувати емоціонально-психічний стан людини, що перебуває у віртуальному середовищі. Наприклад, аналізуючи модальність жестів у віртуальному середовищі, необхідно зауважити, що чим простіші ці жести, тим важче системі зрозуміти, чи був жест навмисним чи зробленим помилково[7]. Аналіз наміру користувача та реакції системи при застосуванні жестів та рухів у віртуальному або доповненому середовищі, середовищі metaverse є одним з викликів проектування взаємодії у віртуальному середовищі. Проводячи аналіз треба мати на увазі, що неможливо мати контроль над користувачем, який вирішив поводитися нерозумно. Можливо тільки уникати критичних сценаріїв, які можуть викликати дискомфорт.</w:t>
      </w:r>
    </w:p>
    <w:p w:rsidR="00000000" w:rsidDel="00000000" w:rsidP="00000000" w:rsidRDefault="00000000" w:rsidRPr="00000000" w14:paraId="0000000D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Досягнувши оптимальної моделі взаємодії у віртуальному середовищі, ми досягнемо успіху по багатьох напрямках. Привабливість цього бачення полягає в тому,  що воно переробить спосіб нашої взаємодії з технологіями,  зробивши його більш інтуїтивно зрозумілим і, в той же час, робить нас більш продуктивними [8].</w:t>
      </w:r>
    </w:p>
    <w:p w:rsidR="00000000" w:rsidDel="00000000" w:rsidP="00000000" w:rsidRDefault="00000000" w:rsidRPr="00000000" w14:paraId="0000000E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Метою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є вивчення наявних модальностей для взаємодії з VR та наявних пристроїв та контролерів, що дозволяють відстежувати взаємодію користувача, їх аналіз та застосування; розробка відповідного застосунку на обрану тематику, що дозволить оцінити досвід у віртуальній реальності з оцінкою факторів взаємодії та контролю. </w:t>
      </w:r>
    </w:p>
    <w:p w:rsidR="00000000" w:rsidDel="00000000" w:rsidP="00000000" w:rsidRDefault="00000000" w:rsidRPr="00000000" w14:paraId="0000000F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Об’єкт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процес взаємодії у віртуальному середовищі наявними модальностями, що викликають визначені проблеми та впливають на зворотню відповідь та досвід користувача. Взаємодія виконується у цифровому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продукті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обраної тематики для роботи у віртуальному середовищі.</w:t>
      </w:r>
    </w:p>
    <w:p w:rsidR="00000000" w:rsidDel="00000000" w:rsidP="00000000" w:rsidRDefault="00000000" w:rsidRPr="00000000" w14:paraId="00000010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Предмет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дослідження механізму взаємодії у віртуальному середовищі з застосуванням доступних модальностей, впровадження нових технічних та інтерактивних методів та засобів взаємодії на основі результатів цього дослідження; оцінка та аналіз користувацького досвіду з застосуванням розробленого цифрового продукту обраної тематики для взаємодії у віртуальному середовищі.</w:t>
      </w:r>
    </w:p>
    <w:p w:rsidR="00000000" w:rsidDel="00000000" w:rsidP="00000000" w:rsidRDefault="00000000" w:rsidRPr="00000000" w14:paraId="00000011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Методи дослідження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аналіз апаратного та програмного забезпечення, що застосовується для роботи з цифровими технологіями для віртуального середовища. Розглядається впровадження методів взаємодії, що мінімізують негативний вплив на роботу у віртуальному середовищі на прикладі проектування застосунку для роботи у віртуальному середовищі (metaverse) обраної тематики, а також розробка і подальше використання відповідного застосунку. Практичне значення одержаних результатів: запропоновано програмну реалізацію взаємодії користувача з віртуальним середовищем (модальність), розроблено додаток для подальшого використання.</w:t>
      </w:r>
    </w:p>
    <w:p w:rsidR="00000000" w:rsidDel="00000000" w:rsidP="00000000" w:rsidRDefault="00000000" w:rsidRPr="00000000" w14:paraId="00000012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Висновки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підводячи підсумки, задля обґрунтування актуальності дослідження, можливо зробити оглядовий прогноз на короткий та відносно довгі періоди розвитку технології віртуальної реальності. Протягом короткого періоду в 5-6 років з’явиться більше компаній і технологій, які будуть пропонувати різноманітні рішення для конкретних проблем, які будуть виникати у повністю розвиненому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Разом із тим, більш захоплюючий і доступний досвід із технологіями VR і AR стане новою нормою, що буде застосовуватися у різних сферах. Ажіотаж навколо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стабілізується, а гравці, які залишаються, розвиватимуть компанії, які згодом стануть основою захоплюючого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який ще попереду.</w:t>
      </w:r>
    </w:p>
    <w:p w:rsidR="00000000" w:rsidDel="00000000" w:rsidP="00000000" w:rsidRDefault="00000000" w:rsidRPr="00000000" w14:paraId="00000013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довгостроковій перспективі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більше не буде модною технологією, а стане невід’ємною частиною нашого повсякденного життя. Наші розваги, покупки, банківські операції тощо будуть доступні через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метавсесвіт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про який ми зараз мріємо. Багато ігор та розваг, з якими ми знайомилися лише на екрані, моніторі або проекторі тепер будуть доступні для вивчення у вигляді відкритих світів з аватарами, які реагують на наші рухи та поведінку. Гіперреалістичні враження тепер будуть найпопулярнішим каналом розваг. Крім того, сучасні школи та класи можуть зникнути, і тепер учні зможуть пересуватися в будь-яку точку світу, вони зможуть розуміти історію, науку, природу набагато реалістичніше, оскільки вони зможуть перенести себе в будь-яке місце, в будь-який час в історії. Цифрові двійники можуть запровадити допомогу або замінити собою цикли тестування програмного забезпечення, навчання та розробки в усіх галузях промисловості.</w:t>
      </w:r>
    </w:p>
    <w:p w:rsidR="00000000" w:rsidDel="00000000" w:rsidP="00000000" w:rsidRDefault="00000000" w:rsidRPr="00000000" w14:paraId="00000014">
      <w:pPr>
        <w:spacing w:after="0" w:before="0" w:line="24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ПЕРЕЛІК ДЖЕРЕЛ ПОСИЛАННЯ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Human-Computer Interaction (HCI) 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https://www.interaction-design.org/literature/topics/human-computer-interaction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Virtual reality -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https://www.interaction-design.org/literature/topics/virtual-reality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What is the metaverse? An explanation and in-depth guide -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https://cdn.ttgtmedia.com/rms/editorial/Metaverse.pdf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7 Layers of the Metaverse -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https://exarta.com/blog/the-7-layers-of-the-metaverse/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VR Sickness -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https://www.harmony.co.uk/vr-motion-sickness/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Golding, J. F. (2016). "Motion sickness". Handbook of Clinical Neurology. 137: 371–390,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Vision, Oculus design guide -  https://developer.oculus.com/resources/bp-vision/,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What’s the Future of UX Design? -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563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https://careerfoundry.com/en/blog/ux-design/whats-the-future-of-ux-design/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www.harmony.co.uk/vr-motion-sickness/" TargetMode="External"/><Relationship Id="rId10" Type="http://schemas.openxmlformats.org/officeDocument/2006/relationships/hyperlink" Target="https://exarta.com/blog/the-7-layers-of-the-metaverse/" TargetMode="External"/><Relationship Id="rId12" Type="http://schemas.openxmlformats.org/officeDocument/2006/relationships/hyperlink" Target="https://careerfoundry.com/en/blog/ux-design/whats-the-future-of-ux-design/" TargetMode="External"/><Relationship Id="rId9" Type="http://schemas.openxmlformats.org/officeDocument/2006/relationships/hyperlink" Target="https://cdn.ttgtmedia.com/rms/editorial/Metaverse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nteraction-design.org/literature/topics/human-computer-interaction" TargetMode="External"/><Relationship Id="rId8" Type="http://schemas.openxmlformats.org/officeDocument/2006/relationships/hyperlink" Target="https://www.interaction-design.org/literature/topics/virtual-re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ZdAdksBUmg5QucbfR1vzQtTOr3w==">AMUW2mVdMMhc0praEIwceRO4qPbhjI7ozDP++RwY69iNCmqTj9kH9W2qy5zTJaDTWT8MdamI/cVJkADgxe3QmiRzuF9hRIgB378tW6CJ/qzakllNvJWr98Pq80pdR4ep3jiNVMQrD0Oy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