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7D3F" w:rsidRPr="009D1BD3" w:rsidRDefault="00E53D5E" w:rsidP="004162B3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ПРОСТЫЕ УСТРОЙСТВА </w:t>
      </w:r>
      <w:r w:rsidR="0010127E">
        <w:rPr>
          <w:rFonts w:ascii="Times New Roman" w:hAnsi="Times New Roman" w:cs="Times New Roman"/>
          <w:b/>
        </w:rPr>
        <w:t xml:space="preserve">МЕДИЦИНСКОЙ </w:t>
      </w:r>
      <w:r>
        <w:rPr>
          <w:rFonts w:ascii="Times New Roman" w:hAnsi="Times New Roman" w:cs="Times New Roman"/>
          <w:b/>
        </w:rPr>
        <w:t>ЛАБОРАТОРНОЙ ТЕХНИКИ</w:t>
      </w:r>
    </w:p>
    <w:p w:rsidR="009D1BD3" w:rsidRDefault="009D1BD3" w:rsidP="004162B3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Скляр О.И.</w:t>
      </w:r>
    </w:p>
    <w:p w:rsidR="009D1BD3" w:rsidRDefault="009D1BD3" w:rsidP="004162B3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Харьковский национальный университет радиоэлектроники</w:t>
      </w:r>
    </w:p>
    <w:p w:rsidR="009D1BD3" w:rsidRPr="004162B3" w:rsidRDefault="009D1BD3" w:rsidP="004162B3">
      <w:pPr>
        <w:spacing w:after="0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61166, Харьков, пр. Ленина каф</w:t>
      </w:r>
      <w:proofErr w:type="gramStart"/>
      <w:r>
        <w:rPr>
          <w:rFonts w:ascii="Times New Roman" w:hAnsi="Times New Roman" w:cs="Times New Roman"/>
        </w:rPr>
        <w:t>.</w:t>
      </w:r>
      <w:proofErr w:type="gram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>б</w:t>
      </w:r>
      <w:proofErr w:type="gramEnd"/>
      <w:r>
        <w:rPr>
          <w:rFonts w:ascii="Times New Roman" w:hAnsi="Times New Roman" w:cs="Times New Roman"/>
        </w:rPr>
        <w:t xml:space="preserve">иомедицинской инженерии, тел. </w:t>
      </w:r>
      <w:r w:rsidRPr="004162B3">
        <w:rPr>
          <w:rFonts w:ascii="Times New Roman" w:hAnsi="Times New Roman" w:cs="Times New Roman"/>
          <w:lang w:val="en-US"/>
        </w:rPr>
        <w:t>(057) 702-13-06</w:t>
      </w:r>
    </w:p>
    <w:p w:rsidR="009D1BD3" w:rsidRDefault="004162B3" w:rsidP="004162B3">
      <w:pPr>
        <w:spacing w:after="0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E-mail: </w:t>
      </w:r>
      <w:hyperlink r:id="rId4" w:history="1">
        <w:r w:rsidRPr="00967D7B">
          <w:rPr>
            <w:rStyle w:val="a3"/>
            <w:rFonts w:ascii="Times New Roman" w:hAnsi="Times New Roman" w:cs="Times New Roman"/>
            <w:lang w:val="en-US"/>
          </w:rPr>
          <w:t>olga.sklyar@gmail.com</w:t>
        </w:r>
      </w:hyperlink>
    </w:p>
    <w:p w:rsidR="00497CC2" w:rsidRPr="00AE1429" w:rsidRDefault="004162B3" w:rsidP="00D6449F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The creati</w:t>
      </w:r>
      <w:r w:rsidR="00E53D5E">
        <w:rPr>
          <w:rFonts w:ascii="Times New Roman" w:hAnsi="Times New Roman" w:cs="Times New Roman"/>
          <w:lang w:val="en-US"/>
        </w:rPr>
        <w:t>on</w:t>
      </w:r>
      <w:r>
        <w:rPr>
          <w:rFonts w:ascii="Times New Roman" w:hAnsi="Times New Roman" w:cs="Times New Roman"/>
          <w:lang w:val="en-US"/>
        </w:rPr>
        <w:t xml:space="preserve"> </w:t>
      </w:r>
      <w:r w:rsidR="00E53D5E">
        <w:rPr>
          <w:rFonts w:ascii="Times New Roman" w:hAnsi="Times New Roman" w:cs="Times New Roman"/>
          <w:lang w:val="en-US"/>
        </w:rPr>
        <w:t xml:space="preserve">of </w:t>
      </w:r>
      <w:r>
        <w:rPr>
          <w:rFonts w:ascii="Times New Roman" w:hAnsi="Times New Roman" w:cs="Times New Roman"/>
          <w:lang w:val="en-US"/>
        </w:rPr>
        <w:t>the simple device</w:t>
      </w:r>
      <w:r w:rsidR="00E53D5E">
        <w:rPr>
          <w:rFonts w:ascii="Times New Roman" w:hAnsi="Times New Roman" w:cs="Times New Roman"/>
          <w:lang w:val="en-US"/>
        </w:rPr>
        <w:t>s</w:t>
      </w:r>
      <w:r>
        <w:rPr>
          <w:rFonts w:ascii="Times New Roman" w:hAnsi="Times New Roman" w:cs="Times New Roman"/>
          <w:lang w:val="en-US"/>
        </w:rPr>
        <w:t xml:space="preserve"> for medicine </w:t>
      </w:r>
      <w:r w:rsidR="00E53D5E">
        <w:rPr>
          <w:rFonts w:ascii="Times New Roman" w:hAnsi="Times New Roman" w:cs="Times New Roman"/>
          <w:lang w:val="en-US"/>
        </w:rPr>
        <w:t xml:space="preserve">is rather topical problem. These devices make different tasks easier. </w:t>
      </w:r>
      <w:r w:rsidR="00D6449F">
        <w:rPr>
          <w:rFonts w:ascii="Times New Roman" w:hAnsi="Times New Roman" w:cs="Times New Roman"/>
          <w:lang w:val="en-US"/>
        </w:rPr>
        <w:t xml:space="preserve">One of these problems is counting of the form blood elements. The simple device for these tasks contains a few decimal counters, the block for parameters choice, some registers for storing and digital display. At work the laboratory assistant uses only </w:t>
      </w:r>
      <w:r w:rsidR="006D2248">
        <w:rPr>
          <w:rFonts w:ascii="Times New Roman" w:hAnsi="Times New Roman" w:cs="Times New Roman"/>
          <w:lang w:val="en-US"/>
        </w:rPr>
        <w:t>two buttons: “Parameters choice” and “Counting”. After finish of blood analysis the laboratory assistant may run over results and its rewrite from digital display</w:t>
      </w:r>
      <w:r w:rsidR="00AE1429" w:rsidRPr="00AE1429">
        <w:rPr>
          <w:rFonts w:ascii="Times New Roman" w:hAnsi="Times New Roman" w:cs="Times New Roman"/>
          <w:lang w:val="en-US"/>
        </w:rPr>
        <w:t>.</w:t>
      </w:r>
    </w:p>
    <w:p w:rsidR="00497CC2" w:rsidRDefault="00497CC2" w:rsidP="00D6449F">
      <w:pPr>
        <w:spacing w:after="0"/>
        <w:ind w:firstLine="708"/>
        <w:jc w:val="both"/>
        <w:rPr>
          <w:rFonts w:ascii="Times New Roman" w:hAnsi="Times New Roman" w:cs="Times New Roman"/>
          <w:lang w:val="en-US"/>
        </w:rPr>
      </w:pPr>
    </w:p>
    <w:p w:rsidR="00236C46" w:rsidRDefault="00C81E3C" w:rsidP="00497CC2">
      <w:pPr>
        <w:spacing w:after="0" w:line="288" w:lineRule="auto"/>
        <w:jc w:val="both"/>
        <w:rPr>
          <w:rFonts w:ascii="Times New Roman" w:hAnsi="Times New Roman" w:cs="Times New Roman"/>
          <w:color w:val="000000"/>
        </w:rPr>
      </w:pPr>
      <w:r w:rsidRPr="00AE1429">
        <w:rPr>
          <w:rFonts w:ascii="Times New Roman" w:hAnsi="Times New Roman" w:cs="Times New Roman"/>
          <w:color w:val="000000"/>
          <w:lang w:val="en-US"/>
        </w:rPr>
        <w:tab/>
      </w:r>
      <w:r>
        <w:rPr>
          <w:rFonts w:ascii="Times New Roman" w:hAnsi="Times New Roman" w:cs="Times New Roman"/>
          <w:color w:val="000000"/>
        </w:rPr>
        <w:t xml:space="preserve">Во время современных технологий очень хочется, чтобы все анализы в области медицины проводились в автоматическом режиме, в частности ежедневно и в большом количестве проводимые анализы крови пациентов. Но такое оборудование, называемое </w:t>
      </w:r>
      <w:proofErr w:type="spellStart"/>
      <w:r>
        <w:rPr>
          <w:rFonts w:ascii="Times New Roman" w:hAnsi="Times New Roman" w:cs="Times New Roman"/>
          <w:color w:val="000000"/>
        </w:rPr>
        <w:t>гемоанализаторы</w:t>
      </w:r>
      <w:proofErr w:type="spellEnd"/>
      <w:r>
        <w:rPr>
          <w:rFonts w:ascii="Times New Roman" w:hAnsi="Times New Roman" w:cs="Times New Roman"/>
          <w:color w:val="000000"/>
        </w:rPr>
        <w:t xml:space="preserve"> крови, до настоящего времени достаточно дорого стоит и мало распространенно</w:t>
      </w:r>
      <w:r w:rsidR="004C604D">
        <w:rPr>
          <w:rFonts w:ascii="Times New Roman" w:hAnsi="Times New Roman" w:cs="Times New Roman"/>
          <w:color w:val="000000"/>
        </w:rPr>
        <w:t>. А</w:t>
      </w:r>
      <w:r>
        <w:rPr>
          <w:rFonts w:ascii="Times New Roman" w:hAnsi="Times New Roman" w:cs="Times New Roman"/>
          <w:color w:val="000000"/>
        </w:rPr>
        <w:t xml:space="preserve"> врачи-лаборанты в своей работе </w:t>
      </w:r>
      <w:r w:rsidR="00236C46">
        <w:rPr>
          <w:rFonts w:ascii="Times New Roman" w:hAnsi="Times New Roman" w:cs="Times New Roman"/>
          <w:color w:val="000000"/>
        </w:rPr>
        <w:t>по</w:t>
      </w:r>
      <w:r w:rsidR="00C11796">
        <w:rPr>
          <w:rFonts w:ascii="Times New Roman" w:hAnsi="Times New Roman" w:cs="Times New Roman"/>
          <w:color w:val="000000"/>
        </w:rPr>
        <w:t>-</w:t>
      </w:r>
      <w:r w:rsidR="00236C46">
        <w:rPr>
          <w:rFonts w:ascii="Times New Roman" w:hAnsi="Times New Roman" w:cs="Times New Roman"/>
          <w:color w:val="000000"/>
        </w:rPr>
        <w:t xml:space="preserve">прежнему </w:t>
      </w:r>
      <w:r w:rsidR="004C604D">
        <w:rPr>
          <w:rFonts w:ascii="Times New Roman" w:hAnsi="Times New Roman" w:cs="Times New Roman"/>
          <w:color w:val="000000"/>
        </w:rPr>
        <w:t xml:space="preserve">используют </w:t>
      </w:r>
      <w:r>
        <w:rPr>
          <w:rFonts w:ascii="Times New Roman" w:hAnsi="Times New Roman" w:cs="Times New Roman"/>
          <w:color w:val="000000"/>
        </w:rPr>
        <w:t>обычный микроскоп, с помощью которого в ручном режиме проводят подсчет форменных элементов крови: эритроцитов, лейкоцитов и т.д.</w:t>
      </w:r>
      <w:r w:rsidR="00AE1429">
        <w:rPr>
          <w:rFonts w:ascii="Times New Roman" w:hAnsi="Times New Roman" w:cs="Times New Roman"/>
          <w:color w:val="000000"/>
        </w:rPr>
        <w:t xml:space="preserve"> Но этот трудоемкий подсчет можно несколько упростить</w:t>
      </w:r>
      <w:r w:rsidR="00236C46">
        <w:rPr>
          <w:rFonts w:ascii="Times New Roman" w:hAnsi="Times New Roman" w:cs="Times New Roman"/>
          <w:color w:val="000000"/>
        </w:rPr>
        <w:t>.</w:t>
      </w:r>
    </w:p>
    <w:p w:rsidR="004C604D" w:rsidRDefault="00236C46" w:rsidP="00236C46">
      <w:pPr>
        <w:spacing w:after="0" w:line="288" w:lineRule="auto"/>
        <w:ind w:firstLine="708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П</w:t>
      </w:r>
      <w:r w:rsidR="00AE1429">
        <w:rPr>
          <w:rFonts w:ascii="Times New Roman" w:hAnsi="Times New Roman" w:cs="Times New Roman"/>
          <w:color w:val="000000"/>
        </w:rPr>
        <w:t>редл</w:t>
      </w:r>
      <w:r>
        <w:rPr>
          <w:rFonts w:ascii="Times New Roman" w:hAnsi="Times New Roman" w:cs="Times New Roman"/>
          <w:color w:val="000000"/>
        </w:rPr>
        <w:t>агается</w:t>
      </w:r>
      <w:r w:rsidR="00AE1429">
        <w:rPr>
          <w:rFonts w:ascii="Times New Roman" w:hAnsi="Times New Roman" w:cs="Times New Roman"/>
          <w:color w:val="000000"/>
        </w:rPr>
        <w:t xml:space="preserve"> простое устройство, которое позволит фиксировать каждый раз функцию «вижу» нажатием кнопки, а подсчет собственно будет выполнять это устройство</w:t>
      </w:r>
      <w:r w:rsidR="00C11796">
        <w:rPr>
          <w:rFonts w:ascii="Times New Roman" w:hAnsi="Times New Roman" w:cs="Times New Roman"/>
          <w:color w:val="000000"/>
        </w:rPr>
        <w:t xml:space="preserve"> (цифровой счетчик)</w:t>
      </w:r>
      <w:r w:rsidR="00AE1429">
        <w:rPr>
          <w:rFonts w:ascii="Times New Roman" w:hAnsi="Times New Roman" w:cs="Times New Roman"/>
          <w:color w:val="000000"/>
        </w:rPr>
        <w:t xml:space="preserve">, обеспечив тем самым меньшую утомляемость работника и повысив достоверность результата за счет того, что работник не должен запоминать никакое значение. Более того, при переходе к автоматическому счету счетный блок предлагаемого устройства может  быть использован, </w:t>
      </w:r>
      <w:r w:rsidR="004C604D">
        <w:rPr>
          <w:rFonts w:ascii="Times New Roman" w:hAnsi="Times New Roman" w:cs="Times New Roman"/>
          <w:color w:val="000000"/>
        </w:rPr>
        <w:t>где</w:t>
      </w:r>
      <w:r w:rsidR="00AE1429">
        <w:rPr>
          <w:rFonts w:ascii="Times New Roman" w:hAnsi="Times New Roman" w:cs="Times New Roman"/>
          <w:color w:val="000000"/>
        </w:rPr>
        <w:t xml:space="preserve"> вместо кнопки может быть подключено автоматическое устройство, распознающее те или иные форменные элементы крови.</w:t>
      </w:r>
    </w:p>
    <w:p w:rsidR="00236C46" w:rsidRDefault="004C604D" w:rsidP="004C604D">
      <w:pPr>
        <w:spacing w:after="0" w:line="288" w:lineRule="auto"/>
        <w:ind w:firstLine="708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 </w:t>
      </w:r>
      <w:r w:rsidR="00236C46">
        <w:rPr>
          <w:rFonts w:ascii="Times New Roman" w:hAnsi="Times New Roman" w:cs="Times New Roman"/>
          <w:color w:val="000000"/>
        </w:rPr>
        <w:t>П</w:t>
      </w:r>
      <w:r>
        <w:rPr>
          <w:rFonts w:ascii="Times New Roman" w:hAnsi="Times New Roman" w:cs="Times New Roman"/>
          <w:color w:val="000000"/>
        </w:rPr>
        <w:t xml:space="preserve">редполагается для подсчета любого вида форменных элементов крови использовать только одну кнопку «Счет». В совсем примитивном виде такое устройство может хранить значение только одного параметра, но небольшое усложнение устройства позволит использовать </w:t>
      </w:r>
      <w:r w:rsidR="00236C46">
        <w:rPr>
          <w:rFonts w:ascii="Times New Roman" w:hAnsi="Times New Roman" w:cs="Times New Roman"/>
          <w:color w:val="000000"/>
        </w:rPr>
        <w:t>его для подсчета необходимого числа параметров,  в таком случае д</w:t>
      </w:r>
      <w:r>
        <w:rPr>
          <w:rFonts w:ascii="Times New Roman" w:hAnsi="Times New Roman" w:cs="Times New Roman"/>
          <w:color w:val="000000"/>
        </w:rPr>
        <w:t xml:space="preserve">ля выбора параметра необходимо использовать </w:t>
      </w:r>
      <w:r w:rsidR="00236C46">
        <w:rPr>
          <w:rFonts w:ascii="Times New Roman" w:hAnsi="Times New Roman" w:cs="Times New Roman"/>
          <w:color w:val="000000"/>
        </w:rPr>
        <w:t>дополнительную кнопку</w:t>
      </w:r>
      <w:r w:rsidR="00560F1E">
        <w:rPr>
          <w:rFonts w:ascii="Times New Roman" w:hAnsi="Times New Roman" w:cs="Times New Roman"/>
          <w:color w:val="000000"/>
        </w:rPr>
        <w:t xml:space="preserve"> «Выбор параметра»</w:t>
      </w:r>
      <w:r w:rsidR="00C11796">
        <w:rPr>
          <w:rFonts w:ascii="Times New Roman" w:hAnsi="Times New Roman" w:cs="Times New Roman"/>
          <w:color w:val="000000"/>
        </w:rPr>
        <w:t>. Функцию выбора параметров можно реализовать с помощью дешифратора</w:t>
      </w:r>
      <w:r w:rsidR="00E17542">
        <w:rPr>
          <w:rFonts w:ascii="Times New Roman" w:hAnsi="Times New Roman" w:cs="Times New Roman"/>
          <w:color w:val="000000"/>
        </w:rPr>
        <w:t xml:space="preserve"> и счетчика</w:t>
      </w:r>
      <w:r w:rsidR="00C11796">
        <w:rPr>
          <w:rFonts w:ascii="Times New Roman" w:hAnsi="Times New Roman" w:cs="Times New Roman"/>
          <w:color w:val="000000"/>
        </w:rPr>
        <w:t>,</w:t>
      </w:r>
      <w:r w:rsidR="00E17542">
        <w:rPr>
          <w:rFonts w:ascii="Times New Roman" w:hAnsi="Times New Roman" w:cs="Times New Roman"/>
          <w:color w:val="000000"/>
        </w:rPr>
        <w:t xml:space="preserve"> </w:t>
      </w:r>
      <w:proofErr w:type="gramStart"/>
      <w:r w:rsidR="00E17542">
        <w:rPr>
          <w:rFonts w:ascii="Times New Roman" w:hAnsi="Times New Roman" w:cs="Times New Roman"/>
          <w:color w:val="000000"/>
        </w:rPr>
        <w:t>которые</w:t>
      </w:r>
      <w:proofErr w:type="gramEnd"/>
      <w:r w:rsidR="00E17542">
        <w:rPr>
          <w:rFonts w:ascii="Times New Roman" w:hAnsi="Times New Roman" w:cs="Times New Roman"/>
          <w:color w:val="000000"/>
        </w:rPr>
        <w:t xml:space="preserve"> определяют количество анализируемых параметров,</w:t>
      </w:r>
      <w:r w:rsidR="00236C46">
        <w:rPr>
          <w:rFonts w:ascii="Times New Roman" w:hAnsi="Times New Roman" w:cs="Times New Roman"/>
          <w:color w:val="000000"/>
        </w:rPr>
        <w:t xml:space="preserve"> а применение обычных светодиодов позволит индицировать тип анализируемого параметра</w:t>
      </w:r>
      <w:r>
        <w:rPr>
          <w:rFonts w:ascii="Times New Roman" w:hAnsi="Times New Roman" w:cs="Times New Roman"/>
          <w:color w:val="000000"/>
        </w:rPr>
        <w:t>.</w:t>
      </w:r>
      <w:r w:rsidR="00236C46">
        <w:rPr>
          <w:rFonts w:ascii="Times New Roman" w:hAnsi="Times New Roman" w:cs="Times New Roman"/>
          <w:color w:val="000000"/>
        </w:rPr>
        <w:t xml:space="preserve"> </w:t>
      </w:r>
    </w:p>
    <w:p w:rsidR="00531D92" w:rsidRDefault="00236C46" w:rsidP="004C604D">
      <w:pPr>
        <w:spacing w:after="0" w:line="288" w:lineRule="auto"/>
        <w:ind w:firstLine="708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При подсчете форменных элементов крови некоторые параметры имеют целочисленное значение, а некоторые – с одним знаком после запятой. Именно это можно учесть в блоке выбора параметра. При выборе определенного параметра цепи счета можно коммутировать на разные счетные входы счетчика</w:t>
      </w:r>
      <w:r w:rsidR="00531D92">
        <w:rPr>
          <w:rFonts w:ascii="Times New Roman" w:hAnsi="Times New Roman" w:cs="Times New Roman"/>
          <w:color w:val="000000"/>
        </w:rPr>
        <w:t>, обеспечив тем самым подсчет с точностью до единиц или десятых долей единиц.</w:t>
      </w:r>
    </w:p>
    <w:p w:rsidR="00C81E3C" w:rsidRDefault="00531D92" w:rsidP="004C604D">
      <w:pPr>
        <w:spacing w:after="0" w:line="288" w:lineRule="auto"/>
        <w:ind w:firstLine="708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Достигнутое подсчитанное значение при работе в режиме подсчета различных параметров необходимо хранить, поэтому в устройстве предусматривается использовани</w:t>
      </w:r>
      <w:r w:rsidR="00C11796">
        <w:rPr>
          <w:rFonts w:ascii="Times New Roman" w:hAnsi="Times New Roman" w:cs="Times New Roman"/>
          <w:color w:val="000000"/>
        </w:rPr>
        <w:t>е</w:t>
      </w:r>
      <w:r>
        <w:rPr>
          <w:rFonts w:ascii="Times New Roman" w:hAnsi="Times New Roman" w:cs="Times New Roman"/>
          <w:color w:val="000000"/>
        </w:rPr>
        <w:t xml:space="preserve"> регистров и автоматическое формирование сигнала «Запись». Этот сигнал </w:t>
      </w:r>
      <w:r>
        <w:rPr>
          <w:rFonts w:ascii="Times New Roman" w:hAnsi="Times New Roman" w:cs="Times New Roman"/>
          <w:color w:val="000000"/>
        </w:rPr>
        <w:lastRenderedPageBreak/>
        <w:t>формируется из сигнала «Счет» с некоторой задержкой (на время формирования кодов на выходе цифрового счетчика).</w:t>
      </w:r>
      <w:r w:rsidR="00560F1E">
        <w:rPr>
          <w:rFonts w:ascii="Times New Roman" w:hAnsi="Times New Roman" w:cs="Times New Roman"/>
          <w:color w:val="000000"/>
        </w:rPr>
        <w:t xml:space="preserve"> Поэтому информация в соответствующий регистр записывается при каждом нажатии кнопки «Счет» и таким образом не требуется формирование дополнительного сигнала «Запись информации» по окончании счета.</w:t>
      </w:r>
    </w:p>
    <w:p w:rsidR="00560F1E" w:rsidRDefault="00560F1E" w:rsidP="004C604D">
      <w:pPr>
        <w:spacing w:after="0" w:line="288" w:lineRule="auto"/>
        <w:ind w:firstLine="708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Предлагается в этом простом устройстве использовать только один блок индикации для выведения всех подсчитанных значений. Осуществить это достаточно просто при использовании регистров с третьим состоянием на выходе. Тогда каждый раз при выборе соответствующего параметра выбирается и регистр в режиме, как записи, так и чтения информации, и поэтому можно сразу наблюдать либо достигнутое значение при счете, либо уже сохраненную информацию.</w:t>
      </w:r>
    </w:p>
    <w:p w:rsidR="00497CC2" w:rsidRDefault="00497CC2" w:rsidP="00497CC2">
      <w:pPr>
        <w:spacing w:after="0" w:line="288" w:lineRule="auto"/>
        <w:ind w:firstLine="851"/>
        <w:jc w:val="both"/>
        <w:rPr>
          <w:rFonts w:ascii="Times New Roman" w:hAnsi="Times New Roman" w:cs="Times New Roman"/>
          <w:color w:val="000000"/>
        </w:rPr>
      </w:pPr>
      <w:r w:rsidRPr="00497CC2">
        <w:rPr>
          <w:rFonts w:ascii="Times New Roman" w:hAnsi="Times New Roman" w:cs="Times New Roman"/>
          <w:color w:val="000000"/>
        </w:rPr>
        <w:t xml:space="preserve">Внешний вид передней панели </w:t>
      </w:r>
      <w:r w:rsidR="00C11796">
        <w:rPr>
          <w:rFonts w:ascii="Times New Roman" w:hAnsi="Times New Roman" w:cs="Times New Roman"/>
          <w:color w:val="000000"/>
        </w:rPr>
        <w:t xml:space="preserve">предлагаемого </w:t>
      </w:r>
      <w:r w:rsidRPr="00497CC2">
        <w:rPr>
          <w:rFonts w:ascii="Times New Roman" w:hAnsi="Times New Roman" w:cs="Times New Roman"/>
          <w:color w:val="000000"/>
        </w:rPr>
        <w:t xml:space="preserve">устройства </w:t>
      </w:r>
      <w:r w:rsidR="00C11796">
        <w:rPr>
          <w:rFonts w:ascii="Times New Roman" w:hAnsi="Times New Roman" w:cs="Times New Roman"/>
          <w:color w:val="000000"/>
        </w:rPr>
        <w:t>может</w:t>
      </w:r>
      <w:r w:rsidRPr="00497CC2">
        <w:rPr>
          <w:rFonts w:ascii="Times New Roman" w:hAnsi="Times New Roman" w:cs="Times New Roman"/>
          <w:color w:val="000000"/>
        </w:rPr>
        <w:t xml:space="preserve"> иметь следующий вид (рис. 1). </w:t>
      </w:r>
      <w:r w:rsidR="004D293E">
        <w:rPr>
          <w:rFonts w:ascii="Times New Roman" w:hAnsi="Times New Roman" w:cs="Times New Roman"/>
          <w:color w:val="000000"/>
        </w:rPr>
        <w:t>На передней панели показаны лишь некоторые форменные элементы крови, на самом деле подсчитываться могут и другие</w:t>
      </w:r>
      <w:r w:rsidR="00E17542">
        <w:rPr>
          <w:rFonts w:ascii="Times New Roman" w:hAnsi="Times New Roman" w:cs="Times New Roman"/>
          <w:color w:val="000000"/>
        </w:rPr>
        <w:t>.</w:t>
      </w:r>
    </w:p>
    <w:p w:rsidR="00E17542" w:rsidRPr="00497CC2" w:rsidRDefault="00E17542" w:rsidP="00497CC2">
      <w:pPr>
        <w:spacing w:after="0" w:line="288" w:lineRule="auto"/>
        <w:ind w:firstLine="851"/>
        <w:jc w:val="both"/>
        <w:rPr>
          <w:rFonts w:ascii="Times New Roman" w:hAnsi="Times New Roman" w:cs="Times New Roman"/>
          <w:color w:val="000000"/>
        </w:rPr>
      </w:pPr>
    </w:p>
    <w:p w:rsidR="00497CC2" w:rsidRPr="00497CC2" w:rsidRDefault="00515505" w:rsidP="004D293E">
      <w:pPr>
        <w:spacing w:after="0" w:line="288" w:lineRule="auto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  <w:lang w:eastAsia="ru-RU"/>
        </w:rPr>
        <w:drawing>
          <wp:inline distT="0" distB="0" distL="0" distR="0">
            <wp:extent cx="4314825" cy="1461277"/>
            <wp:effectExtent l="19050" t="0" r="9525" b="0"/>
            <wp:docPr id="6" name="Рисунок 5" descr="view for docl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iew for doclad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3443" cy="1464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7CC2" w:rsidRPr="00497CC2" w:rsidRDefault="00497CC2" w:rsidP="004D293E">
      <w:pPr>
        <w:spacing w:after="0" w:line="288" w:lineRule="auto"/>
        <w:jc w:val="center"/>
        <w:rPr>
          <w:rFonts w:ascii="Times New Roman" w:hAnsi="Times New Roman" w:cs="Times New Roman"/>
          <w:color w:val="000000"/>
        </w:rPr>
      </w:pPr>
      <w:r w:rsidRPr="00497CC2">
        <w:rPr>
          <w:rFonts w:ascii="Times New Roman" w:hAnsi="Times New Roman" w:cs="Times New Roman"/>
          <w:color w:val="000000"/>
        </w:rPr>
        <w:t>Рисунок 1 – Внешний вид передней панели устройства</w:t>
      </w:r>
      <w:r w:rsidR="00C11796">
        <w:rPr>
          <w:rFonts w:ascii="Times New Roman" w:hAnsi="Times New Roman" w:cs="Times New Roman"/>
          <w:color w:val="000000"/>
        </w:rPr>
        <w:t xml:space="preserve"> </w:t>
      </w:r>
    </w:p>
    <w:p w:rsidR="00497CC2" w:rsidRPr="00497CC2" w:rsidRDefault="00497CC2" w:rsidP="00497CC2">
      <w:pPr>
        <w:spacing w:after="0" w:line="288" w:lineRule="auto"/>
        <w:jc w:val="both"/>
        <w:rPr>
          <w:rFonts w:ascii="Times New Roman" w:hAnsi="Times New Roman" w:cs="Times New Roman"/>
          <w:color w:val="000000"/>
        </w:rPr>
      </w:pPr>
    </w:p>
    <w:p w:rsidR="00497CC2" w:rsidRPr="00497CC2" w:rsidRDefault="00497CC2" w:rsidP="00497CC2">
      <w:pPr>
        <w:spacing w:after="0" w:line="288" w:lineRule="auto"/>
        <w:jc w:val="both"/>
        <w:rPr>
          <w:rFonts w:ascii="Times New Roman" w:hAnsi="Times New Roman" w:cs="Times New Roman"/>
          <w:color w:val="000000"/>
        </w:rPr>
      </w:pPr>
      <w:r w:rsidRPr="00497CC2">
        <w:rPr>
          <w:rFonts w:ascii="Times New Roman" w:hAnsi="Times New Roman" w:cs="Times New Roman"/>
          <w:color w:val="000000"/>
        </w:rPr>
        <w:tab/>
        <w:t>Для подготовки работы устройства в начале работы или после завершения одного цикла исследования необходимо предусмотреть кнопку для начальных установок.</w:t>
      </w:r>
    </w:p>
    <w:p w:rsidR="00497CC2" w:rsidRDefault="00497CC2" w:rsidP="00497CC2">
      <w:pPr>
        <w:spacing w:after="0" w:line="288" w:lineRule="auto"/>
        <w:ind w:firstLine="720"/>
        <w:jc w:val="both"/>
        <w:rPr>
          <w:rFonts w:ascii="Times New Roman" w:hAnsi="Times New Roman" w:cs="Times New Roman"/>
          <w:color w:val="000000"/>
        </w:rPr>
      </w:pPr>
      <w:r w:rsidRPr="00497CC2">
        <w:rPr>
          <w:rFonts w:ascii="Times New Roman" w:hAnsi="Times New Roman" w:cs="Times New Roman"/>
          <w:color w:val="000000"/>
        </w:rPr>
        <w:t>Структур</w:t>
      </w:r>
      <w:r w:rsidR="00E17542">
        <w:rPr>
          <w:rFonts w:ascii="Times New Roman" w:hAnsi="Times New Roman" w:cs="Times New Roman"/>
          <w:color w:val="000000"/>
        </w:rPr>
        <w:t>а предлагаемого</w:t>
      </w:r>
      <w:r w:rsidRPr="00497CC2">
        <w:rPr>
          <w:rFonts w:ascii="Times New Roman" w:hAnsi="Times New Roman" w:cs="Times New Roman"/>
          <w:color w:val="000000"/>
        </w:rPr>
        <w:t xml:space="preserve"> устройства имеет вид</w:t>
      </w:r>
      <w:r w:rsidR="00515505">
        <w:rPr>
          <w:rFonts w:ascii="Times New Roman" w:hAnsi="Times New Roman" w:cs="Times New Roman"/>
          <w:color w:val="000000"/>
        </w:rPr>
        <w:t>,</w:t>
      </w:r>
      <w:r w:rsidRPr="00497CC2">
        <w:rPr>
          <w:rFonts w:ascii="Times New Roman" w:hAnsi="Times New Roman" w:cs="Times New Roman"/>
          <w:color w:val="000000"/>
        </w:rPr>
        <w:t xml:space="preserve"> представленный на рис. 2</w:t>
      </w:r>
      <w:r w:rsidR="00E17542">
        <w:rPr>
          <w:rFonts w:ascii="Times New Roman" w:hAnsi="Times New Roman" w:cs="Times New Roman"/>
          <w:color w:val="000000"/>
        </w:rPr>
        <w:t>.</w:t>
      </w:r>
    </w:p>
    <w:p w:rsidR="00E17542" w:rsidRDefault="00E17542" w:rsidP="00497CC2">
      <w:pPr>
        <w:spacing w:after="0" w:line="288" w:lineRule="auto"/>
        <w:ind w:firstLine="720"/>
        <w:jc w:val="both"/>
        <w:rPr>
          <w:rFonts w:ascii="Times New Roman" w:hAnsi="Times New Roman" w:cs="Times New Roman"/>
          <w:color w:val="000000"/>
        </w:rPr>
      </w:pPr>
    </w:p>
    <w:p w:rsidR="00E17542" w:rsidRPr="00497CC2" w:rsidRDefault="00515505" w:rsidP="00E17542">
      <w:pPr>
        <w:spacing w:after="0" w:line="288" w:lineRule="auto"/>
        <w:ind w:firstLine="720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noProof/>
          <w:color w:val="000000"/>
          <w:lang w:eastAsia="ru-RU"/>
        </w:rPr>
        <w:drawing>
          <wp:inline distT="0" distB="0" distL="0" distR="0">
            <wp:extent cx="3228975" cy="2062154"/>
            <wp:effectExtent l="19050" t="0" r="9525" b="0"/>
            <wp:docPr id="5" name="Рисунок 4" descr="Structure circui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ructure circuit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8646" cy="2061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15505" w:rsidRDefault="00497CC2" w:rsidP="00515505">
      <w:pPr>
        <w:shd w:val="clear" w:color="auto" w:fill="FFFFFF"/>
        <w:spacing w:after="0" w:line="288" w:lineRule="auto"/>
        <w:jc w:val="center"/>
        <w:rPr>
          <w:rFonts w:ascii="Times New Roman" w:hAnsi="Times New Roman" w:cs="Times New Roman"/>
          <w:color w:val="000000"/>
        </w:rPr>
      </w:pPr>
      <w:r w:rsidRPr="00497CC2">
        <w:rPr>
          <w:rFonts w:ascii="Times New Roman" w:hAnsi="Times New Roman" w:cs="Times New Roman"/>
          <w:color w:val="000000"/>
        </w:rPr>
        <w:t>Рисунок 2 – Структурная схема счетчика форменных элементов крови</w:t>
      </w:r>
    </w:p>
    <w:p w:rsidR="004406B0" w:rsidRDefault="004406B0" w:rsidP="00515505">
      <w:pPr>
        <w:shd w:val="clear" w:color="auto" w:fill="FFFFFF"/>
        <w:spacing w:after="0" w:line="288" w:lineRule="auto"/>
        <w:jc w:val="center"/>
        <w:rPr>
          <w:rFonts w:ascii="Times New Roman" w:hAnsi="Times New Roman" w:cs="Times New Roman"/>
          <w:color w:val="000000"/>
        </w:rPr>
      </w:pPr>
    </w:p>
    <w:p w:rsidR="009D1BD3" w:rsidRPr="00E17542" w:rsidRDefault="00E17542" w:rsidP="004406B0">
      <w:pPr>
        <w:shd w:val="clear" w:color="auto" w:fill="FFFFFF"/>
        <w:spacing w:after="0" w:line="288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000000"/>
        </w:rPr>
        <w:t>Такого типа простейшие устройства могут использоваться для проведения и других анализов. Каждый раз требуется лишь уточнение порядка численных значений необходимого параметра.</w:t>
      </w:r>
      <w:r w:rsidR="006D2248" w:rsidRPr="00E1754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Название параметра уточняется надписью на лицевой панели.</w:t>
      </w:r>
    </w:p>
    <w:sectPr w:rsidR="009D1BD3" w:rsidRPr="00E17542" w:rsidSect="00560F1E"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BD3"/>
    <w:rsid w:val="000B25C6"/>
    <w:rsid w:val="0010127E"/>
    <w:rsid w:val="00236C46"/>
    <w:rsid w:val="00237D3F"/>
    <w:rsid w:val="004162B3"/>
    <w:rsid w:val="00421272"/>
    <w:rsid w:val="004406B0"/>
    <w:rsid w:val="00497CC2"/>
    <w:rsid w:val="004C604D"/>
    <w:rsid w:val="004D293E"/>
    <w:rsid w:val="00515505"/>
    <w:rsid w:val="00531D92"/>
    <w:rsid w:val="00560F1E"/>
    <w:rsid w:val="005D4812"/>
    <w:rsid w:val="006D2248"/>
    <w:rsid w:val="006F6171"/>
    <w:rsid w:val="009D1BD3"/>
    <w:rsid w:val="00AE1429"/>
    <w:rsid w:val="00C11796"/>
    <w:rsid w:val="00C81E3C"/>
    <w:rsid w:val="00C81F78"/>
    <w:rsid w:val="00D34D5B"/>
    <w:rsid w:val="00D6449F"/>
    <w:rsid w:val="00E17542"/>
    <w:rsid w:val="00E53D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7D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162B3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497C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97C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mailto:olga.sklyar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2</Pages>
  <Words>698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5</cp:revision>
  <dcterms:created xsi:type="dcterms:W3CDTF">2014-06-24T15:39:00Z</dcterms:created>
  <dcterms:modified xsi:type="dcterms:W3CDTF">2014-07-01T18:25:00Z</dcterms:modified>
</cp:coreProperties>
</file>