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0B84" w:rsidRDefault="00AC0B84" w:rsidP="00AC0B84">
      <w:pPr>
        <w:spacing w:after="0" w:line="240" w:lineRule="auto"/>
        <w:jc w:val="center"/>
        <w:rPr>
          <w:rFonts w:ascii="Times New Roman" w:eastAsia="Times New Roman" w:hAnsi="Times New Roman"/>
          <w:b/>
          <w:lang w:eastAsia="ru-RU"/>
        </w:rPr>
      </w:pPr>
      <w:r w:rsidRPr="005F2113">
        <w:rPr>
          <w:rFonts w:ascii="Times New Roman" w:eastAsia="Times New Roman" w:hAnsi="Times New Roman"/>
          <w:b/>
          <w:lang w:eastAsia="ru-RU"/>
        </w:rPr>
        <w:t xml:space="preserve">ПРИМЕНЕНИЕ ЦИФРОВОЙ ГОЛОГРАФИИ ДЛЯ ИЗУЧЕНИЯ </w:t>
      </w:r>
    </w:p>
    <w:p w:rsidR="00AC0B84" w:rsidRPr="005F2113" w:rsidRDefault="00AC0B84" w:rsidP="00AC0B84">
      <w:pPr>
        <w:spacing w:after="0" w:line="240" w:lineRule="auto"/>
        <w:jc w:val="center"/>
        <w:rPr>
          <w:rFonts w:ascii="Times New Roman" w:eastAsia="Times New Roman" w:hAnsi="Times New Roman"/>
          <w:b/>
          <w:lang w:eastAsia="ru-RU"/>
        </w:rPr>
      </w:pPr>
      <w:r w:rsidRPr="005F2113">
        <w:rPr>
          <w:rFonts w:ascii="Times New Roman" w:eastAsia="Times New Roman" w:hAnsi="Times New Roman"/>
          <w:b/>
          <w:lang w:eastAsia="ru-RU"/>
        </w:rPr>
        <w:t xml:space="preserve">ВОЗДЕЙСТВИЯ ЭЛЕКТРОМАГНИТНОГО ПОЛЯ НА СУБМИКРОННЫЕ ФАЗОВЫЕ ОБЪЕКТЫ И СТРУКТУРЫ </w:t>
      </w:r>
    </w:p>
    <w:p w:rsidR="00AC0B84" w:rsidRPr="005F2113" w:rsidRDefault="00AC0B84" w:rsidP="00AC0B84">
      <w:pPr>
        <w:spacing w:after="0" w:line="240" w:lineRule="auto"/>
        <w:jc w:val="center"/>
        <w:rPr>
          <w:rFonts w:ascii="Times New Roman" w:eastAsia="Times New Roman" w:hAnsi="Times New Roman"/>
          <w:lang w:eastAsia="ru-RU"/>
        </w:rPr>
      </w:pPr>
      <w:proofErr w:type="spellStart"/>
      <w:r w:rsidRPr="005F2113">
        <w:rPr>
          <w:rFonts w:ascii="Times New Roman" w:eastAsia="Times New Roman" w:hAnsi="Times New Roman"/>
          <w:lang w:eastAsia="ru-RU"/>
        </w:rPr>
        <w:t>Галстян</w:t>
      </w:r>
      <w:proofErr w:type="spellEnd"/>
      <w:r w:rsidRPr="005F2113">
        <w:rPr>
          <w:rFonts w:ascii="Times New Roman" w:eastAsia="Times New Roman" w:hAnsi="Times New Roman"/>
          <w:lang w:eastAsia="ru-RU"/>
        </w:rPr>
        <w:t xml:space="preserve"> С.Г., Перова И.Г., Харьковская А.А., </w:t>
      </w:r>
      <w:proofErr w:type="spellStart"/>
      <w:r w:rsidRPr="005F2113">
        <w:rPr>
          <w:rFonts w:ascii="Times New Roman" w:eastAsia="Times New Roman" w:hAnsi="Times New Roman"/>
          <w:lang w:eastAsia="ru-RU"/>
        </w:rPr>
        <w:t>Чурюмов</w:t>
      </w:r>
      <w:proofErr w:type="spellEnd"/>
      <w:r w:rsidRPr="005F2113">
        <w:rPr>
          <w:rFonts w:ascii="Times New Roman" w:eastAsia="Times New Roman" w:hAnsi="Times New Roman"/>
          <w:lang w:eastAsia="ru-RU"/>
        </w:rPr>
        <w:t xml:space="preserve"> Г.И.</w:t>
      </w:r>
    </w:p>
    <w:p w:rsidR="00AC0B84" w:rsidRPr="005F2113" w:rsidRDefault="00AC0B84" w:rsidP="00AC0B84">
      <w:pPr>
        <w:spacing w:after="0" w:line="240" w:lineRule="auto"/>
        <w:jc w:val="center"/>
        <w:rPr>
          <w:rFonts w:ascii="Times New Roman" w:eastAsia="Times New Roman" w:hAnsi="Times New Roman"/>
          <w:lang w:eastAsia="ru-RU"/>
        </w:rPr>
      </w:pPr>
      <w:r w:rsidRPr="005F2113">
        <w:rPr>
          <w:rFonts w:ascii="Times New Roman" w:eastAsia="Times New Roman" w:hAnsi="Times New Roman"/>
          <w:lang w:eastAsia="ru-RU"/>
        </w:rPr>
        <w:t>Харьковский национальный университет радиоэлектроники</w:t>
      </w:r>
    </w:p>
    <w:p w:rsidR="00AC0B84" w:rsidRPr="005F2113" w:rsidRDefault="00AC0B84" w:rsidP="00AC0B84">
      <w:pPr>
        <w:spacing w:after="0" w:line="240" w:lineRule="auto"/>
        <w:jc w:val="center"/>
        <w:rPr>
          <w:rFonts w:ascii="Times New Roman" w:eastAsia="Times New Roman" w:hAnsi="Times New Roman"/>
          <w:lang w:eastAsia="ru-RU"/>
        </w:rPr>
      </w:pPr>
      <w:r w:rsidRPr="005F2113">
        <w:rPr>
          <w:rFonts w:ascii="Times New Roman" w:eastAsia="Times New Roman" w:hAnsi="Times New Roman"/>
          <w:lang w:eastAsia="ru-RU"/>
        </w:rPr>
        <w:t>61166, Харьков, пр. Ленина, 14, каф. ФОЭТ, тел. (057)702-10-57,</w:t>
      </w:r>
    </w:p>
    <w:p w:rsidR="00AC0B84" w:rsidRPr="005F2113" w:rsidRDefault="00AC0B84" w:rsidP="00AC0B84">
      <w:pPr>
        <w:spacing w:after="0" w:line="240" w:lineRule="auto"/>
        <w:jc w:val="center"/>
        <w:rPr>
          <w:rFonts w:ascii="Times New Roman" w:eastAsia="Times New Roman" w:hAnsi="Times New Roman"/>
          <w:lang w:eastAsia="ru-RU"/>
        </w:rPr>
      </w:pPr>
      <w:proofErr w:type="gramStart"/>
      <w:r w:rsidRPr="005F2113">
        <w:rPr>
          <w:rFonts w:ascii="Times New Roman" w:eastAsia="Times New Roman" w:hAnsi="Times New Roman"/>
          <w:lang w:eastAsia="ru-RU"/>
        </w:rPr>
        <w:t>Е</w:t>
      </w:r>
      <w:proofErr w:type="gramEnd"/>
      <w:r w:rsidRPr="005F2113">
        <w:rPr>
          <w:rFonts w:ascii="Times New Roman" w:eastAsia="Times New Roman" w:hAnsi="Times New Roman"/>
          <w:lang w:val="de-DE" w:eastAsia="ru-RU"/>
        </w:rPr>
        <w:t>-mail:</w:t>
      </w:r>
      <w:r w:rsidRPr="005F2113">
        <w:rPr>
          <w:rFonts w:ascii="Times New Roman" w:eastAsia="Times New Roman" w:hAnsi="Times New Roman"/>
          <w:lang w:eastAsia="ru-RU"/>
        </w:rPr>
        <w:t xml:space="preserve"> </w:t>
      </w:r>
      <w:hyperlink r:id="rId5" w:history="1">
        <w:r w:rsidRPr="005F2113">
          <w:rPr>
            <w:rFonts w:ascii="Times New Roman" w:eastAsia="Times New Roman" w:hAnsi="Times New Roman"/>
            <w:lang w:val="en-US" w:eastAsia="ru-RU"/>
          </w:rPr>
          <w:t>vip</w:t>
        </w:r>
        <w:r w:rsidRPr="005F2113">
          <w:rPr>
            <w:rFonts w:ascii="Times New Roman" w:eastAsia="Times New Roman" w:hAnsi="Times New Roman"/>
            <w:lang w:eastAsia="ru-RU"/>
          </w:rPr>
          <w:t>-</w:t>
        </w:r>
        <w:r w:rsidRPr="005F2113">
          <w:rPr>
            <w:rFonts w:ascii="Times New Roman" w:eastAsia="Times New Roman" w:hAnsi="Times New Roman"/>
            <w:lang w:val="en-US" w:eastAsia="ru-RU"/>
          </w:rPr>
          <w:t>sone</w:t>
        </w:r>
        <w:r w:rsidRPr="005F2113">
          <w:rPr>
            <w:rFonts w:ascii="Times New Roman" w:eastAsia="Times New Roman" w:hAnsi="Times New Roman"/>
            <w:lang w:eastAsia="ru-RU"/>
          </w:rPr>
          <w:t>4</w:t>
        </w:r>
        <w:r w:rsidRPr="005F2113">
          <w:rPr>
            <w:rFonts w:ascii="Times New Roman" w:eastAsia="Times New Roman" w:hAnsi="Times New Roman"/>
            <w:lang w:val="en-US" w:eastAsia="ru-RU"/>
          </w:rPr>
          <w:t>ka</w:t>
        </w:r>
        <w:r w:rsidRPr="005F2113">
          <w:rPr>
            <w:rFonts w:ascii="Times New Roman" w:eastAsia="Times New Roman" w:hAnsi="Times New Roman"/>
            <w:lang w:eastAsia="ru-RU"/>
          </w:rPr>
          <w:t>@</w:t>
        </w:r>
        <w:r w:rsidRPr="005F2113">
          <w:rPr>
            <w:rFonts w:ascii="Times New Roman" w:eastAsia="Times New Roman" w:hAnsi="Times New Roman"/>
            <w:lang w:val="en-US" w:eastAsia="ru-RU"/>
          </w:rPr>
          <w:t>rambler</w:t>
        </w:r>
        <w:r w:rsidRPr="005F2113">
          <w:rPr>
            <w:rFonts w:ascii="Times New Roman" w:eastAsia="Times New Roman" w:hAnsi="Times New Roman"/>
            <w:lang w:eastAsia="ru-RU"/>
          </w:rPr>
          <w:t>.</w:t>
        </w:r>
        <w:proofErr w:type="spellStart"/>
        <w:r w:rsidRPr="005F2113">
          <w:rPr>
            <w:rFonts w:ascii="Times New Roman" w:eastAsia="Times New Roman" w:hAnsi="Times New Roman"/>
            <w:lang w:val="en-US" w:eastAsia="ru-RU"/>
          </w:rPr>
          <w:t>ru</w:t>
        </w:r>
        <w:proofErr w:type="spellEnd"/>
      </w:hyperlink>
    </w:p>
    <w:p w:rsidR="00AC0B84" w:rsidRPr="005F2113" w:rsidRDefault="00AC0B84" w:rsidP="00AC0B84">
      <w:pPr>
        <w:autoSpaceDE w:val="0"/>
        <w:autoSpaceDN w:val="0"/>
        <w:adjustRightInd w:val="0"/>
        <w:spacing w:after="0" w:line="240" w:lineRule="auto"/>
        <w:ind w:firstLine="567"/>
        <w:jc w:val="both"/>
        <w:rPr>
          <w:rFonts w:ascii="Times New Roman" w:eastAsia="NewtonC" w:hAnsi="Times New Roman"/>
          <w:lang w:val="en-US" w:eastAsia="ru-RU"/>
        </w:rPr>
      </w:pPr>
      <w:r w:rsidRPr="005F2113">
        <w:rPr>
          <w:rFonts w:ascii="Times New Roman" w:eastAsia="Times New Roman" w:hAnsi="Times New Roman"/>
          <w:sz w:val="24"/>
          <w:szCs w:val="24"/>
          <w:lang w:eastAsia="ru-RU"/>
        </w:rPr>
        <w:t>This article discusses an approach that allows you to expand the use of 3-D digital holographic microscopy in various areas of science and technology. This approach is based on the implementation of</w:t>
      </w:r>
      <w:r w:rsidRPr="005F2113">
        <w:rPr>
          <w:rFonts w:ascii="Times New Roman" w:eastAsia="Times New Roman" w:hAnsi="Times New Roman"/>
          <w:sz w:val="24"/>
          <w:szCs w:val="24"/>
          <w:lang w:val="en-US" w:eastAsia="ru-RU"/>
        </w:rPr>
        <w:t xml:space="preserve"> </w:t>
      </w:r>
      <w:r w:rsidRPr="005F2113">
        <w:rPr>
          <w:rFonts w:ascii="Times New Roman" w:eastAsia="Times New Roman" w:hAnsi="Times New Roman"/>
          <w:sz w:val="24"/>
          <w:szCs w:val="24"/>
          <w:lang w:eastAsia="ru-RU"/>
        </w:rPr>
        <w:t>known schemes</w:t>
      </w:r>
      <w:r w:rsidRPr="005F2113">
        <w:rPr>
          <w:rFonts w:ascii="Times New Roman" w:eastAsia="Times New Roman" w:hAnsi="Times New Roman"/>
          <w:sz w:val="24"/>
          <w:szCs w:val="24"/>
          <w:lang w:val="en-US" w:eastAsia="ru-RU"/>
        </w:rPr>
        <w:t xml:space="preserve"> of building                                                                                                                                                      </w:t>
      </w:r>
      <w:r w:rsidRPr="005F2113">
        <w:rPr>
          <w:rFonts w:ascii="Times New Roman" w:eastAsia="Times New Roman" w:hAnsi="Times New Roman"/>
          <w:sz w:val="24"/>
          <w:szCs w:val="24"/>
          <w:lang w:eastAsia="ru-RU"/>
        </w:rPr>
        <w:t xml:space="preserve"> 3-D digital holograms, their mathematical processing, analysis and automatic control in real time using the methods of computational intelligence.</w:t>
      </w:r>
    </w:p>
    <w:p w:rsidR="00AC0B84" w:rsidRPr="005F2113" w:rsidRDefault="00AC0B84" w:rsidP="00AC0B84">
      <w:pPr>
        <w:autoSpaceDE w:val="0"/>
        <w:autoSpaceDN w:val="0"/>
        <w:adjustRightInd w:val="0"/>
        <w:spacing w:after="0" w:line="240" w:lineRule="auto"/>
        <w:ind w:firstLine="567"/>
        <w:jc w:val="both"/>
        <w:rPr>
          <w:rFonts w:ascii="Times New Roman" w:eastAsia="Times New Roman" w:hAnsi="Times New Roman"/>
          <w:lang w:val="en-US" w:eastAsia="ru-RU"/>
        </w:rPr>
      </w:pPr>
    </w:p>
    <w:p w:rsidR="00AC0B84" w:rsidRPr="005F2113" w:rsidRDefault="00AC0B84" w:rsidP="00AC0B84">
      <w:pPr>
        <w:autoSpaceDE w:val="0"/>
        <w:autoSpaceDN w:val="0"/>
        <w:adjustRightInd w:val="0"/>
        <w:spacing w:after="0" w:line="240" w:lineRule="auto"/>
        <w:ind w:firstLine="567"/>
        <w:jc w:val="both"/>
        <w:rPr>
          <w:rFonts w:ascii="Times New Roman" w:eastAsia="NewtonC" w:hAnsi="Times New Roman"/>
          <w:lang w:eastAsia="ru-RU"/>
        </w:rPr>
      </w:pPr>
      <w:r w:rsidRPr="005F2113">
        <w:rPr>
          <w:rFonts w:ascii="Times New Roman" w:eastAsia="NewtonC" w:hAnsi="Times New Roman"/>
          <w:lang w:eastAsia="ru-RU"/>
        </w:rPr>
        <w:t xml:space="preserve">Развитие </w:t>
      </w:r>
      <w:proofErr w:type="spellStart"/>
      <w:r w:rsidRPr="005F2113">
        <w:rPr>
          <w:rFonts w:ascii="Times New Roman" w:eastAsia="NewtonC" w:hAnsi="Times New Roman"/>
          <w:lang w:eastAsia="ru-RU"/>
        </w:rPr>
        <w:t>нанотехнологий</w:t>
      </w:r>
      <w:proofErr w:type="spellEnd"/>
      <w:r w:rsidRPr="005F2113">
        <w:rPr>
          <w:rFonts w:ascii="Times New Roman" w:eastAsia="NewtonC" w:hAnsi="Times New Roman"/>
          <w:lang w:eastAsia="ru-RU"/>
        </w:rPr>
        <w:t xml:space="preserve"> требует разработки новых подходов и методов  наблюдения   явлений и процессов, протекающих в различных средах и объектах, а также изучения происходящих в них структурных изменений в результате воздействия внешних факторов. Особая роль в исследовании микр</w:t>
      </w:r>
      <w:proofErr w:type="gramStart"/>
      <w:r w:rsidRPr="005F2113">
        <w:rPr>
          <w:rFonts w:ascii="Times New Roman" w:eastAsia="NewtonC" w:hAnsi="Times New Roman"/>
          <w:lang w:eastAsia="ru-RU"/>
        </w:rPr>
        <w:t>о-</w:t>
      </w:r>
      <w:proofErr w:type="gramEnd"/>
      <w:r w:rsidRPr="005F2113">
        <w:rPr>
          <w:rFonts w:ascii="Times New Roman" w:eastAsia="NewtonC" w:hAnsi="Times New Roman"/>
          <w:lang w:eastAsia="ru-RU"/>
        </w:rPr>
        <w:t xml:space="preserve"> и </w:t>
      </w:r>
      <w:proofErr w:type="spellStart"/>
      <w:r w:rsidRPr="005F2113">
        <w:rPr>
          <w:rFonts w:ascii="Times New Roman" w:eastAsia="NewtonC" w:hAnsi="Times New Roman"/>
          <w:lang w:eastAsia="ru-RU"/>
        </w:rPr>
        <w:t>наномасштабных</w:t>
      </w:r>
      <w:proofErr w:type="spellEnd"/>
      <w:r w:rsidRPr="005F2113">
        <w:rPr>
          <w:rFonts w:ascii="Times New Roman" w:eastAsia="NewtonC" w:hAnsi="Times New Roman"/>
          <w:lang w:eastAsia="ru-RU"/>
        </w:rPr>
        <w:t xml:space="preserve"> явлений и процессов  отводится методам классической оптической  микроскопии [1].  </w:t>
      </w:r>
      <w:proofErr w:type="gramStart"/>
      <w:r w:rsidRPr="005F2113">
        <w:rPr>
          <w:rFonts w:ascii="Times New Roman" w:eastAsia="NewtonC" w:hAnsi="Times New Roman"/>
          <w:lang w:eastAsia="ru-RU"/>
        </w:rPr>
        <w:t xml:space="preserve">Однако к существенным недостаткам данных методов относятся ограничения, связанные с предельным увеличением пространственной разрешающей способности в силу явления дифракции волн (формула </w:t>
      </w:r>
      <w:proofErr w:type="spellStart"/>
      <w:r w:rsidRPr="005F2113">
        <w:rPr>
          <w:rFonts w:ascii="Times New Roman" w:eastAsia="NewtonC" w:hAnsi="Times New Roman"/>
          <w:lang w:eastAsia="ru-RU"/>
        </w:rPr>
        <w:t>Аббе</w:t>
      </w:r>
      <w:proofErr w:type="spellEnd"/>
      <w:r w:rsidRPr="005F2113">
        <w:rPr>
          <w:rFonts w:ascii="Times New Roman" w:eastAsia="NewtonC" w:hAnsi="Times New Roman"/>
          <w:lang w:eastAsia="ru-RU"/>
        </w:rPr>
        <w:t>), а также  невозможностью (или технической сложностью) реализации трехмерной (3-</w:t>
      </w:r>
      <w:r w:rsidRPr="005F2113">
        <w:rPr>
          <w:rFonts w:ascii="Times New Roman" w:eastAsia="NewtonC" w:hAnsi="Times New Roman"/>
          <w:lang w:val="en-US" w:eastAsia="ru-RU"/>
        </w:rPr>
        <w:t>D</w:t>
      </w:r>
      <w:r w:rsidRPr="005F2113">
        <w:rPr>
          <w:rFonts w:ascii="Times New Roman" w:eastAsia="NewtonC" w:hAnsi="Times New Roman"/>
          <w:lang w:eastAsia="ru-RU"/>
        </w:rPr>
        <w:t>) визуализации фазовых микрообъектов.</w:t>
      </w:r>
      <w:proofErr w:type="gramEnd"/>
      <w:r w:rsidRPr="005F2113">
        <w:rPr>
          <w:rFonts w:ascii="Times New Roman" w:eastAsia="NewtonC" w:hAnsi="Times New Roman"/>
          <w:lang w:eastAsia="ru-RU"/>
        </w:rPr>
        <w:t xml:space="preserve"> Более перспективным направлением  исследований и изучения поведения фазовых микрообъектов является голографическая микроскопия [2-4], возможности которой в сочетании с методами компьютерной обработки оптической информации (цифровая голографическая микроскопия) позволяют осуществить динамическую 3-</w:t>
      </w:r>
      <w:r w:rsidRPr="005F2113">
        <w:rPr>
          <w:rFonts w:ascii="Times New Roman" w:eastAsia="NewtonC" w:hAnsi="Times New Roman"/>
          <w:lang w:val="en-US" w:eastAsia="ru-RU"/>
        </w:rPr>
        <w:t>D</w:t>
      </w:r>
      <w:r w:rsidRPr="005F2113">
        <w:rPr>
          <w:rFonts w:ascii="Times New Roman" w:eastAsia="NewtonC" w:hAnsi="Times New Roman"/>
          <w:lang w:eastAsia="ru-RU"/>
        </w:rPr>
        <w:t xml:space="preserve"> визуализацию фазовых микрообъектов. В настоящее время цифровая голографическая микроскопия обеспечивает формирования изображений с осевой разрешающей способностью  ~  5 нм,  позволяет исследовать прозрачные среды и объекты, формировать 3-</w:t>
      </w:r>
      <w:r w:rsidRPr="005F2113">
        <w:rPr>
          <w:rFonts w:ascii="Times New Roman" w:eastAsia="NewtonC" w:hAnsi="Times New Roman"/>
          <w:lang w:val="en-US" w:eastAsia="ru-RU"/>
        </w:rPr>
        <w:t>D</w:t>
      </w:r>
      <w:r w:rsidRPr="005F2113">
        <w:rPr>
          <w:rFonts w:ascii="Times New Roman" w:eastAsia="NewtonC" w:hAnsi="Times New Roman"/>
          <w:lang w:eastAsia="ru-RU"/>
        </w:rPr>
        <w:t xml:space="preserve"> изображения, проводить мониторинг биологических объектов и микроорганизмов без их разрушения или повреждения (</w:t>
      </w:r>
      <w:proofErr w:type="spellStart"/>
      <w:r w:rsidRPr="005F2113">
        <w:rPr>
          <w:rFonts w:ascii="Times New Roman" w:eastAsia="NewtonC" w:hAnsi="Times New Roman"/>
          <w:lang w:eastAsia="ru-RU"/>
        </w:rPr>
        <w:t>неинвазивный</w:t>
      </w:r>
      <w:proofErr w:type="spellEnd"/>
      <w:r w:rsidRPr="005F2113">
        <w:rPr>
          <w:rFonts w:ascii="Times New Roman" w:eastAsia="NewtonC" w:hAnsi="Times New Roman"/>
          <w:lang w:eastAsia="ru-RU"/>
        </w:rPr>
        <w:t xml:space="preserve">  метод) [5].  В то же время разработанная 3-</w:t>
      </w:r>
      <w:r w:rsidRPr="005F2113">
        <w:rPr>
          <w:rFonts w:ascii="Times New Roman" w:eastAsia="NewtonC" w:hAnsi="Times New Roman"/>
          <w:lang w:val="en-US" w:eastAsia="ru-RU"/>
        </w:rPr>
        <w:t>D</w:t>
      </w:r>
      <w:r w:rsidRPr="005F2113">
        <w:rPr>
          <w:rFonts w:ascii="Times New Roman" w:eastAsia="NewtonC" w:hAnsi="Times New Roman"/>
          <w:lang w:eastAsia="ru-RU"/>
        </w:rPr>
        <w:t xml:space="preserve"> технология построения изображения, в основном, представляет собой алгоритм для  визуализации оптической информации и не предполагает  автоматизированную ее обработку (кластеризацию) для автоматического выявления возможных изменения и появившихся отличий фазовых микрообъектов и их структуры в результате влияния окружающей среды или  воздействия внешних факторов (электромагнитного поля, различных лекарственных препаратов и т.п.</w:t>
      </w:r>
      <w:proofErr w:type="gramStart"/>
      <w:r w:rsidRPr="005F2113">
        <w:rPr>
          <w:rFonts w:ascii="Times New Roman" w:eastAsia="NewtonC" w:hAnsi="Times New Roman"/>
          <w:lang w:eastAsia="ru-RU"/>
        </w:rPr>
        <w:t xml:space="preserve"> )</w:t>
      </w:r>
      <w:proofErr w:type="gramEnd"/>
      <w:r w:rsidRPr="005F2113">
        <w:rPr>
          <w:rFonts w:ascii="Times New Roman" w:eastAsia="NewtonC" w:hAnsi="Times New Roman"/>
          <w:lang w:eastAsia="ru-RU"/>
        </w:rPr>
        <w:t xml:space="preserve">. </w:t>
      </w:r>
    </w:p>
    <w:p w:rsidR="00AC0B84" w:rsidRPr="005F2113" w:rsidRDefault="00AC0B84" w:rsidP="00AC0B84">
      <w:pPr>
        <w:autoSpaceDE w:val="0"/>
        <w:autoSpaceDN w:val="0"/>
        <w:adjustRightInd w:val="0"/>
        <w:spacing w:after="0" w:line="240" w:lineRule="auto"/>
        <w:ind w:firstLine="567"/>
        <w:jc w:val="both"/>
        <w:rPr>
          <w:rFonts w:ascii="Times New Roman" w:eastAsia="NewtonC" w:hAnsi="Times New Roman"/>
          <w:lang w:eastAsia="ru-RU"/>
        </w:rPr>
      </w:pPr>
      <w:r w:rsidRPr="005F2113">
        <w:rPr>
          <w:rFonts w:ascii="Times New Roman" w:eastAsia="NewtonC" w:hAnsi="Times New Roman"/>
          <w:lang w:eastAsia="ru-RU"/>
        </w:rPr>
        <w:t>Целью данной работы является дальнейшее развитие и совершенствование метода 3-</w:t>
      </w:r>
      <w:r w:rsidRPr="005F2113">
        <w:rPr>
          <w:rFonts w:ascii="Times New Roman" w:eastAsia="NewtonC" w:hAnsi="Times New Roman"/>
          <w:lang w:val="en-US" w:eastAsia="ru-RU"/>
        </w:rPr>
        <w:t>D</w:t>
      </w:r>
      <w:r w:rsidRPr="005F2113">
        <w:rPr>
          <w:rFonts w:ascii="Times New Roman" w:eastAsia="NewtonC" w:hAnsi="Times New Roman"/>
          <w:lang w:eastAsia="ru-RU"/>
        </w:rPr>
        <w:t xml:space="preserve"> цифровой голографии, связанное с автоматизацией процесса обработки 3-</w:t>
      </w:r>
      <w:r w:rsidRPr="005F2113">
        <w:rPr>
          <w:rFonts w:ascii="Times New Roman" w:eastAsia="NewtonC" w:hAnsi="Times New Roman"/>
          <w:lang w:val="en-US" w:eastAsia="ru-RU"/>
        </w:rPr>
        <w:t>D</w:t>
      </w:r>
      <w:r w:rsidRPr="005F2113">
        <w:rPr>
          <w:rFonts w:ascii="Times New Roman" w:eastAsia="NewtonC" w:hAnsi="Times New Roman"/>
          <w:lang w:eastAsia="ru-RU"/>
        </w:rPr>
        <w:t xml:space="preserve"> изображений  с помощью  методов вычислительного интеллекта. </w:t>
      </w:r>
    </w:p>
    <w:p w:rsidR="00AC0B84" w:rsidRPr="005F2113" w:rsidRDefault="00AC0B84" w:rsidP="00AC0B84">
      <w:pPr>
        <w:autoSpaceDE w:val="0"/>
        <w:autoSpaceDN w:val="0"/>
        <w:adjustRightInd w:val="0"/>
        <w:spacing w:after="0" w:line="240" w:lineRule="auto"/>
        <w:ind w:firstLine="567"/>
        <w:jc w:val="both"/>
        <w:rPr>
          <w:rFonts w:ascii="Times New Roman" w:eastAsia="NewtonC" w:hAnsi="Times New Roman"/>
          <w:lang w:eastAsia="ru-RU"/>
        </w:rPr>
      </w:pPr>
      <w:r w:rsidRPr="005F2113">
        <w:rPr>
          <w:rFonts w:ascii="Times New Roman" w:eastAsia="NewtonC" w:hAnsi="Times New Roman"/>
          <w:lang w:eastAsia="ru-RU"/>
        </w:rPr>
        <w:t xml:space="preserve">Необходимо отметить, что идея голографического метода записи и воспроизведения информации для  последующего ее визуального анализа  не является новой и известна давно [6]. Используя данный </w:t>
      </w:r>
      <w:proofErr w:type="gramStart"/>
      <w:r w:rsidRPr="005F2113">
        <w:rPr>
          <w:rFonts w:ascii="Times New Roman" w:eastAsia="NewtonC" w:hAnsi="Times New Roman"/>
          <w:lang w:eastAsia="ru-RU"/>
        </w:rPr>
        <w:t>метод</w:t>
      </w:r>
      <w:proofErr w:type="gramEnd"/>
      <w:r w:rsidRPr="005F2113">
        <w:rPr>
          <w:rFonts w:ascii="Times New Roman" w:eastAsia="NewtonC" w:hAnsi="Times New Roman"/>
          <w:lang w:eastAsia="ru-RU"/>
        </w:rPr>
        <w:t xml:space="preserve">  удалось реализовать  различные схемы записи и воспроизведения голограмм, которые легли в основу создания  голографических микроскопов  (</w:t>
      </w:r>
      <w:proofErr w:type="spellStart"/>
      <w:r w:rsidRPr="005F2113">
        <w:rPr>
          <w:rFonts w:ascii="Times New Roman" w:eastAsia="NewtonC" w:hAnsi="Times New Roman"/>
          <w:lang w:eastAsia="ru-RU"/>
        </w:rPr>
        <w:t>безлинзовых</w:t>
      </w:r>
      <w:proofErr w:type="spellEnd"/>
      <w:r w:rsidRPr="005F2113">
        <w:rPr>
          <w:rFonts w:ascii="Times New Roman" w:eastAsia="NewtonC" w:hAnsi="Times New Roman"/>
          <w:lang w:eastAsia="ru-RU"/>
        </w:rPr>
        <w:t xml:space="preserve"> и комбинированных).  Данные микроскопы в отличи</w:t>
      </w:r>
      <w:proofErr w:type="gramStart"/>
      <w:r w:rsidRPr="005F2113">
        <w:rPr>
          <w:rFonts w:ascii="Times New Roman" w:eastAsia="NewtonC" w:hAnsi="Times New Roman"/>
          <w:lang w:eastAsia="ru-RU"/>
        </w:rPr>
        <w:t>и</w:t>
      </w:r>
      <w:proofErr w:type="gramEnd"/>
      <w:r w:rsidRPr="005F2113">
        <w:rPr>
          <w:rFonts w:ascii="Times New Roman" w:eastAsia="NewtonC" w:hAnsi="Times New Roman"/>
          <w:lang w:eastAsia="ru-RU"/>
        </w:rPr>
        <w:t xml:space="preserve"> от классических оптических микроскопов после записи информации о динамических фазовых микрообъектах  на фотопластинку (запись голограмм) позволяют апостериорно просматривать и анализировать их увеличенное восстановленное объемное 3-D  изображение. С другой стороны, в силу способности голограмм сохранять запись волнового фронта и восстанавливать его в произвольный момент времени, голографический микроскоп  можно рассматривать одновременно и как интерференционный его аналог. Их общей особенностью  является возможность исследования фазовых микрообъектов, т.е. микрообъектов, которые слабо влияют на интенсивность проходящей (или отраженной) электромагнитной волны, но способны оказывать существенное влияние на ее фазу. В итоге  полученная интерференционная картина (</w:t>
      </w:r>
      <w:proofErr w:type="spellStart"/>
      <w:r w:rsidRPr="005F2113">
        <w:rPr>
          <w:rFonts w:ascii="Times New Roman" w:eastAsia="Times New Roman" w:hAnsi="Times New Roman"/>
          <w:lang w:eastAsia="ru-RU"/>
        </w:rPr>
        <w:t>интерферограмма</w:t>
      </w:r>
      <w:proofErr w:type="spellEnd"/>
      <w:r w:rsidRPr="005F2113">
        <w:rPr>
          <w:rFonts w:ascii="Times New Roman" w:eastAsia="NewtonC" w:hAnsi="Times New Roman"/>
          <w:lang w:eastAsia="ru-RU"/>
        </w:rPr>
        <w:t xml:space="preserve">), которая   представляет собой  результат сложения опорной и сигнальной волн, содержит в себе </w:t>
      </w:r>
      <w:proofErr w:type="gramStart"/>
      <w:r w:rsidRPr="005F2113">
        <w:rPr>
          <w:rFonts w:ascii="Times New Roman" w:eastAsia="NewtonC" w:hAnsi="Times New Roman"/>
          <w:lang w:eastAsia="ru-RU"/>
        </w:rPr>
        <w:t>полную</w:t>
      </w:r>
      <w:proofErr w:type="gramEnd"/>
      <w:r w:rsidRPr="005F2113">
        <w:rPr>
          <w:rFonts w:ascii="Times New Roman" w:eastAsia="NewtonC" w:hAnsi="Times New Roman"/>
          <w:lang w:eastAsia="ru-RU"/>
        </w:rPr>
        <w:t xml:space="preserve"> информации, включая изменения  амплитуды и фазы сигнальной волны. Этого оказывается достаточно, чтобы при восстановлении голограммы визуализировать мельчайшие детали изучаемых фазовых микрообъектов. Необходимо отметить тот факт, что выбор схемы реализации голографического микроскопа, например, схемы на отражение или на просвет зависит от особенностей  исследуемых </w:t>
      </w:r>
      <w:r w:rsidRPr="005F2113">
        <w:rPr>
          <w:rFonts w:ascii="Times New Roman" w:eastAsia="NewtonC" w:hAnsi="Times New Roman"/>
          <w:lang w:eastAsia="ru-RU"/>
        </w:rPr>
        <w:lastRenderedPageBreak/>
        <w:t>сред и микрообъектов. Для изучения свой</w:t>
      </w:r>
      <w:proofErr w:type="gramStart"/>
      <w:r w:rsidRPr="005F2113">
        <w:rPr>
          <w:rFonts w:ascii="Times New Roman" w:eastAsia="NewtonC" w:hAnsi="Times New Roman"/>
          <w:lang w:eastAsia="ru-RU"/>
        </w:rPr>
        <w:t>ств пр</w:t>
      </w:r>
      <w:proofErr w:type="gramEnd"/>
      <w:r w:rsidRPr="005F2113">
        <w:rPr>
          <w:rFonts w:ascii="Times New Roman" w:eastAsia="NewtonC" w:hAnsi="Times New Roman"/>
          <w:lang w:eastAsia="ru-RU"/>
        </w:rPr>
        <w:t xml:space="preserve">озрачных сред и микрообъектов (например, исследование живых клеток, бактерий и т.п.) оптимальным для применения является схема на просвет. В то же время для исследования непрозрачных микрообъектов и сред  целесообразно применять схему на отражение.     </w:t>
      </w:r>
    </w:p>
    <w:p w:rsidR="00AC0B84" w:rsidRPr="005F2113" w:rsidRDefault="00AC0B84" w:rsidP="00AC0B84">
      <w:pPr>
        <w:autoSpaceDE w:val="0"/>
        <w:autoSpaceDN w:val="0"/>
        <w:adjustRightInd w:val="0"/>
        <w:spacing w:after="0" w:line="240" w:lineRule="auto"/>
        <w:ind w:firstLine="567"/>
        <w:jc w:val="both"/>
        <w:rPr>
          <w:rFonts w:ascii="Times New Roman" w:eastAsia="Times New Roman" w:hAnsi="Times New Roman"/>
          <w:lang w:eastAsia="ru-RU"/>
        </w:rPr>
      </w:pPr>
      <w:r w:rsidRPr="005F2113">
        <w:rPr>
          <w:rFonts w:ascii="Times New Roman" w:eastAsia="NewtonC" w:hAnsi="Times New Roman"/>
          <w:lang w:eastAsia="ru-RU"/>
        </w:rPr>
        <w:t xml:space="preserve">Возможности голографических микроскопов, связанные с </w:t>
      </w:r>
      <w:r w:rsidRPr="005F2113">
        <w:rPr>
          <w:rFonts w:ascii="Times New Roman" w:eastAsia="Times New Roman" w:hAnsi="Times New Roman"/>
          <w:lang w:eastAsia="ru-RU"/>
        </w:rPr>
        <w:t>повышением информативности и достоверности интерпретации экспериментальных данных,</w:t>
      </w:r>
      <w:r w:rsidRPr="005F2113">
        <w:rPr>
          <w:rFonts w:ascii="Times New Roman" w:eastAsia="NewtonC" w:hAnsi="Times New Roman"/>
          <w:lang w:eastAsia="ru-RU"/>
        </w:rPr>
        <w:t xml:space="preserve"> можно совершенствовать и улучшать с помощью </w:t>
      </w:r>
      <w:r w:rsidRPr="005F2113">
        <w:rPr>
          <w:rFonts w:ascii="Times New Roman" w:eastAsia="Times New Roman" w:hAnsi="Times New Roman"/>
          <w:lang w:eastAsia="ru-RU"/>
        </w:rPr>
        <w:t xml:space="preserve">цифровых методов обработки оптической информации. Для регистрации (записи) цифровой голограммы, содержащей информацию о микрообъектах,  используется цифровая камера, с которой через </w:t>
      </w:r>
      <w:r w:rsidRPr="005F2113">
        <w:rPr>
          <w:rFonts w:ascii="Times New Roman" w:eastAsia="Times New Roman" w:hAnsi="Times New Roman"/>
          <w:lang w:val="en-US" w:eastAsia="ru-RU"/>
        </w:rPr>
        <w:t>USB</w:t>
      </w:r>
      <w:r w:rsidRPr="005F2113">
        <w:rPr>
          <w:rFonts w:ascii="Times New Roman" w:eastAsia="Times New Roman" w:hAnsi="Times New Roman"/>
          <w:lang w:eastAsia="ru-RU"/>
        </w:rPr>
        <w:t>-порт цифровой сигнал передается в компьютер для 3-</w:t>
      </w:r>
      <w:r w:rsidRPr="005F2113">
        <w:rPr>
          <w:rFonts w:ascii="Times New Roman" w:eastAsia="Times New Roman" w:hAnsi="Times New Roman"/>
          <w:lang w:val="en-US" w:eastAsia="ru-RU"/>
        </w:rPr>
        <w:t>D</w:t>
      </w:r>
      <w:r w:rsidRPr="005F2113">
        <w:rPr>
          <w:rFonts w:ascii="Times New Roman" w:eastAsia="Times New Roman" w:hAnsi="Times New Roman"/>
          <w:lang w:eastAsia="ru-RU"/>
        </w:rPr>
        <w:t xml:space="preserve"> визуализации (восстановление) и автоматизированной обработки изображений с помощью разработанного специализированного программного обеспечения  (СПО) в режиме реального времени. Особенностью применяемого СПО является тот факт, что разработано оно на основе  методов вычислительного интеллекта и позволяет проводить сравнение различных свойств фазовых микрообъектов (например, формы, размеров и т.п.)  до и после внешнего воздействия. По своей сути “сравнению” подвергаются цифровые </w:t>
      </w:r>
      <w:proofErr w:type="spellStart"/>
      <w:r w:rsidRPr="005F2113">
        <w:rPr>
          <w:rFonts w:ascii="Times New Roman" w:eastAsia="Times New Roman" w:hAnsi="Times New Roman"/>
          <w:lang w:eastAsia="ru-RU"/>
        </w:rPr>
        <w:t>интерферограммы</w:t>
      </w:r>
      <w:proofErr w:type="spellEnd"/>
      <w:r w:rsidRPr="005F2113">
        <w:rPr>
          <w:rFonts w:ascii="Times New Roman" w:eastAsia="Times New Roman" w:hAnsi="Times New Roman"/>
          <w:lang w:eastAsia="ru-RU"/>
        </w:rPr>
        <w:t xml:space="preserve"> фазовых микрообъектов, что позволяет фиксировать динамику их изменений в отличия</w:t>
      </w:r>
      <w:proofErr w:type="gramStart"/>
      <w:r w:rsidRPr="005F2113">
        <w:rPr>
          <w:rFonts w:ascii="Times New Roman" w:eastAsia="Times New Roman" w:hAnsi="Times New Roman"/>
          <w:lang w:eastAsia="ru-RU"/>
        </w:rPr>
        <w:t xml:space="preserve"> .</w:t>
      </w:r>
      <w:proofErr w:type="gramEnd"/>
      <w:r w:rsidRPr="005F2113">
        <w:rPr>
          <w:rFonts w:ascii="Times New Roman" w:eastAsia="Times New Roman" w:hAnsi="Times New Roman"/>
          <w:lang w:eastAsia="ru-RU"/>
        </w:rPr>
        <w:t xml:space="preserve"> </w:t>
      </w:r>
    </w:p>
    <w:p w:rsidR="00AC0B84" w:rsidRPr="005F2113" w:rsidRDefault="00AC0B84" w:rsidP="00AC0B84">
      <w:pPr>
        <w:autoSpaceDE w:val="0"/>
        <w:autoSpaceDN w:val="0"/>
        <w:adjustRightInd w:val="0"/>
        <w:spacing w:after="0" w:line="240" w:lineRule="auto"/>
        <w:ind w:firstLine="567"/>
        <w:jc w:val="both"/>
        <w:rPr>
          <w:rFonts w:ascii="Times New Roman" w:eastAsia="NewtonC" w:hAnsi="Times New Roman"/>
          <w:b/>
          <w:lang w:eastAsia="ru-RU"/>
        </w:rPr>
      </w:pPr>
      <w:r w:rsidRPr="005F2113">
        <w:rPr>
          <w:rFonts w:ascii="Times New Roman" w:eastAsia="Times New Roman" w:hAnsi="Times New Roman"/>
          <w:lang w:eastAsia="ru-RU"/>
        </w:rPr>
        <w:t>Таким образом, предлагаемый подход расширяет возможности цифровой 3-</w:t>
      </w:r>
      <w:r w:rsidRPr="005F2113">
        <w:rPr>
          <w:rFonts w:ascii="Times New Roman" w:eastAsia="Times New Roman" w:hAnsi="Times New Roman"/>
          <w:lang w:val="en-US" w:eastAsia="ru-RU"/>
        </w:rPr>
        <w:t>D</w:t>
      </w:r>
      <w:r w:rsidRPr="005F2113">
        <w:rPr>
          <w:rFonts w:ascii="Times New Roman" w:eastAsia="Times New Roman" w:hAnsi="Times New Roman"/>
          <w:lang w:eastAsia="ru-RU"/>
        </w:rPr>
        <w:t xml:space="preserve"> голографической микроскопии и позволяет автоматизировать процесс обработки </w:t>
      </w:r>
      <w:proofErr w:type="spellStart"/>
      <w:r w:rsidRPr="005F2113">
        <w:rPr>
          <w:rFonts w:ascii="Times New Roman" w:eastAsia="Times New Roman" w:hAnsi="Times New Roman"/>
          <w:lang w:eastAsia="ru-RU"/>
        </w:rPr>
        <w:t>интерферограмм</w:t>
      </w:r>
      <w:proofErr w:type="spellEnd"/>
      <w:r w:rsidRPr="005F2113">
        <w:rPr>
          <w:rFonts w:ascii="Times New Roman" w:eastAsia="Times New Roman" w:hAnsi="Times New Roman"/>
          <w:lang w:eastAsia="ru-RU"/>
        </w:rPr>
        <w:t xml:space="preserve"> фазовых микрообъектов в режиме реального времени. Для достижения этого используется математическая обработка изображений с помощью методов   вычислительного интеллекта. На основе предложенных алгоритмов  разработано  СПО для </w:t>
      </w:r>
      <w:proofErr w:type="spellStart"/>
      <w:r w:rsidRPr="005F2113">
        <w:rPr>
          <w:rFonts w:ascii="Times New Roman" w:eastAsia="Times New Roman" w:hAnsi="Times New Roman"/>
          <w:lang w:eastAsia="ru-RU"/>
        </w:rPr>
        <w:t>автоматизхации</w:t>
      </w:r>
      <w:proofErr w:type="spellEnd"/>
      <w:r w:rsidRPr="005F2113">
        <w:rPr>
          <w:rFonts w:ascii="Times New Roman" w:eastAsia="Times New Roman" w:hAnsi="Times New Roman"/>
          <w:lang w:eastAsia="ru-RU"/>
        </w:rPr>
        <w:t xml:space="preserve"> процесса обработки и анализа фазовых микрообъектов до и после внешнего воздействия.</w:t>
      </w:r>
    </w:p>
    <w:p w:rsidR="00AC0B84" w:rsidRPr="005F2113" w:rsidRDefault="00AC0B84" w:rsidP="00AC0B84">
      <w:pPr>
        <w:autoSpaceDE w:val="0"/>
        <w:autoSpaceDN w:val="0"/>
        <w:adjustRightInd w:val="0"/>
        <w:spacing w:after="0" w:line="240" w:lineRule="auto"/>
        <w:jc w:val="center"/>
        <w:rPr>
          <w:rFonts w:ascii="Times New Roman" w:eastAsia="NewtonC" w:hAnsi="Times New Roman"/>
          <w:b/>
          <w:lang w:eastAsia="ru-RU"/>
        </w:rPr>
      </w:pPr>
    </w:p>
    <w:p w:rsidR="00AC0B84" w:rsidRPr="005F2113" w:rsidRDefault="00AC0B84" w:rsidP="00AC0B84">
      <w:pPr>
        <w:autoSpaceDE w:val="0"/>
        <w:autoSpaceDN w:val="0"/>
        <w:adjustRightInd w:val="0"/>
        <w:spacing w:after="0" w:line="240" w:lineRule="auto"/>
        <w:jc w:val="both"/>
        <w:rPr>
          <w:rFonts w:ascii="Times New Roman" w:eastAsia="NewtonC" w:hAnsi="Times New Roman"/>
          <w:b/>
          <w:lang w:eastAsia="ru-RU"/>
        </w:rPr>
      </w:pPr>
      <w:r w:rsidRPr="005F2113">
        <w:rPr>
          <w:rFonts w:ascii="Times New Roman" w:eastAsia="NewtonC" w:hAnsi="Times New Roman"/>
          <w:b/>
          <w:lang w:eastAsia="ru-RU"/>
        </w:rPr>
        <w:t>Список литературы</w:t>
      </w:r>
      <w:r>
        <w:rPr>
          <w:rFonts w:ascii="Times New Roman" w:eastAsia="NewtonC" w:hAnsi="Times New Roman"/>
          <w:b/>
          <w:lang w:eastAsia="ru-RU"/>
        </w:rPr>
        <w:t>:</w:t>
      </w:r>
    </w:p>
    <w:p w:rsidR="00AC0B84" w:rsidRPr="005F2113" w:rsidRDefault="00AC0B84" w:rsidP="00AC0B84">
      <w:pPr>
        <w:numPr>
          <w:ilvl w:val="0"/>
          <w:numId w:val="1"/>
        </w:numPr>
        <w:tabs>
          <w:tab w:val="clear" w:pos="927"/>
          <w:tab w:val="num" w:pos="0"/>
          <w:tab w:val="left" w:pos="284"/>
        </w:tabs>
        <w:autoSpaceDE w:val="0"/>
        <w:autoSpaceDN w:val="0"/>
        <w:adjustRightInd w:val="0"/>
        <w:spacing w:after="0" w:line="240" w:lineRule="auto"/>
        <w:ind w:left="0" w:firstLine="0"/>
        <w:jc w:val="both"/>
        <w:rPr>
          <w:rFonts w:ascii="Times New Roman" w:eastAsia="NewtonC" w:hAnsi="Times New Roman"/>
          <w:lang w:eastAsia="ru-RU"/>
        </w:rPr>
      </w:pPr>
      <w:r w:rsidRPr="005F2113">
        <w:rPr>
          <w:rFonts w:ascii="Times New Roman" w:eastAsia="Times New Roman" w:hAnsi="Times New Roman"/>
          <w:iCs/>
          <w:lang w:eastAsia="ru-RU"/>
        </w:rPr>
        <w:t xml:space="preserve">Борн М., Вольф Э. </w:t>
      </w:r>
      <w:r w:rsidRPr="005F2113">
        <w:rPr>
          <w:rFonts w:ascii="Times New Roman" w:eastAsia="NewtonC" w:hAnsi="Times New Roman"/>
          <w:lang w:eastAsia="ru-RU"/>
        </w:rPr>
        <w:t xml:space="preserve">Основы оптики. – М.: Наука, 1973. – 719 </w:t>
      </w:r>
      <w:proofErr w:type="gramStart"/>
      <w:r w:rsidRPr="005F2113">
        <w:rPr>
          <w:rFonts w:ascii="Times New Roman" w:eastAsia="NewtonC" w:hAnsi="Times New Roman"/>
          <w:lang w:eastAsia="ru-RU"/>
        </w:rPr>
        <w:t>с</w:t>
      </w:r>
      <w:proofErr w:type="gramEnd"/>
      <w:r w:rsidRPr="005F2113">
        <w:rPr>
          <w:rFonts w:ascii="Times New Roman" w:eastAsia="NewtonC" w:hAnsi="Times New Roman"/>
          <w:lang w:eastAsia="ru-RU"/>
        </w:rPr>
        <w:t>.</w:t>
      </w:r>
    </w:p>
    <w:p w:rsidR="00AC0B84" w:rsidRPr="005F2113" w:rsidRDefault="00AC0B84" w:rsidP="00AC0B84">
      <w:pPr>
        <w:numPr>
          <w:ilvl w:val="0"/>
          <w:numId w:val="1"/>
        </w:numPr>
        <w:tabs>
          <w:tab w:val="clear" w:pos="927"/>
          <w:tab w:val="num" w:pos="0"/>
          <w:tab w:val="left" w:pos="284"/>
        </w:tabs>
        <w:autoSpaceDE w:val="0"/>
        <w:autoSpaceDN w:val="0"/>
        <w:adjustRightInd w:val="0"/>
        <w:spacing w:after="0" w:line="240" w:lineRule="auto"/>
        <w:ind w:left="0" w:firstLine="0"/>
        <w:jc w:val="both"/>
        <w:rPr>
          <w:rFonts w:ascii="Times New Roman" w:eastAsia="NewtonC" w:hAnsi="Times New Roman"/>
          <w:lang w:eastAsia="ru-RU"/>
        </w:rPr>
      </w:pPr>
      <w:r w:rsidRPr="005F2113">
        <w:rPr>
          <w:rFonts w:ascii="Times New Roman" w:eastAsia="NewtonC" w:hAnsi="Times New Roman"/>
          <w:lang w:eastAsia="ru-RU"/>
        </w:rPr>
        <w:t xml:space="preserve">Сорока Л.М. Голография и интерференционная обработка информации. УФН, т. 90, </w:t>
      </w:r>
      <w:proofErr w:type="spellStart"/>
      <w:r w:rsidRPr="005F2113">
        <w:rPr>
          <w:rFonts w:ascii="Times New Roman" w:eastAsia="NewtonC" w:hAnsi="Times New Roman"/>
          <w:lang w:eastAsia="ru-RU"/>
        </w:rPr>
        <w:t>вып</w:t>
      </w:r>
      <w:proofErr w:type="spellEnd"/>
      <w:r w:rsidRPr="005F2113">
        <w:rPr>
          <w:rFonts w:ascii="Times New Roman" w:eastAsia="NewtonC" w:hAnsi="Times New Roman"/>
          <w:lang w:eastAsia="ru-RU"/>
        </w:rPr>
        <w:t>. 1, 1966, с. 3 – 45.</w:t>
      </w:r>
    </w:p>
    <w:p w:rsidR="00AC0B84" w:rsidRPr="005F2113" w:rsidRDefault="00AC0B84" w:rsidP="00AC0B84">
      <w:pPr>
        <w:numPr>
          <w:ilvl w:val="0"/>
          <w:numId w:val="1"/>
        </w:numPr>
        <w:tabs>
          <w:tab w:val="clear" w:pos="927"/>
          <w:tab w:val="num" w:pos="0"/>
          <w:tab w:val="left" w:pos="284"/>
        </w:tabs>
        <w:autoSpaceDE w:val="0"/>
        <w:autoSpaceDN w:val="0"/>
        <w:adjustRightInd w:val="0"/>
        <w:spacing w:after="0" w:line="240" w:lineRule="auto"/>
        <w:ind w:left="0" w:firstLine="0"/>
        <w:jc w:val="both"/>
        <w:rPr>
          <w:rFonts w:ascii="Times New Roman" w:eastAsia="NewtonC" w:hAnsi="Times New Roman"/>
          <w:lang w:eastAsia="ru-RU"/>
        </w:rPr>
      </w:pPr>
      <w:r w:rsidRPr="005F2113">
        <w:rPr>
          <w:rFonts w:ascii="Times New Roman" w:eastAsia="NewtonC" w:hAnsi="Times New Roman"/>
          <w:lang w:eastAsia="ru-RU"/>
        </w:rPr>
        <w:t xml:space="preserve">Соколов М.Э. Современные методы визуализации фазовых объектов. Голографические методы и аппаратура, применяемые в физических исследованиях. – М.: Наука, 1987. 259 </w:t>
      </w:r>
      <w:proofErr w:type="gramStart"/>
      <w:r w:rsidRPr="005F2113">
        <w:rPr>
          <w:rFonts w:ascii="Times New Roman" w:eastAsia="NewtonC" w:hAnsi="Times New Roman"/>
          <w:lang w:eastAsia="ru-RU"/>
        </w:rPr>
        <w:t>с</w:t>
      </w:r>
      <w:proofErr w:type="gramEnd"/>
      <w:r w:rsidRPr="005F2113">
        <w:rPr>
          <w:rFonts w:ascii="Times New Roman" w:eastAsia="NewtonC" w:hAnsi="Times New Roman"/>
          <w:lang w:eastAsia="ru-RU"/>
        </w:rPr>
        <w:t>.</w:t>
      </w:r>
    </w:p>
    <w:p w:rsidR="00AC0B84" w:rsidRPr="005F2113" w:rsidRDefault="00AC0B84" w:rsidP="00AC0B84">
      <w:pPr>
        <w:numPr>
          <w:ilvl w:val="0"/>
          <w:numId w:val="1"/>
        </w:numPr>
        <w:tabs>
          <w:tab w:val="clear" w:pos="927"/>
          <w:tab w:val="num" w:pos="0"/>
          <w:tab w:val="left" w:pos="284"/>
        </w:tabs>
        <w:autoSpaceDE w:val="0"/>
        <w:autoSpaceDN w:val="0"/>
        <w:adjustRightInd w:val="0"/>
        <w:spacing w:after="0" w:line="240" w:lineRule="auto"/>
        <w:ind w:left="0" w:firstLine="0"/>
        <w:jc w:val="both"/>
        <w:rPr>
          <w:rFonts w:ascii="Times New Roman" w:eastAsia="NewtonC" w:hAnsi="Times New Roman"/>
          <w:lang w:eastAsia="ru-RU"/>
        </w:rPr>
      </w:pPr>
      <w:proofErr w:type="spellStart"/>
      <w:r w:rsidRPr="005F2113">
        <w:rPr>
          <w:rFonts w:ascii="Times New Roman" w:eastAsia="Times New Roman" w:hAnsi="Times New Roman"/>
          <w:iCs/>
          <w:lang w:eastAsia="ru-RU"/>
        </w:rPr>
        <w:t>Тишко</w:t>
      </w:r>
      <w:proofErr w:type="spellEnd"/>
      <w:r w:rsidRPr="005F2113">
        <w:rPr>
          <w:rFonts w:ascii="Times New Roman" w:eastAsia="Times New Roman" w:hAnsi="Times New Roman"/>
          <w:iCs/>
          <w:lang w:eastAsia="ru-RU"/>
        </w:rPr>
        <w:t xml:space="preserve"> Т.В., </w:t>
      </w:r>
      <w:proofErr w:type="spellStart"/>
      <w:r w:rsidRPr="005F2113">
        <w:rPr>
          <w:rFonts w:ascii="Times New Roman" w:eastAsia="Times New Roman" w:hAnsi="Times New Roman"/>
          <w:iCs/>
          <w:lang w:eastAsia="ru-RU"/>
        </w:rPr>
        <w:t>Титарь</w:t>
      </w:r>
      <w:proofErr w:type="spellEnd"/>
      <w:r w:rsidRPr="005F2113">
        <w:rPr>
          <w:rFonts w:ascii="Times New Roman" w:eastAsia="Times New Roman" w:hAnsi="Times New Roman"/>
          <w:iCs/>
          <w:lang w:eastAsia="ru-RU"/>
        </w:rPr>
        <w:t xml:space="preserve"> В.П., </w:t>
      </w:r>
      <w:proofErr w:type="spellStart"/>
      <w:r w:rsidRPr="005F2113">
        <w:rPr>
          <w:rFonts w:ascii="Times New Roman" w:eastAsia="Times New Roman" w:hAnsi="Times New Roman"/>
          <w:iCs/>
          <w:lang w:eastAsia="ru-RU"/>
        </w:rPr>
        <w:t>Тишко</w:t>
      </w:r>
      <w:proofErr w:type="spellEnd"/>
      <w:r w:rsidRPr="005F2113">
        <w:rPr>
          <w:rFonts w:ascii="Times New Roman" w:eastAsia="Times New Roman" w:hAnsi="Times New Roman"/>
          <w:iCs/>
          <w:lang w:eastAsia="ru-RU"/>
        </w:rPr>
        <w:t xml:space="preserve"> Д.Н. Голографическая микроскопия. Трехмерная визуализация фазовых микрообъектов.  </w:t>
      </w:r>
      <w:r w:rsidRPr="005F2113">
        <w:rPr>
          <w:rFonts w:ascii="Times New Roman" w:eastAsia="NewtonC" w:hAnsi="Times New Roman"/>
          <w:lang w:eastAsia="ru-RU"/>
        </w:rPr>
        <w:t>// Прикладная радиоэлектроника. 2009. – Т. 8. – № 1. – С. 40-45.</w:t>
      </w:r>
    </w:p>
    <w:p w:rsidR="00AC0B84" w:rsidRPr="005F2113" w:rsidRDefault="00AC0B84" w:rsidP="00AC0B84">
      <w:pPr>
        <w:numPr>
          <w:ilvl w:val="0"/>
          <w:numId w:val="1"/>
        </w:numPr>
        <w:tabs>
          <w:tab w:val="clear" w:pos="927"/>
          <w:tab w:val="num" w:pos="0"/>
          <w:tab w:val="left" w:pos="284"/>
        </w:tabs>
        <w:autoSpaceDE w:val="0"/>
        <w:autoSpaceDN w:val="0"/>
        <w:adjustRightInd w:val="0"/>
        <w:spacing w:after="0" w:line="240" w:lineRule="auto"/>
        <w:ind w:left="0" w:firstLine="0"/>
        <w:jc w:val="both"/>
        <w:rPr>
          <w:rFonts w:ascii="Times New Roman" w:eastAsia="NewtonC" w:hAnsi="Times New Roman"/>
          <w:lang w:eastAsia="ru-RU"/>
        </w:rPr>
      </w:pPr>
      <w:proofErr w:type="spellStart"/>
      <w:r w:rsidRPr="005F2113">
        <w:rPr>
          <w:rFonts w:ascii="Times New Roman" w:eastAsia="NewtonC" w:hAnsi="Times New Roman"/>
          <w:lang w:val="en-US" w:eastAsia="ru-RU"/>
        </w:rPr>
        <w:t>Inkyu</w:t>
      </w:r>
      <w:proofErr w:type="spellEnd"/>
      <w:r w:rsidRPr="005F2113">
        <w:rPr>
          <w:rFonts w:ascii="Times New Roman" w:eastAsia="NewtonC" w:hAnsi="Times New Roman"/>
          <w:lang w:val="en-US" w:eastAsia="ru-RU"/>
        </w:rPr>
        <w:t xml:space="preserve"> M., </w:t>
      </w:r>
      <w:proofErr w:type="spellStart"/>
      <w:r w:rsidRPr="005F2113">
        <w:rPr>
          <w:rFonts w:ascii="Times New Roman" w:eastAsia="NewtonC" w:hAnsi="Times New Roman"/>
          <w:lang w:val="en-US" w:eastAsia="ru-RU"/>
        </w:rPr>
        <w:t>Mehdi</w:t>
      </w:r>
      <w:proofErr w:type="spellEnd"/>
      <w:r w:rsidRPr="005F2113">
        <w:rPr>
          <w:rFonts w:ascii="Times New Roman" w:eastAsia="NewtonC" w:hAnsi="Times New Roman"/>
          <w:lang w:val="en-US" w:eastAsia="ru-RU"/>
        </w:rPr>
        <w:t xml:space="preserve"> D., </w:t>
      </w:r>
      <w:proofErr w:type="spellStart"/>
      <w:r w:rsidRPr="005F2113">
        <w:rPr>
          <w:rFonts w:ascii="Times New Roman" w:eastAsia="NewtonC" w:hAnsi="Times New Roman"/>
          <w:lang w:val="en-US" w:eastAsia="ru-RU"/>
        </w:rPr>
        <w:t>Arun</w:t>
      </w:r>
      <w:proofErr w:type="spellEnd"/>
      <w:r w:rsidRPr="005F2113">
        <w:rPr>
          <w:rFonts w:ascii="Times New Roman" w:eastAsia="NewtonC" w:hAnsi="Times New Roman"/>
          <w:lang w:val="en-US" w:eastAsia="ru-RU"/>
        </w:rPr>
        <w:t xml:space="preserve"> A., </w:t>
      </w:r>
      <w:proofErr w:type="spellStart"/>
      <w:r w:rsidRPr="005F2113">
        <w:rPr>
          <w:rFonts w:ascii="Times New Roman" w:eastAsia="NewtonC" w:hAnsi="Times New Roman"/>
          <w:lang w:val="en-US" w:eastAsia="ru-RU"/>
        </w:rPr>
        <w:t>Bahram</w:t>
      </w:r>
      <w:proofErr w:type="spellEnd"/>
      <w:r w:rsidRPr="005F2113">
        <w:rPr>
          <w:rFonts w:ascii="Times New Roman" w:eastAsia="NewtonC" w:hAnsi="Times New Roman"/>
          <w:lang w:val="en-US" w:eastAsia="ru-RU"/>
        </w:rPr>
        <w:t xml:space="preserve"> J. Cell Identification with Computational 3-D Holographic Microscopy. Optics</w:t>
      </w:r>
      <w:r w:rsidRPr="005F2113">
        <w:rPr>
          <w:rFonts w:ascii="Times New Roman" w:eastAsia="NewtonC" w:hAnsi="Times New Roman"/>
          <w:lang w:eastAsia="ru-RU"/>
        </w:rPr>
        <w:t xml:space="preserve"> &amp; </w:t>
      </w:r>
      <w:r w:rsidRPr="005F2113">
        <w:rPr>
          <w:rFonts w:ascii="Times New Roman" w:eastAsia="NewtonC" w:hAnsi="Times New Roman"/>
          <w:lang w:val="en-US" w:eastAsia="ru-RU"/>
        </w:rPr>
        <w:t>Photonics</w:t>
      </w:r>
      <w:r w:rsidRPr="005F2113">
        <w:rPr>
          <w:rFonts w:ascii="Times New Roman" w:eastAsia="NewtonC" w:hAnsi="Times New Roman"/>
          <w:lang w:eastAsia="ru-RU"/>
        </w:rPr>
        <w:t xml:space="preserve"> </w:t>
      </w:r>
      <w:r w:rsidRPr="005F2113">
        <w:rPr>
          <w:rFonts w:ascii="Times New Roman" w:eastAsia="NewtonC" w:hAnsi="Times New Roman"/>
          <w:lang w:val="en-US" w:eastAsia="ru-RU"/>
        </w:rPr>
        <w:t>News</w:t>
      </w:r>
      <w:r w:rsidRPr="005F2113">
        <w:rPr>
          <w:rFonts w:ascii="Times New Roman" w:eastAsia="NewtonC" w:hAnsi="Times New Roman"/>
          <w:lang w:eastAsia="ru-RU"/>
        </w:rPr>
        <w:t xml:space="preserve">, </w:t>
      </w:r>
      <w:r w:rsidRPr="005F2113">
        <w:rPr>
          <w:rFonts w:ascii="Times New Roman" w:eastAsia="NewtonC" w:hAnsi="Times New Roman"/>
          <w:lang w:val="en-US" w:eastAsia="ru-RU"/>
        </w:rPr>
        <w:t>V</w:t>
      </w:r>
      <w:r w:rsidRPr="005F2113">
        <w:rPr>
          <w:rFonts w:ascii="Times New Roman" w:eastAsia="NewtonC" w:hAnsi="Times New Roman"/>
          <w:lang w:eastAsia="ru-RU"/>
        </w:rPr>
        <w:t>. 22, № 6</w:t>
      </w:r>
      <w:proofErr w:type="gramStart"/>
      <w:r w:rsidRPr="005F2113">
        <w:rPr>
          <w:rFonts w:ascii="Times New Roman" w:eastAsia="NewtonC" w:hAnsi="Times New Roman"/>
          <w:lang w:eastAsia="ru-RU"/>
        </w:rPr>
        <w:t xml:space="preserve">,  </w:t>
      </w:r>
      <w:r w:rsidRPr="005F2113">
        <w:rPr>
          <w:rFonts w:ascii="Times New Roman" w:eastAsia="NewtonC" w:hAnsi="Times New Roman"/>
          <w:lang w:val="en-US" w:eastAsia="ru-RU"/>
        </w:rPr>
        <w:t>June</w:t>
      </w:r>
      <w:proofErr w:type="gramEnd"/>
      <w:r w:rsidRPr="005F2113">
        <w:rPr>
          <w:rFonts w:ascii="Times New Roman" w:eastAsia="NewtonC" w:hAnsi="Times New Roman"/>
          <w:lang w:eastAsia="ru-RU"/>
        </w:rPr>
        <w:t xml:space="preserve"> 2011, </w:t>
      </w:r>
      <w:r w:rsidRPr="005F2113">
        <w:rPr>
          <w:rFonts w:ascii="Times New Roman" w:eastAsia="NewtonC" w:hAnsi="Times New Roman"/>
          <w:lang w:val="en-US" w:eastAsia="ru-RU"/>
        </w:rPr>
        <w:t>p</w:t>
      </w:r>
      <w:r w:rsidRPr="005F2113">
        <w:rPr>
          <w:rFonts w:ascii="Times New Roman" w:eastAsia="NewtonC" w:hAnsi="Times New Roman"/>
          <w:lang w:eastAsia="ru-RU"/>
        </w:rPr>
        <w:t>.</w:t>
      </w:r>
      <w:r w:rsidRPr="005F2113">
        <w:rPr>
          <w:rFonts w:ascii="Times New Roman" w:eastAsia="NewtonC" w:hAnsi="Times New Roman"/>
          <w:lang w:val="en-US" w:eastAsia="ru-RU"/>
        </w:rPr>
        <w:t>p</w:t>
      </w:r>
      <w:r w:rsidRPr="005F2113">
        <w:rPr>
          <w:rFonts w:ascii="Times New Roman" w:eastAsia="NewtonC" w:hAnsi="Times New Roman"/>
          <w:lang w:eastAsia="ru-RU"/>
        </w:rPr>
        <w:t xml:space="preserve">. 18-23. </w:t>
      </w:r>
    </w:p>
    <w:p w:rsidR="00AC0B84" w:rsidRPr="005F2113" w:rsidRDefault="00AC0B84" w:rsidP="00AC0B84">
      <w:pPr>
        <w:numPr>
          <w:ilvl w:val="0"/>
          <w:numId w:val="1"/>
        </w:numPr>
        <w:tabs>
          <w:tab w:val="clear" w:pos="927"/>
          <w:tab w:val="num" w:pos="0"/>
          <w:tab w:val="left" w:pos="284"/>
        </w:tabs>
        <w:autoSpaceDE w:val="0"/>
        <w:autoSpaceDN w:val="0"/>
        <w:adjustRightInd w:val="0"/>
        <w:spacing w:after="0" w:line="240" w:lineRule="auto"/>
        <w:ind w:left="0" w:firstLine="0"/>
        <w:jc w:val="both"/>
        <w:rPr>
          <w:rFonts w:ascii="Times New Roman" w:eastAsia="NewtonC" w:hAnsi="Times New Roman"/>
          <w:lang w:eastAsia="ru-RU"/>
        </w:rPr>
      </w:pPr>
      <w:r w:rsidRPr="005F2113">
        <w:rPr>
          <w:rFonts w:ascii="Times New Roman" w:eastAsia="NewtonC" w:hAnsi="Times New Roman"/>
          <w:lang w:val="en-US" w:eastAsia="ru-RU"/>
        </w:rPr>
        <w:t>Gabor D. A New Microscopic Principle. Nature</w:t>
      </w:r>
      <w:r w:rsidRPr="005F2113">
        <w:rPr>
          <w:rFonts w:ascii="Times New Roman" w:eastAsia="NewtonC" w:hAnsi="Times New Roman"/>
          <w:lang w:eastAsia="ru-RU"/>
        </w:rPr>
        <w:t xml:space="preserve">. – 1948.- </w:t>
      </w:r>
      <w:r w:rsidRPr="005F2113">
        <w:rPr>
          <w:rFonts w:ascii="Times New Roman" w:eastAsia="NewtonC" w:hAnsi="Times New Roman"/>
          <w:lang w:val="en-US" w:eastAsia="ru-RU"/>
        </w:rPr>
        <w:t>V</w:t>
      </w:r>
      <w:r w:rsidRPr="005F2113">
        <w:rPr>
          <w:rFonts w:ascii="Times New Roman" w:eastAsia="NewtonC" w:hAnsi="Times New Roman"/>
          <w:lang w:eastAsia="ru-RU"/>
        </w:rPr>
        <w:t xml:space="preserve">. 161, </w:t>
      </w:r>
      <w:r w:rsidRPr="005F2113">
        <w:rPr>
          <w:rFonts w:ascii="Times New Roman" w:eastAsia="NewtonC" w:hAnsi="Times New Roman"/>
          <w:lang w:val="en-US" w:eastAsia="ru-RU"/>
        </w:rPr>
        <w:t>p</w:t>
      </w:r>
      <w:r w:rsidRPr="005F2113">
        <w:rPr>
          <w:rFonts w:ascii="Times New Roman" w:eastAsia="NewtonC" w:hAnsi="Times New Roman"/>
          <w:lang w:eastAsia="ru-RU"/>
        </w:rPr>
        <w:t>.</w:t>
      </w:r>
      <w:r w:rsidRPr="005F2113">
        <w:rPr>
          <w:rFonts w:ascii="Times New Roman" w:eastAsia="NewtonC" w:hAnsi="Times New Roman"/>
          <w:lang w:val="en-US" w:eastAsia="ru-RU"/>
        </w:rPr>
        <w:t>p</w:t>
      </w:r>
      <w:r w:rsidRPr="005F2113">
        <w:rPr>
          <w:rFonts w:ascii="Times New Roman" w:eastAsia="NewtonC" w:hAnsi="Times New Roman"/>
          <w:lang w:eastAsia="ru-RU"/>
        </w:rPr>
        <w:t>. 777 – 778.</w:t>
      </w:r>
    </w:p>
    <w:p w:rsidR="00AC0B84" w:rsidRPr="005F2113" w:rsidRDefault="00AC0B84" w:rsidP="00AC0B84">
      <w:pPr>
        <w:autoSpaceDE w:val="0"/>
        <w:autoSpaceDN w:val="0"/>
        <w:adjustRightInd w:val="0"/>
        <w:spacing w:after="0" w:line="240" w:lineRule="auto"/>
        <w:jc w:val="both"/>
        <w:rPr>
          <w:rFonts w:ascii="Times New Roman" w:eastAsia="NewtonC" w:hAnsi="Times New Roman"/>
          <w:lang w:eastAsia="ru-RU"/>
        </w:rPr>
      </w:pPr>
    </w:p>
    <w:p w:rsidR="00AC0B84" w:rsidRPr="005F2113" w:rsidRDefault="00AC0B84" w:rsidP="00AC0B84">
      <w:pPr>
        <w:autoSpaceDE w:val="0"/>
        <w:autoSpaceDN w:val="0"/>
        <w:adjustRightInd w:val="0"/>
        <w:spacing w:after="0" w:line="240" w:lineRule="auto"/>
        <w:jc w:val="both"/>
        <w:rPr>
          <w:rFonts w:ascii="Times New Roman" w:eastAsia="NewtonC" w:hAnsi="Times New Roman"/>
          <w:lang w:eastAsia="ru-RU"/>
        </w:rPr>
      </w:pPr>
    </w:p>
    <w:p w:rsidR="00AC0B84" w:rsidRDefault="00AC0B84" w:rsidP="00AC0B84"/>
    <w:p w:rsidR="005F35EE" w:rsidRDefault="005F35EE"/>
    <w:sectPr w:rsidR="005F35EE" w:rsidSect="005F35E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NewtonC">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F2604E"/>
    <w:multiLevelType w:val="hybridMultilevel"/>
    <w:tmpl w:val="DDD82204"/>
    <w:lvl w:ilvl="0" w:tplc="67442E34">
      <w:start w:val="1"/>
      <w:numFmt w:val="decimal"/>
      <w:lvlText w:val="%1."/>
      <w:lvlJc w:val="left"/>
      <w:pPr>
        <w:tabs>
          <w:tab w:val="num" w:pos="927"/>
        </w:tabs>
        <w:ind w:left="927" w:hanging="360"/>
      </w:pPr>
      <w:rPr>
        <w:rFonts w:eastAsia="Times New Roman"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C0B84"/>
    <w:rsid w:val="005F35EE"/>
    <w:rsid w:val="00AC0B8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0B84"/>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vip-sone4ka@rambler.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1067</Words>
  <Characters>6088</Characters>
  <Application>Microsoft Office Word</Application>
  <DocSecurity>0</DocSecurity>
  <Lines>50</Lines>
  <Paragraphs>14</Paragraphs>
  <ScaleCrop>false</ScaleCrop>
  <Company>Mi5</Company>
  <LinksUpToDate>false</LinksUpToDate>
  <CharactersWithSpaces>7141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2012-12-12T11:58:00Z</dcterms:created>
  <dcterms:modified xsi:type="dcterms:W3CDTF">2012-12-12T11:58:00Z</dcterms:modified>
</cp:coreProperties>
</file>