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0878" w:rsidRPr="00C30108" w:rsidRDefault="000D0878" w:rsidP="000D0878">
      <w:pPr>
        <w:spacing w:line="211" w:lineRule="auto"/>
        <w:ind w:firstLine="709"/>
        <w:jc w:val="center"/>
        <w:rPr>
          <w:rFonts w:eastAsia="Calibri"/>
          <w:b/>
          <w:sz w:val="28"/>
          <w:szCs w:val="28"/>
          <w:lang w:val="uk-UA" w:eastAsia="en-US"/>
        </w:rPr>
      </w:pPr>
      <w:r w:rsidRPr="00C30108">
        <w:rPr>
          <w:rFonts w:eastAsia="Calibri"/>
          <w:b/>
          <w:sz w:val="28"/>
          <w:szCs w:val="28"/>
          <w:lang w:val="uk-UA" w:eastAsia="en-US"/>
        </w:rPr>
        <w:t>КЛАСИФІКАЦІЯ НА ОСНОВІ СТАТИСТИКИ ДЕСКРИПТОРІВ КЛЮЧОВИХ ТОЧОК</w:t>
      </w:r>
    </w:p>
    <w:p w:rsidR="000D0878" w:rsidRPr="00C30108" w:rsidRDefault="000D0878" w:rsidP="000D0878">
      <w:pPr>
        <w:jc w:val="center"/>
        <w:rPr>
          <w:rFonts w:eastAsia="Calibri"/>
          <w:sz w:val="28"/>
          <w:szCs w:val="28"/>
          <w:lang w:val="uk-UA" w:eastAsia="en-US"/>
        </w:rPr>
      </w:pPr>
      <w:proofErr w:type="spellStart"/>
      <w:r w:rsidRPr="00C30108">
        <w:rPr>
          <w:rFonts w:eastAsia="Calibri"/>
          <w:sz w:val="28"/>
          <w:szCs w:val="28"/>
          <w:lang w:val="uk-UA" w:eastAsia="en-US"/>
        </w:rPr>
        <w:t>Єрьоменко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В.М.</w:t>
      </w:r>
    </w:p>
    <w:p w:rsidR="000D0878" w:rsidRDefault="000D0878" w:rsidP="000D0878">
      <w:pPr>
        <w:jc w:val="center"/>
        <w:rPr>
          <w:rFonts w:eastAsia="Calibri"/>
          <w:sz w:val="28"/>
          <w:szCs w:val="28"/>
          <w:lang w:val="uk-UA" w:eastAsia="en-US"/>
        </w:rPr>
      </w:pPr>
      <w:r w:rsidRPr="00C30108">
        <w:rPr>
          <w:rFonts w:eastAsia="Calibri"/>
          <w:sz w:val="28"/>
          <w:szCs w:val="28"/>
          <w:lang w:val="uk-UA" w:eastAsia="en-US"/>
        </w:rPr>
        <w:t xml:space="preserve">Науковий керівник – </w:t>
      </w:r>
      <w:r w:rsidRPr="00C30108">
        <w:rPr>
          <w:sz w:val="28"/>
          <w:szCs w:val="28"/>
          <w:lang w:val="uk-UA" w:eastAsia="ru-RU"/>
        </w:rPr>
        <w:t xml:space="preserve">д. т. н., проф.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Гороховатський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В.О.</w:t>
      </w:r>
    </w:p>
    <w:p w:rsidR="000D0878" w:rsidRPr="00C30108" w:rsidRDefault="000D0878" w:rsidP="000D0878">
      <w:pPr>
        <w:jc w:val="center"/>
        <w:rPr>
          <w:rFonts w:eastAsia="Calibri"/>
          <w:sz w:val="28"/>
          <w:szCs w:val="28"/>
          <w:lang w:val="uk-UA" w:eastAsia="en-US"/>
        </w:rPr>
      </w:pPr>
      <w:r w:rsidRPr="00C30108">
        <w:rPr>
          <w:rFonts w:eastAsia="Calibri"/>
          <w:sz w:val="28"/>
          <w:szCs w:val="28"/>
          <w:lang w:val="uk-UA" w:eastAsia="en-US"/>
        </w:rPr>
        <w:t xml:space="preserve"> Харківський національний університет радіоелектроніки</w:t>
      </w:r>
    </w:p>
    <w:p w:rsidR="000D0878" w:rsidRPr="00C30108" w:rsidRDefault="000D0878" w:rsidP="000D0878">
      <w:pPr>
        <w:jc w:val="center"/>
        <w:rPr>
          <w:rFonts w:eastAsia="Calibri"/>
          <w:sz w:val="28"/>
          <w:szCs w:val="28"/>
          <w:lang w:val="uk-UA" w:eastAsia="en-US"/>
        </w:rPr>
      </w:pPr>
      <w:r w:rsidRPr="00C30108">
        <w:rPr>
          <w:rFonts w:eastAsia="Calibri"/>
          <w:sz w:val="28"/>
          <w:szCs w:val="28"/>
          <w:lang w:val="uk-UA" w:eastAsia="en-US"/>
        </w:rPr>
        <w:t>61166,  Харків, просп. Науки,14, каф. Інформатики</w:t>
      </w:r>
    </w:p>
    <w:p w:rsidR="000D0878" w:rsidRPr="00C30108" w:rsidRDefault="000D0878" w:rsidP="000D0878">
      <w:pPr>
        <w:jc w:val="center"/>
        <w:rPr>
          <w:rFonts w:eastAsia="Calibri"/>
          <w:sz w:val="28"/>
          <w:szCs w:val="28"/>
          <w:lang w:val="uk-UA" w:eastAsia="en-US"/>
        </w:rPr>
      </w:pPr>
      <w:r w:rsidRPr="00C30108">
        <w:rPr>
          <w:rFonts w:eastAsia="Calibri"/>
          <w:sz w:val="28"/>
          <w:szCs w:val="28"/>
          <w:lang w:val="uk-UA" w:eastAsia="en-US"/>
        </w:rPr>
        <w:t>e-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mail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: </w:t>
      </w:r>
      <w:hyperlink r:id="rId5" w:history="1">
        <w:r w:rsidRPr="00082F01">
          <w:rPr>
            <w:rStyle w:val="a3"/>
            <w:rFonts w:eastAsia="Calibri"/>
            <w:sz w:val="28"/>
            <w:szCs w:val="28"/>
            <w:lang w:val="uk-UA" w:eastAsia="en-US"/>
          </w:rPr>
          <w:t>viacheslav.yeromenko@nure.ua</w:t>
        </w:r>
      </w:hyperlink>
    </w:p>
    <w:p w:rsidR="000D0878" w:rsidRDefault="000D0878" w:rsidP="000D0878">
      <w:pPr>
        <w:spacing w:line="228" w:lineRule="auto"/>
        <w:ind w:firstLine="708"/>
        <w:jc w:val="both"/>
        <w:rPr>
          <w:rFonts w:eastAsia="Calibri"/>
          <w:sz w:val="28"/>
          <w:szCs w:val="22"/>
          <w:lang w:val="uk-UA" w:eastAsia="en-US"/>
        </w:rPr>
      </w:pPr>
      <w:proofErr w:type="spellStart"/>
      <w:r w:rsidRPr="00687018">
        <w:rPr>
          <w:rFonts w:eastAsia="Calibri"/>
          <w:sz w:val="28"/>
          <w:szCs w:val="22"/>
          <w:lang w:val="uk-UA" w:eastAsia="en-US"/>
        </w:rPr>
        <w:t>Application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of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binary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ORB, BRISK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descriptors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of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special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points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of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digital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images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in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the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conditions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of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distortion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is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considered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in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the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work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.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Using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methods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to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analyze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real-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time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images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using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statistical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parameters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for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multiple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descriptors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is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687018">
        <w:rPr>
          <w:rFonts w:eastAsia="Calibri"/>
          <w:sz w:val="28"/>
          <w:szCs w:val="22"/>
          <w:lang w:val="uk-UA" w:eastAsia="en-US"/>
        </w:rPr>
        <w:t>studied</w:t>
      </w:r>
      <w:proofErr w:type="spellEnd"/>
      <w:r w:rsidRPr="00687018">
        <w:rPr>
          <w:rFonts w:eastAsia="Calibri"/>
          <w:sz w:val="28"/>
          <w:szCs w:val="22"/>
          <w:lang w:val="uk-UA" w:eastAsia="en-US"/>
        </w:rPr>
        <w:t>.</w:t>
      </w:r>
    </w:p>
    <w:p w:rsidR="000D0878" w:rsidRPr="00687018" w:rsidRDefault="000D0878" w:rsidP="000D0878">
      <w:pPr>
        <w:spacing w:line="228" w:lineRule="auto"/>
        <w:ind w:firstLine="708"/>
        <w:jc w:val="both"/>
        <w:rPr>
          <w:rFonts w:eastAsia="Calibri"/>
          <w:sz w:val="28"/>
          <w:szCs w:val="22"/>
          <w:lang w:val="en-US" w:eastAsia="en-US"/>
        </w:rPr>
      </w:pPr>
    </w:p>
    <w:p w:rsidR="000D0878" w:rsidRPr="00C30108" w:rsidRDefault="000D0878" w:rsidP="000D0878">
      <w:pPr>
        <w:spacing w:line="228" w:lineRule="auto"/>
        <w:ind w:firstLine="708"/>
        <w:jc w:val="both"/>
        <w:rPr>
          <w:rFonts w:eastAsia="Calibri"/>
          <w:sz w:val="28"/>
          <w:szCs w:val="22"/>
          <w:lang w:val="uk-UA" w:eastAsia="en-US"/>
        </w:rPr>
      </w:pPr>
      <w:r w:rsidRPr="00C30108">
        <w:rPr>
          <w:rFonts w:eastAsia="Calibri"/>
          <w:sz w:val="28"/>
          <w:szCs w:val="22"/>
          <w:lang w:val="uk-UA" w:eastAsia="en-US"/>
        </w:rPr>
        <w:t>Виділення ознак об'єктів в цифрових зображеннях є однією з основних задач комп'ютерного зору і теорії розпізнавання образів [1,2].</w:t>
      </w:r>
    </w:p>
    <w:p w:rsidR="000D0878" w:rsidRPr="00C30108" w:rsidRDefault="000D0878" w:rsidP="000D0878">
      <w:pPr>
        <w:spacing w:line="228" w:lineRule="auto"/>
        <w:ind w:firstLine="708"/>
        <w:jc w:val="both"/>
        <w:rPr>
          <w:rFonts w:eastAsia="Calibri"/>
          <w:sz w:val="28"/>
          <w:szCs w:val="22"/>
          <w:lang w:val="uk-UA" w:eastAsia="en-US"/>
        </w:rPr>
      </w:pPr>
      <w:r w:rsidRPr="00C30108">
        <w:rPr>
          <w:rFonts w:eastAsia="Calibri"/>
          <w:sz w:val="28"/>
          <w:szCs w:val="22"/>
          <w:lang w:val="uk-UA" w:eastAsia="en-US"/>
        </w:rPr>
        <w:t>Одним з видів первинних геометричних ознак об'єктів в зображенні є особливі точки (</w:t>
      </w:r>
      <w:proofErr w:type="spellStart"/>
      <w:r w:rsidRPr="00C30108">
        <w:rPr>
          <w:rFonts w:eastAsia="Calibri"/>
          <w:sz w:val="28"/>
          <w:szCs w:val="22"/>
          <w:lang w:val="uk-UA" w:eastAsia="en-US"/>
        </w:rPr>
        <w:t>feature</w:t>
      </w:r>
      <w:proofErr w:type="spellEnd"/>
      <w:r w:rsidRPr="00C3010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2"/>
          <w:lang w:val="uk-UA" w:eastAsia="en-US"/>
        </w:rPr>
        <w:t>points</w:t>
      </w:r>
      <w:proofErr w:type="spellEnd"/>
      <w:r w:rsidRPr="00C30108">
        <w:rPr>
          <w:rFonts w:eastAsia="Calibri"/>
          <w:sz w:val="28"/>
          <w:szCs w:val="22"/>
          <w:lang w:val="uk-UA" w:eastAsia="en-US"/>
        </w:rPr>
        <w:t>), в якості яких виступають добре помітні локальні області: краї, кути, що використовуються в розпізнаванні образів.</w:t>
      </w:r>
    </w:p>
    <w:p w:rsidR="000D0878" w:rsidRPr="00C30108" w:rsidRDefault="000D0878" w:rsidP="000D0878">
      <w:pPr>
        <w:spacing w:line="228" w:lineRule="auto"/>
        <w:ind w:firstLine="708"/>
        <w:jc w:val="both"/>
        <w:rPr>
          <w:rFonts w:eastAsia="Calibri"/>
          <w:sz w:val="28"/>
          <w:szCs w:val="22"/>
          <w:lang w:val="uk-UA" w:eastAsia="en-US"/>
        </w:rPr>
      </w:pPr>
      <w:r w:rsidRPr="00C30108">
        <w:rPr>
          <w:rFonts w:eastAsia="Calibri"/>
          <w:sz w:val="28"/>
          <w:szCs w:val="22"/>
          <w:lang w:val="uk-UA" w:eastAsia="en-US"/>
        </w:rPr>
        <w:t>Робота з особливими точками зображення ґрунтується на наступній схемі: 1) виявлення особливої точки; 2) опис особливої точки через дескриптор; 3) зіставлення особливих точок пари зображень шляхом порівняння їх.</w:t>
      </w:r>
    </w:p>
    <w:p w:rsidR="000D0878" w:rsidRPr="00C30108" w:rsidRDefault="000D0878" w:rsidP="000D0878">
      <w:pPr>
        <w:spacing w:line="228" w:lineRule="auto"/>
        <w:ind w:firstLine="708"/>
        <w:jc w:val="both"/>
        <w:rPr>
          <w:rFonts w:eastAsia="Calibri"/>
          <w:sz w:val="28"/>
          <w:szCs w:val="22"/>
          <w:lang w:val="uk-UA" w:eastAsia="en-US"/>
        </w:rPr>
      </w:pPr>
      <w:r w:rsidRPr="00C30108">
        <w:rPr>
          <w:rFonts w:eastAsia="Calibri"/>
          <w:sz w:val="28"/>
          <w:szCs w:val="22"/>
          <w:lang w:val="uk-UA" w:eastAsia="en-US"/>
        </w:rPr>
        <w:t>Завдання зіставлення особливих точок в основному замикаються на проблему визначення їх унікальних характеристик (дескрипторів або ідентифікаторів). Для забезпечення надійної відповідності важливо, щоб особливі точки, виділені в зображенні, виявлялися навіть при зміні масштабу і обертання зображення, при наявності шуму і зміні освітлення. Тобто дескриптори повинні бути інваріантні до такого роду спотворень.</w:t>
      </w:r>
    </w:p>
    <w:p w:rsidR="000D0878" w:rsidRPr="00C30108" w:rsidRDefault="000D0878" w:rsidP="000D0878">
      <w:pPr>
        <w:spacing w:line="228" w:lineRule="auto"/>
        <w:ind w:firstLine="708"/>
        <w:jc w:val="both"/>
        <w:rPr>
          <w:rFonts w:eastAsia="Calibri"/>
          <w:sz w:val="28"/>
          <w:szCs w:val="22"/>
          <w:lang w:val="uk-UA" w:eastAsia="en-US"/>
        </w:rPr>
      </w:pPr>
      <w:r w:rsidRPr="00C30108">
        <w:rPr>
          <w:rFonts w:eastAsia="Calibri"/>
          <w:sz w:val="28"/>
          <w:szCs w:val="22"/>
          <w:lang w:val="uk-UA" w:eastAsia="en-US"/>
        </w:rPr>
        <w:t xml:space="preserve">При пошуку особливих точок часто використовуються </w:t>
      </w:r>
      <w:proofErr w:type="spellStart"/>
      <w:r w:rsidRPr="00C30108">
        <w:rPr>
          <w:rFonts w:eastAsia="Calibri"/>
          <w:sz w:val="28"/>
          <w:szCs w:val="22"/>
          <w:lang w:val="uk-UA" w:eastAsia="en-US"/>
        </w:rPr>
        <w:t>низькорівневі</w:t>
      </w:r>
      <w:proofErr w:type="spellEnd"/>
      <w:r w:rsidRPr="00C30108">
        <w:rPr>
          <w:rFonts w:eastAsia="Calibri"/>
          <w:sz w:val="28"/>
          <w:szCs w:val="22"/>
          <w:lang w:val="uk-UA" w:eastAsia="en-US"/>
        </w:rPr>
        <w:t xml:space="preserve"> алгоритми обробки зображень. При цьому алгоритми досить складні: зображення попередньо згладжуються, обчислюються масштабні перетворення, використовуються апроксимації диференціальних операторів. У підсумку методи і алгоритми вимагають великих обчислювальних ресурсів і, як наслідок, мають обмеження за часом виконання, або обробляються тільки частини потрібного зображення.</w:t>
      </w:r>
    </w:p>
    <w:p w:rsidR="000D0878" w:rsidRPr="00C30108" w:rsidRDefault="000D0878" w:rsidP="000D0878">
      <w:pPr>
        <w:spacing w:line="228" w:lineRule="auto"/>
        <w:ind w:firstLine="708"/>
        <w:jc w:val="both"/>
        <w:rPr>
          <w:rFonts w:eastAsia="Calibri"/>
          <w:sz w:val="28"/>
          <w:szCs w:val="22"/>
          <w:lang w:val="uk-UA" w:eastAsia="en-US"/>
        </w:rPr>
      </w:pPr>
      <w:r w:rsidRPr="00C30108">
        <w:rPr>
          <w:rFonts w:eastAsia="Calibri"/>
          <w:sz w:val="28"/>
          <w:szCs w:val="22"/>
          <w:lang w:val="uk-UA" w:eastAsia="en-US"/>
        </w:rPr>
        <w:t xml:space="preserve">Відомі швидкі алгоритми, що використовують бінарні дескриптори: BRISK, ORB. Ідея бінарних дескрипторів полягає в тому, щоб описати область навколо особливої точки двійковій рядком, отриманої шляхом попарного порівняння яскравості </w:t>
      </w:r>
      <w:proofErr w:type="spellStart"/>
      <w:r w:rsidRPr="00C30108">
        <w:rPr>
          <w:rFonts w:eastAsia="Calibri"/>
          <w:sz w:val="28"/>
          <w:szCs w:val="22"/>
          <w:lang w:val="uk-UA" w:eastAsia="en-US"/>
        </w:rPr>
        <w:t>пікселів</w:t>
      </w:r>
      <w:proofErr w:type="spellEnd"/>
      <w:r w:rsidRPr="00C30108">
        <w:rPr>
          <w:rFonts w:eastAsia="Calibri"/>
          <w:sz w:val="28"/>
          <w:szCs w:val="22"/>
          <w:lang w:val="uk-UA" w:eastAsia="en-US"/>
        </w:rPr>
        <w:t xml:space="preserve"> в заданій області. Результат порівняння буде дорівнює «1», якщо яскравість менше, і «0», якщо яскравість більше або дорівнює. По суті, бінарний дескриптор - це спосіб описати, в якому напрямку убуває яскравість в області особливої точки. Порівняння дескрипторів між собою полягатиме в порівнянні біт в рядках.</w:t>
      </w:r>
    </w:p>
    <w:p w:rsidR="000D0878" w:rsidRPr="00C30108" w:rsidRDefault="000D0878" w:rsidP="000D0878">
      <w:pPr>
        <w:spacing w:line="216" w:lineRule="auto"/>
        <w:ind w:firstLine="708"/>
        <w:jc w:val="both"/>
        <w:rPr>
          <w:rFonts w:eastAsia="Calibri"/>
          <w:sz w:val="28"/>
          <w:szCs w:val="22"/>
          <w:lang w:val="uk-UA" w:eastAsia="en-US"/>
        </w:rPr>
      </w:pPr>
      <w:r w:rsidRPr="00C30108">
        <w:rPr>
          <w:rFonts w:eastAsia="Calibri"/>
          <w:sz w:val="28"/>
          <w:szCs w:val="22"/>
          <w:lang w:val="uk-UA" w:eastAsia="en-US"/>
        </w:rPr>
        <w:t>У методі ORB (</w:t>
      </w:r>
      <w:proofErr w:type="spellStart"/>
      <w:r w:rsidRPr="00C30108">
        <w:rPr>
          <w:rFonts w:eastAsia="Calibri"/>
          <w:sz w:val="28"/>
          <w:szCs w:val="22"/>
          <w:lang w:val="uk-UA" w:eastAsia="en-US"/>
        </w:rPr>
        <w:t>Oriented</w:t>
      </w:r>
      <w:proofErr w:type="spellEnd"/>
      <w:r w:rsidRPr="00C30108">
        <w:rPr>
          <w:rFonts w:eastAsia="Calibri"/>
          <w:sz w:val="28"/>
          <w:szCs w:val="22"/>
          <w:lang w:val="uk-UA" w:eastAsia="en-US"/>
        </w:rPr>
        <w:t xml:space="preserve"> FAST </w:t>
      </w:r>
      <w:proofErr w:type="spellStart"/>
      <w:r w:rsidRPr="00C30108">
        <w:rPr>
          <w:rFonts w:eastAsia="Calibri"/>
          <w:sz w:val="28"/>
          <w:szCs w:val="22"/>
          <w:lang w:val="uk-UA" w:eastAsia="en-US"/>
        </w:rPr>
        <w:t>and</w:t>
      </w:r>
      <w:proofErr w:type="spellEnd"/>
      <w:r w:rsidRPr="00C3010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2"/>
          <w:lang w:val="uk-UA" w:eastAsia="en-US"/>
        </w:rPr>
        <w:t>Rotated</w:t>
      </w:r>
      <w:proofErr w:type="spellEnd"/>
      <w:r w:rsidRPr="00C30108">
        <w:rPr>
          <w:rFonts w:eastAsia="Calibri"/>
          <w:sz w:val="28"/>
          <w:szCs w:val="22"/>
          <w:lang w:val="uk-UA" w:eastAsia="en-US"/>
        </w:rPr>
        <w:t xml:space="preserve"> BRIEF) для розрахунку орієнтації кута використовується координати центру ваги С, обчислювані через моменти зображення </w:t>
      </w:r>
      <m:oMath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m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pq</m:t>
            </m:r>
          </m:sub>
        </m:sSub>
      </m:oMath>
      <w:r w:rsidRPr="00C30108">
        <w:rPr>
          <w:rFonts w:eastAsia="Calibri"/>
          <w:sz w:val="28"/>
          <w:szCs w:val="22"/>
          <w:lang w:val="uk-UA" w:eastAsia="en-US"/>
        </w:rPr>
        <w:t>:</w:t>
      </w:r>
    </w:p>
    <w:p w:rsidR="000D0878" w:rsidRPr="00C30108" w:rsidRDefault="000D0878" w:rsidP="000D0878">
      <w:pPr>
        <w:spacing w:line="216" w:lineRule="auto"/>
        <w:ind w:firstLine="708"/>
        <w:jc w:val="center"/>
        <w:rPr>
          <w:rFonts w:eastAsia="Calibri"/>
          <w:sz w:val="28"/>
          <w:szCs w:val="22"/>
          <w:lang w:val="uk-UA" w:eastAsia="en-US"/>
        </w:rPr>
      </w:pPr>
      <m:oMath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m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pq</m:t>
            </m:r>
          </m:sub>
        </m:sSub>
        <m:r>
          <m:rPr>
            <m:sty m:val="p"/>
          </m:rPr>
          <w:rPr>
            <w:rFonts w:ascii="Cambria Math" w:eastAsia="Calibri" w:hAnsi="Cambria Math"/>
            <w:sz w:val="28"/>
            <w:szCs w:val="22"/>
            <w:lang w:val="uk-UA" w:eastAsia="en-US"/>
          </w:rPr>
          <m:t>=</m:t>
        </m:r>
        <m:nary>
          <m:naryPr>
            <m:chr m:val="∑"/>
            <m:limLoc m:val="undOvr"/>
            <m:supHide m:val="1"/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naryPr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x</m:t>
            </m:r>
            <m:r>
              <m:rPr>
                <m:sty m:val="p"/>
              </m:r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,</m:t>
            </m:r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y</m:t>
            </m:r>
          </m:sub>
          <m:sup/>
          <m:e>
            <m:sSup>
              <m:sSupPr>
                <m:ctrlPr>
                  <w:rPr>
                    <w:rFonts w:ascii="Cambria Math" w:eastAsia="Calibri" w:hAnsi="Cambria Math"/>
                    <w:sz w:val="28"/>
                    <w:szCs w:val="22"/>
                    <w:lang w:val="uk-UA" w:eastAsia="en-US"/>
                  </w:rPr>
                </m:ctrlPr>
              </m:sSupPr>
              <m:e>
                <m:r>
                  <w:rPr>
                    <w:rFonts w:ascii="Cambria Math" w:eastAsia="Calibri" w:hAnsi="Cambria Math"/>
                    <w:sz w:val="28"/>
                    <w:szCs w:val="22"/>
                    <w:lang w:val="uk-UA" w:eastAsia="en-US"/>
                  </w:rPr>
                  <m:t>x</m:t>
                </m:r>
              </m:e>
              <m:sup>
                <m:r>
                  <w:rPr>
                    <w:rFonts w:ascii="Cambria Math" w:eastAsia="Calibri" w:hAnsi="Cambria Math"/>
                    <w:sz w:val="28"/>
                    <w:szCs w:val="22"/>
                    <w:lang w:val="uk-UA" w:eastAsia="en-US"/>
                  </w:rPr>
                  <m:t>p</m:t>
                </m:r>
              </m:sup>
            </m:sSup>
            <m:sSup>
              <m:sSupPr>
                <m:ctrlPr>
                  <w:rPr>
                    <w:rFonts w:ascii="Cambria Math" w:eastAsia="Calibri" w:hAnsi="Cambria Math"/>
                    <w:sz w:val="28"/>
                    <w:szCs w:val="22"/>
                    <w:lang w:val="uk-UA" w:eastAsia="en-US"/>
                  </w:rPr>
                </m:ctrlPr>
              </m:sSupPr>
              <m:e>
                <m:r>
                  <w:rPr>
                    <w:rFonts w:ascii="Cambria Math" w:eastAsia="Calibri" w:hAnsi="Cambria Math"/>
                    <w:sz w:val="28"/>
                    <w:szCs w:val="22"/>
                    <w:lang w:val="uk-UA" w:eastAsia="en-US"/>
                  </w:rPr>
                  <m:t>y</m:t>
                </m:r>
              </m:e>
              <m:sup>
                <m:r>
                  <w:rPr>
                    <w:rFonts w:ascii="Cambria Math" w:eastAsia="Calibri" w:hAnsi="Cambria Math"/>
                    <w:sz w:val="28"/>
                    <w:szCs w:val="22"/>
                    <w:lang w:val="uk-UA" w:eastAsia="en-US"/>
                  </w:rPr>
                  <m:t>q</m:t>
                </m:r>
              </m:sup>
            </m:sSup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I</m:t>
            </m:r>
            <m:d>
              <m:dPr>
                <m:ctrlPr>
                  <w:rPr>
                    <w:rFonts w:ascii="Cambria Math" w:eastAsia="Calibri" w:hAnsi="Cambria Math"/>
                    <w:sz w:val="28"/>
                    <w:szCs w:val="22"/>
                    <w:lang w:val="uk-UA" w:eastAsia="en-US"/>
                  </w:rPr>
                </m:ctrlPr>
              </m:dPr>
              <m:e>
                <m:r>
                  <w:rPr>
                    <w:rFonts w:ascii="Cambria Math" w:eastAsia="Calibri" w:hAnsi="Cambria Math"/>
                    <w:sz w:val="28"/>
                    <w:szCs w:val="22"/>
                    <w:lang w:val="uk-UA" w:eastAsia="en-US"/>
                  </w:rPr>
                  <m:t>x</m:t>
                </m:r>
                <m:r>
                  <m:rPr>
                    <m:sty m:val="p"/>
                  </m:rPr>
                  <w:rPr>
                    <w:rFonts w:ascii="Cambria Math" w:eastAsia="Calibri" w:hAnsi="Cambria Math"/>
                    <w:sz w:val="28"/>
                    <w:szCs w:val="22"/>
                    <w:lang w:val="uk-UA" w:eastAsia="en-US"/>
                  </w:rPr>
                  <m:t>,</m:t>
                </m:r>
                <m:r>
                  <w:rPr>
                    <w:rFonts w:ascii="Cambria Math" w:eastAsia="Calibri" w:hAnsi="Cambria Math"/>
                    <w:sz w:val="28"/>
                    <w:szCs w:val="22"/>
                    <w:lang w:val="uk-UA" w:eastAsia="en-US"/>
                  </w:rPr>
                  <m:t>y</m:t>
                </m:r>
              </m:e>
            </m:d>
            <m:r>
              <m:rPr>
                <m:sty m:val="p"/>
              </m:r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 xml:space="preserve">  </m:t>
            </m:r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C</m:t>
            </m:r>
            <m:r>
              <m:rPr>
                <m:sty m:val="p"/>
              </m:r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=</m:t>
            </m:r>
            <m:d>
              <m:dPr>
                <m:ctrlPr>
                  <w:rPr>
                    <w:rFonts w:ascii="Cambria Math" w:eastAsia="Calibri" w:hAnsi="Cambria Math"/>
                    <w:sz w:val="28"/>
                    <w:szCs w:val="22"/>
                    <w:lang w:val="uk-UA" w:eastAsia="en-US"/>
                  </w:rPr>
                </m:ctrlPr>
              </m:dPr>
              <m:e>
                <m:f>
                  <m:fPr>
                    <m:ctrlPr>
                      <w:rPr>
                        <w:rFonts w:ascii="Cambria Math" w:eastAsia="Calibri" w:hAnsi="Cambria Math"/>
                        <w:sz w:val="28"/>
                        <w:szCs w:val="22"/>
                        <w:lang w:val="uk-UA" w:eastAsia="en-US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="Calibri" w:hAnsi="Cambria Math"/>
                            <w:sz w:val="28"/>
                            <w:szCs w:val="22"/>
                            <w:lang w:val="uk-UA" w:eastAsia="en-US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/>
                            <w:sz w:val="28"/>
                            <w:szCs w:val="22"/>
                            <w:lang w:val="uk-UA" w:eastAsia="en-US"/>
                          </w:rPr>
                          <m:t>m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="Calibri" w:hAnsi="Cambria Math"/>
                            <w:sz w:val="28"/>
                            <w:szCs w:val="22"/>
                            <w:lang w:val="uk-UA" w:eastAsia="en-US"/>
                          </w:rPr>
                          <m:t>10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eastAsia="Calibri" w:hAnsi="Cambria Math"/>
                            <w:sz w:val="28"/>
                            <w:szCs w:val="22"/>
                            <w:lang w:val="uk-UA" w:eastAsia="en-US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/>
                            <w:sz w:val="28"/>
                            <w:szCs w:val="22"/>
                            <w:lang w:val="uk-UA" w:eastAsia="en-US"/>
                          </w:rPr>
                          <m:t>m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="Calibri" w:hAnsi="Cambria Math"/>
                            <w:sz w:val="28"/>
                            <w:szCs w:val="22"/>
                            <w:lang w:val="uk-UA" w:eastAsia="en-US"/>
                          </w:rPr>
                          <m:t>00</m:t>
                        </m:r>
                      </m:sub>
                    </m:sSub>
                  </m:den>
                </m:f>
                <m:r>
                  <m:rPr>
                    <m:sty m:val="p"/>
                  </m:rPr>
                  <w:rPr>
                    <w:rFonts w:ascii="Cambria Math" w:eastAsia="Calibri" w:hAnsi="Cambria Math"/>
                    <w:sz w:val="28"/>
                    <w:szCs w:val="22"/>
                    <w:lang w:val="uk-UA" w:eastAsia="en-US"/>
                  </w:rPr>
                  <m:t xml:space="preserve">, </m:t>
                </m:r>
                <m:f>
                  <m:fPr>
                    <m:ctrlPr>
                      <w:rPr>
                        <w:rFonts w:ascii="Cambria Math" w:eastAsia="Calibri" w:hAnsi="Cambria Math"/>
                        <w:sz w:val="28"/>
                        <w:szCs w:val="22"/>
                        <w:lang w:val="uk-UA" w:eastAsia="en-US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="Calibri" w:hAnsi="Cambria Math"/>
                            <w:sz w:val="28"/>
                            <w:szCs w:val="22"/>
                            <w:lang w:val="uk-UA" w:eastAsia="en-US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/>
                            <w:sz w:val="28"/>
                            <w:szCs w:val="22"/>
                            <w:lang w:val="uk-UA" w:eastAsia="en-US"/>
                          </w:rPr>
                          <m:t>m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="Calibri" w:hAnsi="Cambria Math"/>
                            <w:sz w:val="28"/>
                            <w:szCs w:val="22"/>
                            <w:lang w:val="uk-UA" w:eastAsia="en-US"/>
                          </w:rPr>
                          <m:t>01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eastAsia="Calibri" w:hAnsi="Cambria Math"/>
                            <w:sz w:val="28"/>
                            <w:szCs w:val="22"/>
                            <w:lang w:val="uk-UA" w:eastAsia="en-US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/>
                            <w:sz w:val="28"/>
                            <w:szCs w:val="22"/>
                            <w:lang w:val="uk-UA" w:eastAsia="en-US"/>
                          </w:rPr>
                          <m:t>m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="Calibri" w:hAnsi="Cambria Math"/>
                            <w:sz w:val="28"/>
                            <w:szCs w:val="22"/>
                            <w:lang w:val="uk-UA" w:eastAsia="en-US"/>
                          </w:rPr>
                          <m:t>00</m:t>
                        </m:r>
                      </m:sub>
                    </m:sSub>
                  </m:den>
                </m:f>
              </m:e>
            </m:d>
          </m:e>
        </m:nary>
      </m:oMath>
      <w:r w:rsidRPr="00C30108">
        <w:rPr>
          <w:rFonts w:eastAsia="Calibri"/>
          <w:sz w:val="28"/>
          <w:szCs w:val="22"/>
          <w:lang w:val="uk-UA" w:eastAsia="en-US"/>
        </w:rPr>
        <w:t>.</w:t>
      </w:r>
    </w:p>
    <w:p w:rsidR="000D0878" w:rsidRDefault="000D0878" w:rsidP="000D0878">
      <w:pPr>
        <w:spacing w:line="216" w:lineRule="auto"/>
        <w:ind w:firstLine="708"/>
        <w:jc w:val="both"/>
        <w:rPr>
          <w:rFonts w:eastAsia="Calibri"/>
          <w:sz w:val="28"/>
          <w:szCs w:val="22"/>
          <w:lang w:val="uk-UA" w:eastAsia="en-US"/>
        </w:rPr>
      </w:pPr>
      <w:r w:rsidRPr="00C30108">
        <w:rPr>
          <w:rFonts w:eastAsia="Calibri"/>
          <w:sz w:val="28"/>
          <w:szCs w:val="22"/>
          <w:lang w:val="uk-UA" w:eastAsia="en-US"/>
        </w:rPr>
        <w:t>Тоді орієнтація кута буде задаватися вектором, початок якого буде в центральній точці, а кінець - в центрі ваги, а кут дорівнюватиме:</w:t>
      </w:r>
    </w:p>
    <w:p w:rsidR="000D0878" w:rsidRPr="00C30108" w:rsidRDefault="000D0878" w:rsidP="000D0878">
      <w:pPr>
        <w:spacing w:line="216" w:lineRule="auto"/>
        <w:ind w:firstLine="708"/>
        <w:jc w:val="both"/>
        <w:rPr>
          <w:rFonts w:eastAsia="Calibri"/>
          <w:sz w:val="28"/>
          <w:szCs w:val="22"/>
          <w:lang w:val="uk-UA" w:eastAsia="en-US"/>
        </w:rPr>
      </w:pPr>
    </w:p>
    <w:p w:rsidR="000D0878" w:rsidRPr="00C30108" w:rsidRDefault="000D0878" w:rsidP="000D0878">
      <w:pPr>
        <w:spacing w:line="216" w:lineRule="auto"/>
        <w:ind w:firstLine="708"/>
        <w:jc w:val="center"/>
        <w:rPr>
          <w:rFonts w:eastAsia="Calibri"/>
          <w:sz w:val="28"/>
          <w:szCs w:val="22"/>
          <w:lang w:val="uk-UA" w:eastAsia="en-US"/>
        </w:rPr>
      </w:pPr>
      <m:oMath>
        <m:r>
          <w:rPr>
            <w:rFonts w:ascii="Cambria Math" w:eastAsia="Calibri" w:hAnsi="Cambria Math"/>
            <w:sz w:val="28"/>
            <w:szCs w:val="22"/>
            <w:lang w:val="uk-UA" w:eastAsia="en-US"/>
          </w:rPr>
          <w:lastRenderedPageBreak/>
          <m:t>θ</m:t>
        </m:r>
        <m:r>
          <m:rPr>
            <m:sty m:val="p"/>
          </m:rPr>
          <w:rPr>
            <w:rFonts w:ascii="Cambria Math" w:eastAsia="Calibri" w:hAnsi="Cambria Math"/>
            <w:sz w:val="28"/>
            <w:szCs w:val="22"/>
            <w:lang w:val="uk-UA" w:eastAsia="en-US"/>
          </w:rPr>
          <m:t>=</m:t>
        </m:r>
        <m:r>
          <w:rPr>
            <w:rFonts w:ascii="Cambria Math" w:eastAsia="Calibri" w:hAnsi="Cambria Math"/>
            <w:sz w:val="28"/>
            <w:szCs w:val="22"/>
            <w:lang w:val="uk-UA" w:eastAsia="en-US"/>
          </w:rPr>
          <m:t>arctg</m:t>
        </m:r>
        <m:d>
          <m:d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dPr>
          <m:e>
            <m:f>
              <m:fPr>
                <m:ctrlPr>
                  <w:rPr>
                    <w:rFonts w:ascii="Cambria Math" w:eastAsia="Calibri" w:hAnsi="Cambria Math"/>
                    <w:sz w:val="28"/>
                    <w:szCs w:val="22"/>
                    <w:lang w:val="uk-UA" w:eastAsia="en-US"/>
                  </w:rPr>
                </m:ctrlPr>
              </m:fPr>
              <m:num>
                <m:sSub>
                  <m:sSubPr>
                    <m:ctrlPr>
                      <w:rPr>
                        <w:rFonts w:ascii="Cambria Math" w:eastAsia="Calibri" w:hAnsi="Cambria Math"/>
                        <w:sz w:val="28"/>
                        <w:szCs w:val="22"/>
                        <w:lang w:val="uk-UA" w:eastAsia="en-US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 w:val="28"/>
                        <w:szCs w:val="22"/>
                        <w:lang w:val="uk-UA" w:eastAsia="en-US"/>
                      </w:rPr>
                      <m:t>m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alibri" w:hAnsi="Cambria Math"/>
                        <w:sz w:val="28"/>
                        <w:szCs w:val="22"/>
                        <w:lang w:val="uk-UA" w:eastAsia="en-US"/>
                      </w:rPr>
                      <m:t>01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eastAsia="Calibri" w:hAnsi="Cambria Math"/>
                        <w:sz w:val="28"/>
                        <w:szCs w:val="22"/>
                        <w:lang w:val="uk-UA" w:eastAsia="en-US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 w:val="28"/>
                        <w:szCs w:val="22"/>
                        <w:lang w:val="uk-UA" w:eastAsia="en-US"/>
                      </w:rPr>
                      <m:t>m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alibri" w:hAnsi="Cambria Math"/>
                        <w:sz w:val="28"/>
                        <w:szCs w:val="22"/>
                        <w:lang w:val="uk-UA" w:eastAsia="en-US"/>
                      </w:rPr>
                      <m:t>10</m:t>
                    </m:r>
                  </m:sub>
                </m:sSub>
              </m:den>
            </m:f>
          </m:e>
        </m:d>
      </m:oMath>
      <w:r w:rsidRPr="00C30108">
        <w:rPr>
          <w:rFonts w:eastAsia="Calibri"/>
          <w:sz w:val="28"/>
          <w:szCs w:val="22"/>
          <w:lang w:val="uk-UA" w:eastAsia="en-US"/>
        </w:rPr>
        <w:t>.</w:t>
      </w:r>
    </w:p>
    <w:p w:rsidR="000D0878" w:rsidRDefault="000D0878" w:rsidP="000D0878">
      <w:pPr>
        <w:spacing w:line="216" w:lineRule="auto"/>
        <w:ind w:firstLine="708"/>
        <w:jc w:val="both"/>
        <w:rPr>
          <w:rFonts w:eastAsia="Calibri"/>
          <w:sz w:val="28"/>
          <w:szCs w:val="22"/>
          <w:lang w:val="uk-UA" w:eastAsia="en-US"/>
        </w:rPr>
      </w:pPr>
      <w:r w:rsidRPr="00C30108">
        <w:rPr>
          <w:rFonts w:eastAsia="Calibri"/>
          <w:sz w:val="28"/>
          <w:szCs w:val="22"/>
          <w:lang w:val="uk-UA" w:eastAsia="en-US"/>
        </w:rPr>
        <w:t xml:space="preserve">Для множини бінарних тестів розміру n, з координатами </w:t>
      </w:r>
      <m:oMath>
        <m:r>
          <m:rPr>
            <m:sty m:val="p"/>
          </m:rPr>
          <w:rPr>
            <w:rFonts w:ascii="Cambria Math" w:eastAsia="Calibri" w:hAnsi="Cambria Math"/>
            <w:sz w:val="28"/>
            <w:szCs w:val="22"/>
            <w:lang w:val="uk-UA" w:eastAsia="en-US"/>
          </w:rPr>
          <m:t>(</m:t>
        </m:r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x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i</m:t>
            </m:r>
          </m:sub>
        </m:sSub>
        <m:r>
          <m:rPr>
            <m:sty m:val="p"/>
          </m:rPr>
          <w:rPr>
            <w:rFonts w:ascii="Cambria Math" w:eastAsia="Calibri" w:hAnsi="Cambria Math"/>
            <w:sz w:val="28"/>
            <w:szCs w:val="22"/>
            <w:lang w:val="uk-UA" w:eastAsia="en-US"/>
          </w:rPr>
          <m:t>,</m:t>
        </m:r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y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i</m:t>
            </m:r>
          </m:sub>
        </m:sSub>
        <m:r>
          <m:rPr>
            <m:sty m:val="p"/>
          </m:rPr>
          <w:rPr>
            <w:rFonts w:ascii="Cambria Math" w:eastAsia="Calibri" w:hAnsi="Cambria Math"/>
            <w:sz w:val="28"/>
            <w:szCs w:val="22"/>
            <w:lang w:val="uk-UA" w:eastAsia="en-US"/>
          </w:rPr>
          <m:t>)</m:t>
        </m:r>
      </m:oMath>
      <w:r w:rsidRPr="00C30108">
        <w:rPr>
          <w:rFonts w:eastAsia="Calibri"/>
          <w:sz w:val="28"/>
          <w:szCs w:val="22"/>
          <w:lang w:val="uk-UA" w:eastAsia="en-US"/>
        </w:rPr>
        <w:t xml:space="preserve"> будується матриця S ро</w:t>
      </w:r>
      <w:proofErr w:type="spellStart"/>
      <w:r w:rsidRPr="00C30108">
        <w:rPr>
          <w:rFonts w:eastAsia="Calibri"/>
          <w:sz w:val="28"/>
          <w:szCs w:val="22"/>
          <w:lang w:val="uk-UA" w:eastAsia="en-US"/>
        </w:rPr>
        <w:t>змірності</w:t>
      </w:r>
      <w:proofErr w:type="spellEnd"/>
      <w:r w:rsidRPr="00C30108">
        <w:rPr>
          <w:rFonts w:eastAsia="Calibri"/>
          <w:sz w:val="28"/>
          <w:szCs w:val="22"/>
          <w:lang w:val="uk-UA" w:eastAsia="en-US"/>
        </w:rPr>
        <w:t xml:space="preserve"> 2xn:</w:t>
      </w:r>
    </w:p>
    <w:p w:rsidR="000D0878" w:rsidRPr="00C30108" w:rsidRDefault="000D0878" w:rsidP="000D0878">
      <w:pPr>
        <w:spacing w:line="216" w:lineRule="auto"/>
        <w:ind w:firstLine="708"/>
        <w:jc w:val="both"/>
        <w:rPr>
          <w:rFonts w:eastAsia="Calibri"/>
          <w:sz w:val="28"/>
          <w:szCs w:val="22"/>
          <w:lang w:val="uk-UA" w:eastAsia="en-US"/>
        </w:rPr>
      </w:pPr>
    </w:p>
    <w:p w:rsidR="000D0878" w:rsidRPr="00C30108" w:rsidRDefault="000D0878" w:rsidP="000D0878">
      <w:pPr>
        <w:spacing w:line="216" w:lineRule="auto"/>
        <w:ind w:firstLine="708"/>
        <w:jc w:val="center"/>
        <w:rPr>
          <w:rFonts w:eastAsia="Calibri"/>
          <w:sz w:val="28"/>
          <w:szCs w:val="22"/>
          <w:lang w:val="uk-UA" w:eastAsia="en-US"/>
        </w:rPr>
      </w:pPr>
      <m:oMath>
        <m:r>
          <w:rPr>
            <w:rFonts w:ascii="Cambria Math" w:eastAsia="Calibri" w:hAnsi="Cambria Math"/>
            <w:sz w:val="28"/>
            <w:szCs w:val="22"/>
            <w:lang w:val="uk-UA" w:eastAsia="en-US"/>
          </w:rPr>
          <m:t>S</m:t>
        </m:r>
        <m:r>
          <m:rPr>
            <m:sty m:val="p"/>
          </m:rPr>
          <w:rPr>
            <w:rFonts w:ascii="Cambria Math" w:eastAsia="Calibri" w:hAnsi="Cambria Math"/>
            <w:sz w:val="28"/>
            <w:szCs w:val="22"/>
            <w:lang w:val="uk-UA" w:eastAsia="en-US"/>
          </w:rPr>
          <m:t>=</m:t>
        </m:r>
        <m:d>
          <m:d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eastAsia="Calibri" w:hAnsi="Cambria Math"/>
                    <w:sz w:val="28"/>
                    <w:szCs w:val="22"/>
                    <w:lang w:val="uk-UA" w:eastAsia="en-US"/>
                  </w:rPr>
                </m:ctrlPr>
              </m:mPr>
              <m:mr>
                <m:e>
                  <m:sSub>
                    <m:sSubPr>
                      <m:ctrlPr>
                        <w:rPr>
                          <w:rFonts w:ascii="Cambria Math" w:eastAsia="Calibri" w:hAnsi="Cambria Math"/>
                          <w:sz w:val="28"/>
                          <w:szCs w:val="22"/>
                          <w:lang w:val="uk-UA" w:eastAsia="en-US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/>
                          <w:sz w:val="28"/>
                          <w:szCs w:val="22"/>
                          <w:lang w:val="uk-UA" w:eastAsia="en-US"/>
                        </w:rPr>
                        <m:t>x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eastAsia="Calibri" w:hAnsi="Cambria Math"/>
                          <w:sz w:val="28"/>
                          <w:szCs w:val="22"/>
                          <w:lang w:val="uk-UA" w:eastAsia="en-US"/>
                        </w:rPr>
                        <m:t>1</m:t>
                      </m:r>
                    </m:sub>
                  </m:sSub>
                </m:e>
                <m:e>
                  <m:r>
                    <m:rPr>
                      <m:sty m:val="p"/>
                    </m:rP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  <m:t>…</m:t>
                  </m:r>
                </m:e>
                <m:e>
                  <m:sSub>
                    <m:sSubPr>
                      <m:ctrlPr>
                        <w:rPr>
                          <w:rFonts w:ascii="Cambria Math" w:eastAsia="Calibri" w:hAnsi="Cambria Math"/>
                          <w:sz w:val="28"/>
                          <w:szCs w:val="22"/>
                          <w:lang w:val="uk-UA" w:eastAsia="en-US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/>
                          <w:sz w:val="28"/>
                          <w:szCs w:val="22"/>
                          <w:lang w:val="uk-UA" w:eastAsia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Calibri" w:hAnsi="Cambria Math"/>
                          <w:sz w:val="28"/>
                          <w:szCs w:val="22"/>
                          <w:lang w:val="uk-UA" w:eastAsia="en-US"/>
                        </w:rPr>
                        <m:t>n</m:t>
                      </m:r>
                    </m:sub>
                  </m:sSub>
                </m:e>
              </m:mr>
              <m:mr>
                <m:e>
                  <m:sSub>
                    <m:sSubPr>
                      <m:ctrlPr>
                        <w:rPr>
                          <w:rFonts w:ascii="Cambria Math" w:eastAsia="Calibri" w:hAnsi="Cambria Math"/>
                          <w:sz w:val="28"/>
                          <w:szCs w:val="22"/>
                          <w:lang w:val="uk-UA" w:eastAsia="en-US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/>
                          <w:sz w:val="28"/>
                          <w:szCs w:val="22"/>
                          <w:lang w:val="uk-UA" w:eastAsia="en-US"/>
                        </w:rPr>
                        <m:t>y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eastAsia="Calibri" w:hAnsi="Cambria Math"/>
                          <w:sz w:val="28"/>
                          <w:szCs w:val="22"/>
                          <w:lang w:val="uk-UA" w:eastAsia="en-US"/>
                        </w:rPr>
                        <m:t>1</m:t>
                      </m:r>
                    </m:sub>
                  </m:sSub>
                </m:e>
                <m:e>
                  <m:r>
                    <m:rPr>
                      <m:sty m:val="p"/>
                    </m:rP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  <m:t>…</m:t>
                  </m:r>
                </m:e>
                <m:e>
                  <m:sSub>
                    <m:sSubPr>
                      <m:ctrlPr>
                        <w:rPr>
                          <w:rFonts w:ascii="Cambria Math" w:eastAsia="Calibri" w:hAnsi="Cambria Math"/>
                          <w:sz w:val="28"/>
                          <w:szCs w:val="22"/>
                          <w:lang w:val="uk-UA" w:eastAsia="en-US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/>
                          <w:sz w:val="28"/>
                          <w:szCs w:val="22"/>
                          <w:lang w:val="uk-UA" w:eastAsia="en-US"/>
                        </w:rPr>
                        <m:t>y</m:t>
                      </m:r>
                    </m:e>
                    <m:sub>
                      <m:r>
                        <w:rPr>
                          <w:rFonts w:ascii="Cambria Math" w:eastAsia="Calibri" w:hAnsi="Cambria Math"/>
                          <w:sz w:val="28"/>
                          <w:szCs w:val="22"/>
                          <w:lang w:val="uk-UA" w:eastAsia="en-US"/>
                        </w:rPr>
                        <m:t>n</m:t>
                      </m:r>
                    </m:sub>
                  </m:sSub>
                </m:e>
              </m:mr>
            </m:m>
          </m:e>
        </m:d>
      </m:oMath>
      <w:r w:rsidRPr="00C30108">
        <w:rPr>
          <w:rFonts w:eastAsia="Calibri"/>
          <w:sz w:val="28"/>
          <w:szCs w:val="22"/>
          <w:lang w:val="uk-UA" w:eastAsia="en-US"/>
        </w:rPr>
        <w:t>.</w:t>
      </w:r>
    </w:p>
    <w:p w:rsidR="000D0878" w:rsidRPr="00C30108" w:rsidRDefault="000D0878" w:rsidP="000D0878">
      <w:pPr>
        <w:spacing w:line="216" w:lineRule="auto"/>
        <w:ind w:firstLine="708"/>
        <w:jc w:val="both"/>
        <w:rPr>
          <w:rFonts w:eastAsia="Calibri"/>
          <w:sz w:val="28"/>
          <w:szCs w:val="22"/>
          <w:lang w:val="uk-UA" w:eastAsia="en-US"/>
        </w:rPr>
      </w:pPr>
      <w:r w:rsidRPr="00C30108">
        <w:rPr>
          <w:rFonts w:eastAsia="Calibri"/>
          <w:sz w:val="28"/>
          <w:szCs w:val="22"/>
          <w:lang w:val="uk-UA" w:eastAsia="en-US"/>
        </w:rPr>
        <w:t xml:space="preserve">Використовується розрахунковий кут </w:t>
      </w:r>
      <m:oMath>
        <m:r>
          <w:rPr>
            <w:rFonts w:ascii="Cambria Math" w:eastAsia="Calibri" w:hAnsi="Cambria Math"/>
            <w:sz w:val="28"/>
            <w:szCs w:val="22"/>
            <w:lang w:val="uk-UA" w:eastAsia="en-US"/>
          </w:rPr>
          <m:t>θ</m:t>
        </m:r>
      </m:oMath>
      <w:r w:rsidRPr="00C30108">
        <w:rPr>
          <w:rFonts w:eastAsia="Calibri"/>
          <w:sz w:val="28"/>
          <w:szCs w:val="22"/>
          <w:lang w:val="uk-UA" w:eastAsia="en-US"/>
        </w:rPr>
        <w:t xml:space="preserve">, будується матриця обертання </w:t>
      </w:r>
      <m:oMath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R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θ</m:t>
            </m:r>
          </m:sub>
        </m:sSub>
      </m:oMath>
      <w:r w:rsidRPr="00C30108">
        <w:rPr>
          <w:rFonts w:eastAsia="Calibri"/>
          <w:sz w:val="28"/>
          <w:szCs w:val="22"/>
          <w:lang w:val="uk-UA" w:eastAsia="en-US"/>
        </w:rPr>
        <w:t xml:space="preserve">, і тоді можна отримати матрицю </w:t>
      </w:r>
      <m:oMath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S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θ</m:t>
            </m:r>
          </m:sub>
        </m:sSub>
      </m:oMath>
      <w:r w:rsidRPr="00C30108">
        <w:rPr>
          <w:rFonts w:eastAsia="Calibri"/>
          <w:sz w:val="28"/>
          <w:szCs w:val="22"/>
          <w:lang w:val="uk-UA" w:eastAsia="en-US"/>
        </w:rPr>
        <w:t xml:space="preserve"> c урахуванням повороту рівну  </w:t>
      </w:r>
      <m:oMath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S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θ</m:t>
            </m:r>
          </m:sub>
        </m:sSub>
        <m:r>
          <m:rPr>
            <m:sty m:val="p"/>
          </m:rPr>
          <w:rPr>
            <w:rFonts w:ascii="Cambria Math" w:eastAsia="Calibri" w:hAnsi="Cambria Math"/>
            <w:sz w:val="28"/>
            <w:szCs w:val="22"/>
            <w:lang w:val="uk-UA" w:eastAsia="en-US"/>
          </w:rPr>
          <m:t>=</m:t>
        </m:r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R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θ</m:t>
            </m:r>
          </m:sub>
        </m:sSub>
        <m:r>
          <w:rPr>
            <w:rFonts w:ascii="Cambria Math" w:eastAsia="Calibri" w:hAnsi="Cambria Math"/>
            <w:sz w:val="28"/>
            <w:szCs w:val="22"/>
            <w:lang w:val="uk-UA" w:eastAsia="en-US"/>
          </w:rPr>
          <m:t>S</m:t>
        </m:r>
      </m:oMath>
      <w:r w:rsidRPr="00C30108">
        <w:rPr>
          <w:rFonts w:eastAsia="Calibri"/>
          <w:sz w:val="28"/>
          <w:szCs w:val="22"/>
          <w:lang w:val="uk-UA" w:eastAsia="en-US"/>
        </w:rPr>
        <w:t xml:space="preserve">. Далі виконується дискретизація кута з приростом </w:t>
      </w:r>
      <m:oMath>
        <m:r>
          <m:rPr>
            <m:sty m:val="p"/>
          </m:rPr>
          <w:rPr>
            <w:rFonts w:ascii="Cambria Math" w:eastAsia="Calibri" w:hAnsi="Cambria Math"/>
            <w:sz w:val="28"/>
            <w:szCs w:val="22"/>
            <w:lang w:val="uk-UA" w:eastAsia="en-US"/>
          </w:rPr>
          <m:t>2</m:t>
        </m:r>
        <m:r>
          <w:rPr>
            <w:rFonts w:ascii="Cambria Math" w:eastAsia="Calibri" w:hAnsi="Cambria Math"/>
            <w:sz w:val="28"/>
            <w:szCs w:val="22"/>
            <w:lang w:val="uk-UA" w:eastAsia="en-US"/>
          </w:rPr>
          <m:t>π</m:t>
        </m:r>
        <m:r>
          <m:rPr>
            <m:sty m:val="p"/>
          </m:rPr>
          <w:rPr>
            <w:rFonts w:ascii="Cambria Math" w:eastAsia="Calibri" w:hAnsi="Cambria Math"/>
            <w:sz w:val="28"/>
            <w:szCs w:val="22"/>
            <w:lang w:val="uk-UA" w:eastAsia="en-US"/>
          </w:rPr>
          <m:t>/30</m:t>
        </m:r>
      </m:oMath>
      <w:r w:rsidRPr="00C30108">
        <w:rPr>
          <w:rFonts w:eastAsia="Calibri"/>
          <w:sz w:val="28"/>
          <w:szCs w:val="22"/>
          <w:lang w:val="uk-UA" w:eastAsia="en-US"/>
        </w:rPr>
        <w:t xml:space="preserve"> , тобто по </w:t>
      </w:r>
      <m:oMath>
        <m:sSup>
          <m:sSup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pPr>
          <m:e>
            <m:r>
              <m:rPr>
                <m:sty m:val="p"/>
              </m:r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12</m:t>
            </m:r>
          </m:e>
          <m:sup>
            <m:r>
              <m:rPr>
                <m:sty m:val="p"/>
              </m:r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о</m:t>
            </m:r>
          </m:sup>
        </m:sSup>
      </m:oMath>
      <w:r w:rsidRPr="00C30108">
        <w:rPr>
          <w:rFonts w:eastAsia="Calibri"/>
          <w:sz w:val="28"/>
          <w:szCs w:val="22"/>
          <w:lang w:val="uk-UA" w:eastAsia="en-US"/>
        </w:rPr>
        <w:t xml:space="preserve">, і виконується пошук і узгодження дескриптора з </w:t>
      </w:r>
      <m:oMath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S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θ</m:t>
            </m:r>
          </m:sub>
        </m:sSub>
      </m:oMath>
      <w:r w:rsidRPr="00C30108">
        <w:rPr>
          <w:rFonts w:eastAsia="Calibri"/>
          <w:sz w:val="28"/>
          <w:szCs w:val="22"/>
          <w:lang w:val="uk-UA" w:eastAsia="en-US"/>
        </w:rPr>
        <w:t>.</w:t>
      </w:r>
    </w:p>
    <w:p w:rsidR="000D0878" w:rsidRPr="00C30108" w:rsidRDefault="000D0878" w:rsidP="000D0878">
      <w:pPr>
        <w:spacing w:line="216" w:lineRule="auto"/>
        <w:ind w:firstLine="708"/>
        <w:jc w:val="both"/>
        <w:rPr>
          <w:rFonts w:eastAsia="Calibri"/>
          <w:sz w:val="28"/>
          <w:szCs w:val="22"/>
          <w:lang w:val="uk-UA" w:eastAsia="en-US"/>
        </w:rPr>
      </w:pPr>
      <w:r w:rsidRPr="00C30108">
        <w:rPr>
          <w:rFonts w:eastAsia="Calibri"/>
          <w:sz w:val="28"/>
          <w:szCs w:val="22"/>
          <w:lang w:val="uk-UA" w:eastAsia="en-US"/>
        </w:rPr>
        <w:t xml:space="preserve">Дескриптор має вигляд: </w:t>
      </w:r>
      <m:oMath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g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n</m:t>
            </m:r>
          </m:sub>
        </m:sSub>
        <m:d>
          <m:d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d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p</m:t>
            </m:r>
            <m:r>
              <m:rPr>
                <m:sty m:val="p"/>
              </m:r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,</m:t>
            </m:r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θ</m:t>
            </m:r>
          </m:e>
        </m:d>
        <m:r>
          <m:rPr>
            <m:sty m:val="p"/>
          </m:rPr>
          <w:rPr>
            <w:rFonts w:ascii="Cambria Math" w:eastAsia="Calibri" w:hAnsi="Cambria Math"/>
            <w:sz w:val="28"/>
            <w:szCs w:val="22"/>
            <w:lang w:val="uk-UA" w:eastAsia="en-US"/>
          </w:rPr>
          <m:t>=</m:t>
        </m:r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f</m:t>
            </m:r>
          </m:e>
          <m:sub>
            <m:sSub>
              <m:sSubPr>
                <m:ctrlPr>
                  <w:rPr>
                    <w:rFonts w:ascii="Cambria Math" w:eastAsia="Calibri" w:hAnsi="Cambria Math"/>
                    <w:sz w:val="28"/>
                    <w:szCs w:val="22"/>
                    <w:lang w:val="uk-UA" w:eastAsia="en-US"/>
                  </w:rPr>
                </m:ctrlPr>
              </m:sSubPr>
              <m:e>
                <m:r>
                  <w:rPr>
                    <w:rFonts w:ascii="Cambria Math" w:eastAsia="Calibri" w:hAnsi="Cambria Math"/>
                    <w:sz w:val="28"/>
                    <w:szCs w:val="22"/>
                    <w:lang w:val="uk-UA" w:eastAsia="en-US"/>
                  </w:rPr>
                  <m:t>n</m:t>
                </m:r>
              </m:e>
              <m:sub>
                <m:r>
                  <w:rPr>
                    <w:rFonts w:ascii="Cambria Math" w:eastAsia="Calibri" w:hAnsi="Cambria Math"/>
                    <w:sz w:val="28"/>
                    <w:szCs w:val="22"/>
                    <w:lang w:val="uk-UA" w:eastAsia="en-US"/>
                  </w:rPr>
                  <m:t>d</m:t>
                </m:r>
              </m:sub>
            </m:sSub>
          </m:sub>
        </m:sSub>
        <m:d>
          <m:d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d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p</m:t>
            </m:r>
          </m:e>
        </m:d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m:rPr>
                <m:sty m:val="p"/>
              </m:r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|</m:t>
            </m:r>
          </m:e>
          <m:sub>
            <m:r>
              <m:rPr>
                <m:sty m:val="p"/>
              </m:r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(</m:t>
            </m:r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x</m:t>
            </m:r>
            <m:r>
              <m:rPr>
                <m:sty m:val="p"/>
              </m:r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,</m:t>
            </m:r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y</m:t>
            </m:r>
            <m:r>
              <m:rPr>
                <m:sty m:val="p"/>
              </m:r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)є</m:t>
            </m:r>
            <m:sSub>
              <m:sSubPr>
                <m:ctrlPr>
                  <w:rPr>
                    <w:rFonts w:ascii="Cambria Math" w:eastAsia="Calibri" w:hAnsi="Cambria Math"/>
                    <w:sz w:val="28"/>
                    <w:szCs w:val="22"/>
                    <w:lang w:val="uk-UA" w:eastAsia="en-US"/>
                  </w:rPr>
                </m:ctrlPr>
              </m:sSubPr>
              <m:e>
                <m:r>
                  <w:rPr>
                    <w:rFonts w:ascii="Cambria Math" w:eastAsia="Calibri" w:hAnsi="Cambria Math"/>
                    <w:sz w:val="28"/>
                    <w:szCs w:val="22"/>
                    <w:lang w:val="uk-UA" w:eastAsia="en-US"/>
                  </w:rPr>
                  <m:t>S</m:t>
                </m:r>
              </m:e>
              <m:sub>
                <m:r>
                  <w:rPr>
                    <w:rFonts w:ascii="Cambria Math" w:eastAsia="Calibri" w:hAnsi="Cambria Math"/>
                    <w:sz w:val="28"/>
                    <w:szCs w:val="22"/>
                    <w:lang w:val="uk-UA" w:eastAsia="en-US"/>
                  </w:rPr>
                  <m:t>θ</m:t>
                </m:r>
              </m:sub>
            </m:sSub>
          </m:sub>
        </m:sSub>
      </m:oMath>
      <w:r w:rsidRPr="00C30108">
        <w:rPr>
          <w:rFonts w:eastAsia="Calibri"/>
          <w:sz w:val="28"/>
          <w:szCs w:val="22"/>
          <w:lang w:val="uk-UA" w:eastAsia="en-US"/>
        </w:rPr>
        <w:t>.</w:t>
      </w:r>
    </w:p>
    <w:p w:rsidR="000D0878" w:rsidRPr="00C30108" w:rsidRDefault="000D0878" w:rsidP="000D0878">
      <w:pPr>
        <w:spacing w:line="216" w:lineRule="auto"/>
        <w:ind w:firstLine="708"/>
        <w:jc w:val="both"/>
        <w:rPr>
          <w:rFonts w:eastAsia="Calibri"/>
          <w:sz w:val="28"/>
          <w:szCs w:val="22"/>
          <w:lang w:val="uk-UA" w:eastAsia="en-US"/>
        </w:rPr>
      </w:pPr>
      <w:r w:rsidRPr="00C30108">
        <w:rPr>
          <w:rFonts w:eastAsia="Calibri"/>
          <w:sz w:val="28"/>
          <w:szCs w:val="22"/>
          <w:lang w:val="uk-UA" w:eastAsia="en-US"/>
        </w:rPr>
        <w:t>У дескрипторі BRISK (</w:t>
      </w:r>
      <w:proofErr w:type="spellStart"/>
      <w:r w:rsidRPr="00C30108">
        <w:rPr>
          <w:rFonts w:eastAsia="Calibri"/>
          <w:sz w:val="28"/>
          <w:szCs w:val="22"/>
          <w:lang w:val="uk-UA" w:eastAsia="en-US"/>
        </w:rPr>
        <w:t>Binary</w:t>
      </w:r>
      <w:proofErr w:type="spellEnd"/>
      <w:r w:rsidRPr="00C3010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2"/>
          <w:lang w:val="uk-UA" w:eastAsia="en-US"/>
        </w:rPr>
        <w:t>Robust</w:t>
      </w:r>
      <w:proofErr w:type="spellEnd"/>
      <w:r w:rsidRPr="00C3010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2"/>
          <w:lang w:val="uk-UA" w:eastAsia="en-US"/>
        </w:rPr>
        <w:t>Invariant</w:t>
      </w:r>
      <w:proofErr w:type="spellEnd"/>
      <w:r w:rsidRPr="00C3010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2"/>
          <w:lang w:val="uk-UA" w:eastAsia="en-US"/>
        </w:rPr>
        <w:t>Scalable</w:t>
      </w:r>
      <w:proofErr w:type="spellEnd"/>
      <w:r w:rsidRPr="00C30108">
        <w:rPr>
          <w:rFonts w:eastAsia="Calibri"/>
          <w:sz w:val="28"/>
          <w:szCs w:val="22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2"/>
          <w:lang w:val="uk-UA" w:eastAsia="en-US"/>
        </w:rPr>
        <w:t>Keypoints</w:t>
      </w:r>
      <w:proofErr w:type="spellEnd"/>
      <w:r w:rsidRPr="00C30108">
        <w:rPr>
          <w:rFonts w:eastAsia="Calibri"/>
          <w:sz w:val="28"/>
          <w:szCs w:val="22"/>
          <w:lang w:val="uk-UA" w:eastAsia="en-US"/>
        </w:rPr>
        <w:t xml:space="preserve">) для обчислення орієнтації ключової точки обчислюється локальний градієнт між парою точок </w:t>
      </w:r>
      <m:oMath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m:rPr>
                <m:sty m:val="p"/>
              </m:r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 xml:space="preserve"> </m:t>
            </m:r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p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i</m:t>
            </m:r>
          </m:sub>
        </m:sSub>
        <m:r>
          <m:rPr>
            <m:sty m:val="p"/>
          </m:rPr>
          <w:rPr>
            <w:rFonts w:ascii="Cambria Math" w:eastAsia="Calibri" w:hAnsi="Cambria Math"/>
            <w:sz w:val="28"/>
            <w:szCs w:val="22"/>
            <w:lang w:val="uk-UA" w:eastAsia="en-US"/>
          </w:rPr>
          <m:t>,</m:t>
        </m:r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p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j</m:t>
            </m:r>
          </m:sub>
        </m:sSub>
      </m:oMath>
      <w:r w:rsidRPr="00C30108">
        <w:rPr>
          <w:rFonts w:eastAsia="Calibri"/>
          <w:sz w:val="28"/>
          <w:szCs w:val="22"/>
          <w:lang w:val="uk-UA" w:eastAsia="en-US"/>
        </w:rPr>
        <w:t xml:space="preserve"> серед </w:t>
      </w:r>
      <m:oMath>
        <m:r>
          <w:rPr>
            <w:rFonts w:ascii="Cambria Math" w:eastAsia="Calibri" w:hAnsi="Cambria Math"/>
            <w:sz w:val="28"/>
            <w:szCs w:val="22"/>
            <w:lang w:val="uk-UA" w:eastAsia="en-US"/>
          </w:rPr>
          <m:t>N</m:t>
        </m:r>
        <m:r>
          <m:rPr>
            <m:sty m:val="p"/>
          </m:rPr>
          <w:rPr>
            <w:rFonts w:ascii="Cambria Math" w:eastAsia="Calibri" w:hAnsi="Cambria Math"/>
            <w:sz w:val="28"/>
            <w:szCs w:val="22"/>
            <w:lang w:val="uk-UA" w:eastAsia="en-US"/>
          </w:rPr>
          <m:t>(</m:t>
        </m:r>
        <m:r>
          <w:rPr>
            <w:rFonts w:ascii="Cambria Math" w:eastAsia="Calibri" w:hAnsi="Cambria Math"/>
            <w:sz w:val="28"/>
            <w:szCs w:val="22"/>
            <w:lang w:val="uk-UA" w:eastAsia="en-US"/>
          </w:rPr>
          <m:t>N</m:t>
        </m:r>
        <m:r>
          <m:rPr>
            <m:sty m:val="p"/>
          </m:rPr>
          <w:rPr>
            <w:rFonts w:ascii="Cambria Math" w:eastAsia="Calibri" w:hAnsi="Cambria Math"/>
            <w:sz w:val="28"/>
            <w:szCs w:val="22"/>
            <w:lang w:val="uk-UA" w:eastAsia="en-US"/>
          </w:rPr>
          <m:t>-1)/2</m:t>
        </m:r>
      </m:oMath>
      <w:r w:rsidRPr="00C30108">
        <w:rPr>
          <w:rFonts w:eastAsia="Calibri"/>
          <w:sz w:val="28"/>
          <w:szCs w:val="22"/>
          <w:lang w:val="uk-UA" w:eastAsia="en-US"/>
        </w:rPr>
        <w:t xml:space="preserve"> точок області </w:t>
      </w:r>
      <m:oMath>
        <m:r>
          <w:rPr>
            <w:rFonts w:ascii="Cambria Math" w:eastAsia="Calibri" w:hAnsi="Cambria Math"/>
            <w:sz w:val="28"/>
            <w:szCs w:val="22"/>
            <w:lang w:val="uk-UA" w:eastAsia="en-US"/>
          </w:rPr>
          <m:t>p</m:t>
        </m:r>
      </m:oMath>
      <w:r w:rsidRPr="00C30108">
        <w:rPr>
          <w:rFonts w:eastAsia="Calibri"/>
          <w:sz w:val="28"/>
          <w:szCs w:val="22"/>
          <w:lang w:val="uk-UA" w:eastAsia="en-US"/>
        </w:rPr>
        <w:t>.</w:t>
      </w:r>
    </w:p>
    <w:p w:rsidR="000D0878" w:rsidRPr="000D0878" w:rsidRDefault="000D0878" w:rsidP="000D0878">
      <w:pPr>
        <w:spacing w:line="216" w:lineRule="auto"/>
        <w:ind w:firstLine="708"/>
        <w:jc w:val="center"/>
        <w:rPr>
          <w:rFonts w:eastAsia="Calibri"/>
        </w:rPr>
      </w:pPr>
      <m:oMathPara>
        <m:oMath>
          <m:r>
            <w:rPr>
              <w:rFonts w:ascii="Cambria Math" w:eastAsia="Calibri" w:hAnsi="Cambria Math"/>
              <w:sz w:val="28"/>
              <w:szCs w:val="22"/>
              <w:lang w:val="uk-UA" w:eastAsia="en-US"/>
            </w:rPr>
            <m:t>g</m:t>
          </m:r>
          <m:d>
            <m:dPr>
              <m:ctrlPr>
                <w:rPr>
                  <w:rFonts w:ascii="Cambria Math" w:eastAsia="Calibri" w:hAnsi="Cambria Math"/>
                  <w:sz w:val="28"/>
                  <w:szCs w:val="22"/>
                  <w:lang w:val="uk-UA" w:eastAsia="en-US"/>
                </w:rPr>
              </m:ctrlPr>
            </m:dPr>
            <m:e>
              <m:sSub>
                <m:sSubPr>
                  <m:ctrlP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</m:ctrlPr>
                </m:sSubPr>
                <m:e>
                  <m: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  <m:t>p</m:t>
                  </m:r>
                </m:e>
                <m:sub>
                  <m: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  <m:t>i</m:t>
                  </m:r>
                </m:sub>
              </m:sSub>
              <m:r>
                <m:rPr>
                  <m:sty m:val="p"/>
                </m:rPr>
                <w:rPr>
                  <w:rFonts w:ascii="Cambria Math" w:eastAsia="Calibri" w:hAnsi="Cambria Math"/>
                  <w:sz w:val="28"/>
                  <w:szCs w:val="22"/>
                  <w:lang w:val="uk-UA" w:eastAsia="en-US"/>
                </w:rPr>
                <m:t>,</m:t>
              </m:r>
              <m:sSub>
                <m:sSubPr>
                  <m:ctrlP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</m:ctrlPr>
                </m:sSubPr>
                <m:e>
                  <m: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  <m:t>p</m:t>
                  </m:r>
                </m:e>
                <m:sub>
                  <m: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  <m:t>j</m:t>
                  </m:r>
                </m:sub>
              </m:sSub>
            </m:e>
          </m:d>
          <m:r>
            <m:rPr>
              <m:sty m:val="p"/>
            </m:rPr>
            <w:rPr>
              <w:rFonts w:ascii="Cambria Math" w:eastAsia="Calibri" w:hAnsi="Cambria Math"/>
              <w:sz w:val="28"/>
              <w:szCs w:val="22"/>
              <w:lang w:val="uk-UA" w:eastAsia="en-US"/>
            </w:rPr>
            <m:t>=(</m:t>
          </m:r>
          <m:sSub>
            <m:sSubPr>
              <m:ctrlPr>
                <w:rPr>
                  <w:rFonts w:ascii="Cambria Math" w:eastAsia="Calibri" w:hAnsi="Cambria Math"/>
                  <w:sz w:val="28"/>
                  <w:szCs w:val="22"/>
                  <w:lang w:val="uk-UA" w:eastAsia="en-US"/>
                </w:rPr>
              </m:ctrlPr>
            </m:sSubPr>
            <m:e>
              <m:r>
                <w:rPr>
                  <w:rFonts w:ascii="Cambria Math" w:eastAsia="Calibri" w:hAnsi="Cambria Math"/>
                  <w:sz w:val="28"/>
                  <w:szCs w:val="22"/>
                  <w:lang w:val="uk-UA" w:eastAsia="en-US"/>
                </w:rPr>
                <m:t>p</m:t>
              </m:r>
            </m:e>
            <m:sub>
              <m:r>
                <w:rPr>
                  <w:rFonts w:ascii="Cambria Math" w:eastAsia="Calibri" w:hAnsi="Cambria Math"/>
                  <w:sz w:val="28"/>
                  <w:szCs w:val="22"/>
                  <w:lang w:val="uk-UA" w:eastAsia="en-US"/>
                </w:rPr>
                <m:t>i</m:t>
              </m:r>
            </m:sub>
          </m:sSub>
          <m:r>
            <m:rPr>
              <m:sty m:val="p"/>
            </m:rPr>
            <w:rPr>
              <w:rFonts w:ascii="Cambria Math" w:eastAsia="Calibri" w:hAnsi="Cambria Math"/>
              <w:sz w:val="28"/>
              <w:szCs w:val="22"/>
              <w:lang w:val="uk-UA" w:eastAsia="en-US"/>
            </w:rPr>
            <m:t>-</m:t>
          </m:r>
          <m:sSub>
            <m:sSubPr>
              <m:ctrlPr>
                <w:rPr>
                  <w:rFonts w:ascii="Cambria Math" w:eastAsia="Calibri" w:hAnsi="Cambria Math"/>
                  <w:sz w:val="28"/>
                  <w:szCs w:val="22"/>
                  <w:lang w:val="uk-UA" w:eastAsia="en-US"/>
                </w:rPr>
              </m:ctrlPr>
            </m:sSubPr>
            <m:e>
              <m:r>
                <w:rPr>
                  <w:rFonts w:ascii="Cambria Math" w:eastAsia="Calibri" w:hAnsi="Cambria Math"/>
                  <w:sz w:val="28"/>
                  <w:szCs w:val="22"/>
                  <w:lang w:val="uk-UA" w:eastAsia="en-US"/>
                </w:rPr>
                <m:t>p</m:t>
              </m:r>
            </m:e>
            <m:sub>
              <m:r>
                <w:rPr>
                  <w:rFonts w:ascii="Cambria Math" w:eastAsia="Calibri" w:hAnsi="Cambria Math"/>
                  <w:sz w:val="28"/>
                  <w:szCs w:val="22"/>
                  <w:lang w:val="uk-UA" w:eastAsia="en-US"/>
                </w:rPr>
                <m:t>j</m:t>
              </m:r>
            </m:sub>
          </m:sSub>
          <m:r>
            <m:rPr>
              <m:sty m:val="p"/>
            </m:rPr>
            <w:rPr>
              <w:rFonts w:ascii="Cambria Math" w:eastAsia="Calibri" w:hAnsi="Cambria Math"/>
              <w:sz w:val="28"/>
              <w:szCs w:val="22"/>
              <w:lang w:val="uk-UA" w:eastAsia="en-US"/>
            </w:rPr>
            <m:t>)</m:t>
          </m:r>
          <m:f>
            <m:fPr>
              <m:ctrlPr>
                <w:rPr>
                  <w:rFonts w:ascii="Cambria Math" w:eastAsia="Calibri" w:hAnsi="Cambria Math"/>
                  <w:sz w:val="28"/>
                  <w:szCs w:val="22"/>
                  <w:lang w:val="uk-UA" w:eastAsia="en-US"/>
                </w:rPr>
              </m:ctrlPr>
            </m:fPr>
            <m:num>
              <m:r>
                <w:rPr>
                  <w:rFonts w:ascii="Cambria Math" w:eastAsia="Calibri" w:hAnsi="Cambria Math"/>
                  <w:sz w:val="28"/>
                  <w:szCs w:val="22"/>
                  <w:lang w:val="uk-UA" w:eastAsia="en-US"/>
                </w:rPr>
                <m:t>I</m:t>
              </m:r>
              <m:d>
                <m:dPr>
                  <m:ctrlP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="Calibri" w:hAnsi="Cambria Math"/>
                          <w:sz w:val="28"/>
                          <w:szCs w:val="22"/>
                          <w:lang w:val="uk-UA" w:eastAsia="en-US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/>
                          <w:sz w:val="28"/>
                          <w:szCs w:val="22"/>
                          <w:lang w:val="uk-UA" w:eastAsia="en-US"/>
                        </w:rPr>
                        <m:t>p</m:t>
                      </m:r>
                    </m:e>
                    <m:sub>
                      <m:r>
                        <w:rPr>
                          <w:rFonts w:ascii="Cambria Math" w:eastAsia="Calibri" w:hAnsi="Cambria Math"/>
                          <w:sz w:val="28"/>
                          <w:szCs w:val="22"/>
                          <w:lang w:val="uk-UA" w:eastAsia="en-US"/>
                        </w:rPr>
                        <m:t>j</m:t>
                      </m:r>
                    </m:sub>
                  </m:sSub>
                  <m:r>
                    <m:rPr>
                      <m:sty m:val="p"/>
                    </m:rP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  <m:t>,</m:t>
                  </m:r>
                  <m:sSub>
                    <m:sSubPr>
                      <m:ctrlPr>
                        <w:rPr>
                          <w:rFonts w:ascii="Cambria Math" w:eastAsia="Calibri" w:hAnsi="Cambria Math"/>
                          <w:sz w:val="28"/>
                          <w:szCs w:val="22"/>
                          <w:lang w:val="uk-UA" w:eastAsia="en-US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/>
                          <w:sz w:val="28"/>
                          <w:szCs w:val="22"/>
                          <w:lang w:val="uk-UA" w:eastAsia="en-US"/>
                        </w:rPr>
                        <m:t>σ</m:t>
                      </m:r>
                    </m:e>
                    <m:sub>
                      <m:r>
                        <w:rPr>
                          <w:rFonts w:ascii="Cambria Math" w:eastAsia="Calibri" w:hAnsi="Cambria Math"/>
                          <w:sz w:val="28"/>
                          <w:szCs w:val="22"/>
                          <w:lang w:val="uk-UA" w:eastAsia="en-US"/>
                        </w:rPr>
                        <m:t>j</m:t>
                      </m:r>
                    </m:sub>
                  </m:sSub>
                </m:e>
              </m:d>
              <m:r>
                <m:rPr>
                  <m:sty m:val="p"/>
                </m:rPr>
                <w:rPr>
                  <w:rFonts w:ascii="Cambria Math" w:eastAsia="Calibri" w:hAnsi="Cambria Math"/>
                  <w:sz w:val="28"/>
                  <w:szCs w:val="22"/>
                  <w:lang w:val="uk-UA" w:eastAsia="en-US"/>
                </w:rPr>
                <m:t>-</m:t>
              </m:r>
              <m:r>
                <w:rPr>
                  <w:rFonts w:ascii="Cambria Math" w:eastAsia="Calibri" w:hAnsi="Cambria Math"/>
                  <w:sz w:val="28"/>
                  <w:szCs w:val="22"/>
                  <w:lang w:val="uk-UA" w:eastAsia="en-US"/>
                </w:rPr>
                <m:t>I</m:t>
              </m:r>
              <m:r>
                <m:rPr>
                  <m:sty m:val="p"/>
                </m:rPr>
                <w:rPr>
                  <w:rFonts w:ascii="Cambria Math" w:eastAsia="Calibri" w:hAnsi="Cambria Math"/>
                  <w:sz w:val="28"/>
                  <w:szCs w:val="22"/>
                  <w:lang w:val="uk-UA" w:eastAsia="en-US"/>
                </w:rPr>
                <m:t>(</m:t>
              </m:r>
              <m:sSub>
                <m:sSubPr>
                  <m:ctrlP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</m:ctrlPr>
                </m:sSubPr>
                <m:e>
                  <m: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  <m:t>p</m:t>
                  </m:r>
                </m:e>
                <m:sub>
                  <m: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  <m:t>i</m:t>
                  </m:r>
                </m:sub>
              </m:sSub>
              <m:r>
                <m:rPr>
                  <m:sty m:val="p"/>
                </m:rPr>
                <w:rPr>
                  <w:rFonts w:ascii="Cambria Math" w:eastAsia="Calibri" w:hAnsi="Cambria Math"/>
                  <w:sz w:val="28"/>
                  <w:szCs w:val="22"/>
                  <w:lang w:val="uk-UA" w:eastAsia="en-US"/>
                </w:rPr>
                <m:t>,</m:t>
              </m:r>
              <m:sSub>
                <m:sSubPr>
                  <m:ctrlP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</m:ctrlPr>
                </m:sSubPr>
                <m:e>
                  <m: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  <m:t>σ</m:t>
                  </m:r>
                </m:e>
                <m:sub>
                  <m: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  <m:t>i</m:t>
                  </m:r>
                </m:sub>
              </m:sSub>
              <m:r>
                <m:rPr>
                  <m:sty m:val="p"/>
                </m:rPr>
                <w:rPr>
                  <w:rFonts w:ascii="Cambria Math" w:eastAsia="Calibri" w:hAnsi="Cambria Math"/>
                  <w:sz w:val="28"/>
                  <w:szCs w:val="22"/>
                  <w:lang w:val="uk-UA" w:eastAsia="en-US"/>
                </w:rPr>
                <m:t>)</m:t>
              </m:r>
            </m:num>
            <m:den>
              <m:r>
                <m:rPr>
                  <m:sty m:val="p"/>
                </m:rPr>
                <w:rPr>
                  <w:rFonts w:ascii="Cambria Math" w:eastAsia="Calibri" w:hAnsi="Cambria Math"/>
                  <w:sz w:val="28"/>
                  <w:szCs w:val="22"/>
                  <w:lang w:val="uk-UA" w:eastAsia="en-US"/>
                </w:rPr>
                <m:t>||</m:t>
              </m:r>
              <m:sSub>
                <m:sSubPr>
                  <m:ctrlP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</m:ctrlPr>
                </m:sSubPr>
                <m:e>
                  <m: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  <m:t>p</m:t>
                  </m:r>
                </m:e>
                <m:sub>
                  <m: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  <m:t>i</m:t>
                  </m:r>
                </m:sub>
              </m:sSub>
              <m:r>
                <m:rPr>
                  <m:sty m:val="p"/>
                </m:rPr>
                <w:rPr>
                  <w:rFonts w:ascii="Cambria Math" w:eastAsia="Calibri" w:hAnsi="Cambria Math"/>
                  <w:sz w:val="28"/>
                  <w:szCs w:val="22"/>
                  <w:lang w:val="uk-UA" w:eastAsia="en-US"/>
                </w:rPr>
                <m:t>-</m:t>
              </m:r>
              <m:sSub>
                <m:sSubPr>
                  <m:ctrlP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</m:ctrlPr>
                </m:sSubPr>
                <m:e>
                  <m: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  <m:t>p</m:t>
                  </m:r>
                </m:e>
                <m:sub>
                  <m: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  <m:t>j</m:t>
                  </m:r>
                </m:sub>
              </m:sSub>
              <m:r>
                <m:rPr>
                  <m:sty m:val="p"/>
                </m:rPr>
                <w:rPr>
                  <w:rFonts w:ascii="Cambria Math" w:eastAsia="Calibri" w:hAnsi="Cambria Math"/>
                  <w:sz w:val="28"/>
                  <w:szCs w:val="22"/>
                  <w:lang w:val="uk-UA" w:eastAsia="en-US"/>
                </w:rPr>
                <m:t>|</m:t>
              </m:r>
              <m:sSup>
                <m:sSupPr>
                  <m:ctrlP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  <m:t>|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eastAsia="Calibri" w:hAnsi="Cambria Math"/>
                      <w:sz w:val="28"/>
                      <w:szCs w:val="22"/>
                      <w:lang w:val="uk-UA" w:eastAsia="en-US"/>
                    </w:rPr>
                    <m:t>2</m:t>
                  </m:r>
                </m:sup>
              </m:sSup>
            </m:den>
          </m:f>
        </m:oMath>
      </m:oMathPara>
    </w:p>
    <w:p w:rsidR="000D0878" w:rsidRPr="00C30108" w:rsidRDefault="000D0878" w:rsidP="000D0878">
      <w:pPr>
        <w:spacing w:line="216" w:lineRule="auto"/>
        <w:ind w:firstLine="708"/>
        <w:jc w:val="center"/>
        <w:rPr>
          <w:rFonts w:eastAsia="Calibri"/>
          <w:sz w:val="28"/>
          <w:szCs w:val="22"/>
          <w:lang w:val="uk-UA" w:eastAsia="en-US"/>
        </w:rPr>
      </w:pPr>
    </w:p>
    <w:p w:rsidR="000D0878" w:rsidRPr="00C30108" w:rsidRDefault="000D0878" w:rsidP="000D0878">
      <w:pPr>
        <w:spacing w:line="216" w:lineRule="auto"/>
        <w:jc w:val="both"/>
        <w:rPr>
          <w:rFonts w:eastAsia="Calibri"/>
          <w:sz w:val="28"/>
          <w:szCs w:val="22"/>
          <w:lang w:val="uk-UA" w:eastAsia="en-US"/>
        </w:rPr>
      </w:pPr>
      <w:r w:rsidRPr="00C30108">
        <w:rPr>
          <w:rFonts w:eastAsia="Calibri"/>
          <w:sz w:val="28"/>
          <w:szCs w:val="22"/>
          <w:lang w:val="uk-UA" w:eastAsia="en-US"/>
        </w:rPr>
        <w:t xml:space="preserve">де </w:t>
      </w:r>
      <m:oMath>
        <m:r>
          <w:rPr>
            <w:rFonts w:ascii="Cambria Math" w:eastAsia="Calibri" w:hAnsi="Cambria Math"/>
            <w:sz w:val="28"/>
            <w:szCs w:val="22"/>
            <w:lang w:val="uk-UA" w:eastAsia="en-US"/>
          </w:rPr>
          <m:t>I</m:t>
        </m:r>
        <m:r>
          <m:rPr>
            <m:sty m:val="p"/>
          </m:rPr>
          <w:rPr>
            <w:rFonts w:ascii="Cambria Math" w:eastAsia="Calibri" w:hAnsi="Cambria Math"/>
            <w:sz w:val="28"/>
            <w:szCs w:val="22"/>
            <w:lang w:val="uk-UA" w:eastAsia="en-US"/>
          </w:rPr>
          <m:t>(</m:t>
        </m:r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p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i</m:t>
            </m:r>
          </m:sub>
        </m:sSub>
        <m:r>
          <m:rPr>
            <m:sty m:val="p"/>
          </m:rPr>
          <w:rPr>
            <w:rFonts w:ascii="Cambria Math" w:eastAsia="Calibri" w:hAnsi="Cambria Math"/>
            <w:sz w:val="28"/>
            <w:szCs w:val="22"/>
            <w:lang w:val="uk-UA" w:eastAsia="en-US"/>
          </w:rPr>
          <m:t>,</m:t>
        </m:r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σ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i</m:t>
            </m:r>
          </m:sub>
        </m:sSub>
        <m:r>
          <m:rPr>
            <m:sty m:val="p"/>
          </m:rPr>
          <w:rPr>
            <w:rFonts w:ascii="Cambria Math" w:eastAsia="Calibri" w:hAnsi="Cambria Math"/>
            <w:sz w:val="28"/>
            <w:szCs w:val="22"/>
            <w:lang w:val="uk-UA" w:eastAsia="en-US"/>
          </w:rPr>
          <m:t>)</m:t>
        </m:r>
      </m:oMath>
      <w:r w:rsidRPr="00C30108">
        <w:rPr>
          <w:rFonts w:eastAsia="Calibri"/>
          <w:sz w:val="28"/>
          <w:szCs w:val="22"/>
          <w:lang w:val="uk-UA" w:eastAsia="en-US"/>
        </w:rPr>
        <w:t xml:space="preserve"> – згладжені (по Гаусу) інтенсивності точок із стандартним відхиленням </w:t>
      </w:r>
      <m:oMath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σ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i</m:t>
            </m:r>
          </m:sub>
        </m:sSub>
      </m:oMath>
      <w:r w:rsidRPr="00C30108">
        <w:rPr>
          <w:rFonts w:eastAsia="Calibri"/>
          <w:sz w:val="28"/>
          <w:szCs w:val="22"/>
          <w:lang w:val="uk-UA" w:eastAsia="en-US"/>
        </w:rPr>
        <w:t>. На всій безлічі пар точок А визначаються «кот</w:t>
      </w:r>
      <w:proofErr w:type="spellStart"/>
      <w:r w:rsidRPr="00C30108">
        <w:rPr>
          <w:rFonts w:eastAsia="Calibri"/>
          <w:sz w:val="28"/>
          <w:szCs w:val="22"/>
          <w:lang w:val="uk-UA" w:eastAsia="en-US"/>
        </w:rPr>
        <w:t>оркіе</w:t>
      </w:r>
      <w:proofErr w:type="spellEnd"/>
      <w:r w:rsidRPr="00C30108">
        <w:rPr>
          <w:rFonts w:eastAsia="Calibri"/>
          <w:sz w:val="28"/>
          <w:szCs w:val="22"/>
          <w:lang w:val="uk-UA" w:eastAsia="en-US"/>
        </w:rPr>
        <w:t xml:space="preserve"> пари» - S і «довгі пари» - L. У довгих – </w:t>
      </w:r>
      <m:oMath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m:rPr>
                <m:sty m:val="p"/>
              </m:r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||</m:t>
            </m:r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p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i</m:t>
            </m:r>
          </m:sub>
        </m:sSub>
        <m:r>
          <m:rPr>
            <m:sty m:val="p"/>
          </m:rPr>
          <w:rPr>
            <w:rFonts w:ascii="Cambria Math" w:eastAsia="Calibri" w:hAnsi="Cambria Math"/>
            <w:sz w:val="28"/>
            <w:szCs w:val="22"/>
            <w:lang w:val="uk-UA" w:eastAsia="en-US"/>
          </w:rPr>
          <m:t>-</m:t>
        </m:r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p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j</m:t>
            </m:r>
          </m:sub>
        </m:sSub>
        <m:r>
          <m:rPr>
            <m:sty m:val="p"/>
          </m:rPr>
          <w:rPr>
            <w:rFonts w:ascii="Cambria Math" w:eastAsia="Calibri" w:hAnsi="Cambria Math"/>
            <w:sz w:val="28"/>
            <w:szCs w:val="22"/>
            <w:lang w:val="uk-UA" w:eastAsia="en-US"/>
          </w:rPr>
          <m:t>||&lt;</m:t>
        </m:r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δ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max</m:t>
            </m:r>
          </m:sub>
        </m:sSub>
      </m:oMath>
      <w:r w:rsidRPr="00C30108">
        <w:rPr>
          <w:rFonts w:eastAsia="Calibri"/>
          <w:sz w:val="28"/>
          <w:szCs w:val="22"/>
          <w:lang w:val="uk-UA" w:eastAsia="en-US"/>
        </w:rPr>
        <w:t xml:space="preserve">, а у коротких – </w:t>
      </w:r>
      <m:oMath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m:rPr>
                <m:sty m:val="p"/>
              </m:r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||</m:t>
            </m:r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p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i</m:t>
            </m:r>
          </m:sub>
        </m:sSub>
        <m:r>
          <m:rPr>
            <m:sty m:val="p"/>
          </m:rPr>
          <w:rPr>
            <w:rFonts w:ascii="Cambria Math" w:eastAsia="Calibri" w:hAnsi="Cambria Math"/>
            <w:sz w:val="28"/>
            <w:szCs w:val="22"/>
            <w:lang w:val="uk-UA" w:eastAsia="en-US"/>
          </w:rPr>
          <m:t>-</m:t>
        </m:r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p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j</m:t>
            </m:r>
          </m:sub>
        </m:sSub>
        <m:r>
          <m:rPr>
            <m:sty m:val="p"/>
          </m:rPr>
          <w:rPr>
            <w:rFonts w:ascii="Cambria Math" w:eastAsia="Calibri" w:hAnsi="Cambria Math"/>
            <w:sz w:val="28"/>
            <w:szCs w:val="22"/>
            <w:lang w:val="uk-UA" w:eastAsia="en-US"/>
          </w:rPr>
          <m:t>||&gt;</m:t>
        </m:r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δ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min</m:t>
            </m:r>
          </m:sub>
        </m:sSub>
      </m:oMath>
      <w:r w:rsidRPr="00C30108">
        <w:rPr>
          <w:rFonts w:eastAsia="Calibri"/>
          <w:sz w:val="28"/>
          <w:szCs w:val="22"/>
          <w:lang w:val="uk-UA" w:eastAsia="en-US"/>
        </w:rPr>
        <w:t xml:space="preserve">, де </w:t>
      </w:r>
      <m:oMath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δ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max</m:t>
            </m:r>
          </m:sub>
        </m:sSub>
      </m:oMath>
      <w:r w:rsidRPr="00C30108">
        <w:rPr>
          <w:rFonts w:eastAsia="Calibri"/>
          <w:sz w:val="28"/>
          <w:szCs w:val="22"/>
          <w:lang w:val="uk-UA" w:eastAsia="en-US"/>
        </w:rPr>
        <w:t xml:space="preserve">, </w:t>
      </w:r>
      <m:oMath>
        <m:sSub>
          <m:sSubPr>
            <m:ctrlP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δ</m:t>
            </m:r>
          </m:e>
          <m:sub>
            <m:r>
              <w:rPr>
                <w:rFonts w:ascii="Cambria Math" w:eastAsia="Calibri" w:hAnsi="Cambria Math"/>
                <w:sz w:val="28"/>
                <w:szCs w:val="22"/>
                <w:lang w:val="uk-UA" w:eastAsia="en-US"/>
              </w:rPr>
              <m:t>min</m:t>
            </m:r>
          </m:sub>
        </m:sSub>
      </m:oMath>
      <w:r w:rsidRPr="00C30108">
        <w:rPr>
          <w:rFonts w:eastAsia="Calibri"/>
          <w:sz w:val="28"/>
          <w:szCs w:val="22"/>
          <w:lang w:val="uk-UA" w:eastAsia="en-US"/>
        </w:rPr>
        <w:t xml:space="preserve"> – порогові значення. Довгі пари L використовуються для розрахунку напрямки особливої точки. </w:t>
      </w:r>
    </w:p>
    <w:p w:rsidR="000D0878" w:rsidRPr="00C30108" w:rsidRDefault="000D0878" w:rsidP="000D0878">
      <w:pPr>
        <w:spacing w:line="216" w:lineRule="auto"/>
        <w:jc w:val="both"/>
        <w:rPr>
          <w:rFonts w:eastAsia="Calibri"/>
          <w:sz w:val="28"/>
          <w:szCs w:val="22"/>
          <w:lang w:val="uk-UA" w:eastAsia="en-US"/>
        </w:rPr>
      </w:pPr>
      <w:r w:rsidRPr="00C30108">
        <w:rPr>
          <w:rFonts w:eastAsia="Calibri"/>
          <w:sz w:val="28"/>
          <w:szCs w:val="22"/>
          <w:lang w:val="uk-UA" w:eastAsia="en-US"/>
        </w:rPr>
        <w:tab/>
        <w:t>Для класифікації можна використовувати безпосередньо параметри розподілів для множини дескрипторів, що створюють опис [2].</w:t>
      </w:r>
    </w:p>
    <w:p w:rsidR="000D0878" w:rsidRPr="00C30108" w:rsidRDefault="000D0878" w:rsidP="000D0878">
      <w:pPr>
        <w:spacing w:line="216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C30108">
        <w:rPr>
          <w:rFonts w:eastAsia="Calibri"/>
          <w:sz w:val="28"/>
          <w:szCs w:val="22"/>
          <w:lang w:val="uk-UA" w:eastAsia="en-US"/>
        </w:rPr>
        <w:t xml:space="preserve">Спотворення, викликані поворотом зображення, зміною масштабу і точки огляду, викликають найбільше зниження показників стійкості дескрипторів. Очевидно, що бінарні дескриптори виграють за швидкодією в порівнянні з </w:t>
      </w:r>
      <w:r w:rsidRPr="00C30108">
        <w:rPr>
          <w:rFonts w:eastAsia="Calibri"/>
          <w:sz w:val="28"/>
          <w:szCs w:val="28"/>
          <w:lang w:val="uk-UA" w:eastAsia="en-US"/>
        </w:rPr>
        <w:t>класичними дескрипторами, але їх точність нижче.</w:t>
      </w:r>
    </w:p>
    <w:p w:rsidR="000D0878" w:rsidRDefault="000D0878" w:rsidP="000D0878">
      <w:pPr>
        <w:spacing w:after="20" w:line="216" w:lineRule="auto"/>
        <w:ind w:firstLine="708"/>
        <w:jc w:val="both"/>
        <w:rPr>
          <w:b/>
          <w:sz w:val="28"/>
          <w:szCs w:val="28"/>
          <w:lang w:val="uk-UA" w:eastAsia="en-US"/>
        </w:rPr>
      </w:pPr>
    </w:p>
    <w:p w:rsidR="000D0878" w:rsidRPr="00687018" w:rsidRDefault="000D0878" w:rsidP="000D0878">
      <w:pPr>
        <w:spacing w:after="20"/>
        <w:ind w:firstLine="708"/>
        <w:jc w:val="both"/>
        <w:rPr>
          <w:b/>
          <w:sz w:val="28"/>
          <w:szCs w:val="28"/>
          <w:lang w:val="uk-UA" w:eastAsia="en-US"/>
        </w:rPr>
      </w:pPr>
      <w:r w:rsidRPr="00687018">
        <w:rPr>
          <w:b/>
          <w:sz w:val="28"/>
          <w:szCs w:val="28"/>
          <w:lang w:val="uk-UA" w:eastAsia="en-US"/>
        </w:rPr>
        <w:t>Список використаних джерел:</w:t>
      </w:r>
    </w:p>
    <w:p w:rsidR="000D0878" w:rsidRPr="00C30108" w:rsidRDefault="000D0878" w:rsidP="000D0878">
      <w:pPr>
        <w:spacing w:after="20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C30108">
        <w:rPr>
          <w:rFonts w:eastAsia="Calibri"/>
          <w:sz w:val="28"/>
          <w:szCs w:val="28"/>
          <w:lang w:val="uk-UA" w:eastAsia="en-US"/>
        </w:rPr>
        <w:t>1.</w:t>
      </w:r>
      <w:r w:rsidRPr="00C30108">
        <w:rPr>
          <w:rFonts w:eastAsia="Calibri"/>
          <w:i/>
          <w:iCs/>
          <w:sz w:val="28"/>
          <w:szCs w:val="28"/>
          <w:lang w:val="uk-UA" w:eastAsia="en-US"/>
        </w:rPr>
        <w:t xml:space="preserve"> </w:t>
      </w:r>
      <w:proofErr w:type="spellStart"/>
      <w:r w:rsidRPr="00687018">
        <w:rPr>
          <w:rFonts w:eastAsia="Calibri"/>
          <w:iCs/>
          <w:sz w:val="28"/>
          <w:szCs w:val="28"/>
          <w:lang w:val="uk-UA" w:eastAsia="en-US"/>
        </w:rPr>
        <w:t>Rosten</w:t>
      </w:r>
      <w:proofErr w:type="spellEnd"/>
      <w:r w:rsidRPr="00C30108">
        <w:rPr>
          <w:rFonts w:eastAsia="Calibri"/>
          <w:i/>
          <w:iCs/>
          <w:sz w:val="28"/>
          <w:szCs w:val="28"/>
          <w:lang w:val="uk-UA" w:eastAsia="en-US"/>
        </w:rPr>
        <w:t>, E.</w:t>
      </w:r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Machine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learning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for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high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speed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corner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detection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/ </w:t>
      </w:r>
      <w:r w:rsidRPr="00C30108">
        <w:rPr>
          <w:rFonts w:eastAsia="Calibri"/>
          <w:i/>
          <w:iCs/>
          <w:sz w:val="28"/>
          <w:szCs w:val="28"/>
          <w:lang w:val="uk-UA" w:eastAsia="en-US"/>
        </w:rPr>
        <w:t xml:space="preserve">E. </w:t>
      </w:r>
      <w:proofErr w:type="spellStart"/>
      <w:r w:rsidRPr="00C30108">
        <w:rPr>
          <w:rFonts w:eastAsia="Calibri"/>
          <w:i/>
          <w:iCs/>
          <w:sz w:val="28"/>
          <w:szCs w:val="28"/>
          <w:lang w:val="uk-UA" w:eastAsia="en-US"/>
        </w:rPr>
        <w:t>Rosten</w:t>
      </w:r>
      <w:proofErr w:type="spellEnd"/>
      <w:r w:rsidRPr="00C30108">
        <w:rPr>
          <w:rFonts w:eastAsia="Calibri"/>
          <w:i/>
          <w:iCs/>
          <w:sz w:val="28"/>
          <w:szCs w:val="28"/>
          <w:lang w:val="uk-UA" w:eastAsia="en-US"/>
        </w:rPr>
        <w:t xml:space="preserve">, T. </w:t>
      </w:r>
      <w:proofErr w:type="spellStart"/>
      <w:r w:rsidRPr="00C30108">
        <w:rPr>
          <w:rFonts w:eastAsia="Calibri"/>
          <w:i/>
          <w:iCs/>
          <w:sz w:val="28"/>
          <w:szCs w:val="28"/>
          <w:lang w:val="uk-UA" w:eastAsia="en-US"/>
        </w:rPr>
        <w:t>Drummond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// 9th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European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Conference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on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Computer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Vision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. – 2006. –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Vol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>. 1. – P. 430-443.</w:t>
      </w:r>
    </w:p>
    <w:p w:rsidR="000D0878" w:rsidRPr="00C30108" w:rsidRDefault="000D0878" w:rsidP="000D0878">
      <w:pPr>
        <w:spacing w:after="20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C30108">
        <w:rPr>
          <w:rFonts w:eastAsia="Calibri"/>
          <w:sz w:val="28"/>
          <w:szCs w:val="28"/>
          <w:lang w:val="uk-UA" w:eastAsia="en-US"/>
        </w:rPr>
        <w:t xml:space="preserve">2. </w:t>
      </w:r>
      <w:proofErr w:type="spellStart"/>
      <w:r w:rsidRPr="00687018">
        <w:rPr>
          <w:rFonts w:eastAsia="Calibri"/>
          <w:iCs/>
          <w:sz w:val="28"/>
          <w:szCs w:val="28"/>
          <w:lang w:val="uk-UA" w:eastAsia="en-US"/>
        </w:rPr>
        <w:t>Gadetska</w:t>
      </w:r>
      <w:proofErr w:type="spellEnd"/>
      <w:r w:rsidRPr="00687018">
        <w:rPr>
          <w:rFonts w:eastAsia="Calibri"/>
          <w:iCs/>
          <w:sz w:val="28"/>
          <w:szCs w:val="28"/>
          <w:lang w:val="uk-UA" w:eastAsia="en-US"/>
        </w:rPr>
        <w:t xml:space="preserve"> S.V.</w:t>
      </w:r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Statistical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Measures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for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Computation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of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the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Image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Relevance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of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Visual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Objects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in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the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Structural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Image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Classification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Methods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/ </w:t>
      </w:r>
      <w:r w:rsidRPr="00C30108">
        <w:rPr>
          <w:rFonts w:eastAsia="Calibri"/>
          <w:i/>
          <w:iCs/>
          <w:sz w:val="28"/>
          <w:szCs w:val="28"/>
          <w:lang w:val="uk-UA" w:eastAsia="en-US"/>
        </w:rPr>
        <w:t xml:space="preserve">S.V. </w:t>
      </w:r>
      <w:proofErr w:type="spellStart"/>
      <w:r w:rsidRPr="00C30108">
        <w:rPr>
          <w:rFonts w:eastAsia="Calibri"/>
          <w:i/>
          <w:iCs/>
          <w:sz w:val="28"/>
          <w:szCs w:val="28"/>
          <w:lang w:val="uk-UA" w:eastAsia="en-US"/>
        </w:rPr>
        <w:t> Gadetsk</w:t>
      </w:r>
      <w:proofErr w:type="spellEnd"/>
      <w:r w:rsidRPr="00C30108">
        <w:rPr>
          <w:rFonts w:eastAsia="Calibri"/>
          <w:i/>
          <w:iCs/>
          <w:sz w:val="28"/>
          <w:szCs w:val="28"/>
          <w:lang w:val="uk-UA" w:eastAsia="en-US"/>
        </w:rPr>
        <w:t xml:space="preserve">a, V.O. </w:t>
      </w:r>
      <w:proofErr w:type="spellStart"/>
      <w:r w:rsidRPr="00C30108">
        <w:rPr>
          <w:rFonts w:eastAsia="Calibri"/>
          <w:i/>
          <w:iCs/>
          <w:sz w:val="28"/>
          <w:szCs w:val="28"/>
          <w:lang w:val="uk-UA" w:eastAsia="en-US"/>
        </w:rPr>
        <w:t>Gorokhovatsky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//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Telecommunications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and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Radio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Engineering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. – 2018,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Vol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 xml:space="preserve">. 77 (12), </w:t>
      </w:r>
      <w:proofErr w:type="spellStart"/>
      <w:r w:rsidRPr="00C30108">
        <w:rPr>
          <w:rFonts w:eastAsia="Calibri"/>
          <w:sz w:val="28"/>
          <w:szCs w:val="28"/>
          <w:lang w:val="uk-UA" w:eastAsia="en-US"/>
        </w:rPr>
        <w:t>pp</w:t>
      </w:r>
      <w:proofErr w:type="spellEnd"/>
      <w:r w:rsidRPr="00C30108">
        <w:rPr>
          <w:rFonts w:eastAsia="Calibri"/>
          <w:sz w:val="28"/>
          <w:szCs w:val="28"/>
          <w:lang w:val="uk-UA" w:eastAsia="en-US"/>
        </w:rPr>
        <w:t>. 1041–1053.</w:t>
      </w:r>
    </w:p>
    <w:p w:rsidR="000D0878" w:rsidRDefault="000D0878" w:rsidP="000D0878">
      <w:pPr>
        <w:spacing w:line="228" w:lineRule="auto"/>
        <w:ind w:firstLine="567"/>
        <w:jc w:val="center"/>
        <w:rPr>
          <w:b/>
          <w:bCs/>
          <w:sz w:val="28"/>
          <w:szCs w:val="28"/>
          <w:lang w:val="uk-UA" w:eastAsia="ru-RU"/>
        </w:rPr>
      </w:pPr>
    </w:p>
    <w:p w:rsidR="005717F7" w:rsidRPr="000D0878" w:rsidRDefault="005717F7" w:rsidP="000D0878">
      <w:pPr>
        <w:rPr>
          <w:lang w:val="en-US"/>
        </w:rPr>
      </w:pPr>
      <w:bookmarkStart w:id="0" w:name="_GoBack"/>
      <w:bookmarkEnd w:id="0"/>
    </w:p>
    <w:sectPr w:rsidR="005717F7" w:rsidRPr="000D087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0878"/>
    <w:rsid w:val="000D0878"/>
    <w:rsid w:val="0045377A"/>
    <w:rsid w:val="005717F7"/>
    <w:rsid w:val="00BD60F8"/>
    <w:rsid w:val="00FC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Arial"/>
        <w:color w:val="222222"/>
        <w:sz w:val="28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0878"/>
    <w:pPr>
      <w:spacing w:after="0" w:line="240" w:lineRule="auto"/>
    </w:pPr>
    <w:rPr>
      <w:rFonts w:eastAsia="Times New Roman" w:cs="Times New Roman"/>
      <w:color w:val="auto"/>
      <w:sz w:val="24"/>
      <w:szCs w:val="24"/>
      <w:lang w:val="ru-RU"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D0878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D087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D0878"/>
    <w:rPr>
      <w:rFonts w:ascii="Tahoma" w:eastAsia="Times New Roman" w:hAnsi="Tahoma" w:cs="Tahoma"/>
      <w:color w:val="auto"/>
      <w:sz w:val="16"/>
      <w:szCs w:val="16"/>
      <w:lang w:val="ru-RU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Arial"/>
        <w:color w:val="222222"/>
        <w:sz w:val="28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0878"/>
    <w:pPr>
      <w:spacing w:after="0" w:line="240" w:lineRule="auto"/>
    </w:pPr>
    <w:rPr>
      <w:rFonts w:eastAsia="Times New Roman" w:cs="Times New Roman"/>
      <w:color w:val="auto"/>
      <w:sz w:val="24"/>
      <w:szCs w:val="24"/>
      <w:lang w:val="ru-RU"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D0878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D087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D0878"/>
    <w:rPr>
      <w:rFonts w:ascii="Tahoma" w:eastAsia="Times New Roman" w:hAnsi="Tahoma" w:cs="Tahoma"/>
      <w:color w:val="auto"/>
      <w:sz w:val="16"/>
      <w:szCs w:val="16"/>
      <w:lang w:val="ru-RU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../Downloads/viacheslav.yeromenko@nure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3204</Words>
  <Characters>1827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2020-09-07T12:25:00Z</dcterms:created>
  <dcterms:modified xsi:type="dcterms:W3CDTF">2020-09-07T12:25:00Z</dcterms:modified>
</cp:coreProperties>
</file>