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6"/>
        <w:gridCol w:w="153"/>
        <w:gridCol w:w="117"/>
        <w:gridCol w:w="435"/>
        <w:gridCol w:w="551"/>
        <w:gridCol w:w="148"/>
        <w:gridCol w:w="68"/>
        <w:gridCol w:w="74"/>
        <w:gridCol w:w="263"/>
        <w:gridCol w:w="190"/>
        <w:gridCol w:w="367"/>
        <w:gridCol w:w="302"/>
        <w:gridCol w:w="253"/>
        <w:gridCol w:w="152"/>
        <w:gridCol w:w="131"/>
        <w:gridCol w:w="185"/>
        <w:gridCol w:w="151"/>
        <w:gridCol w:w="236"/>
        <w:gridCol w:w="11"/>
        <w:gridCol w:w="205"/>
        <w:gridCol w:w="116"/>
        <w:gridCol w:w="148"/>
        <w:gridCol w:w="122"/>
        <w:gridCol w:w="270"/>
        <w:gridCol w:w="442"/>
        <w:gridCol w:w="143"/>
        <w:gridCol w:w="93"/>
        <w:gridCol w:w="558"/>
        <w:gridCol w:w="212"/>
        <w:gridCol w:w="105"/>
        <w:gridCol w:w="146"/>
        <w:gridCol w:w="444"/>
        <w:gridCol w:w="93"/>
        <w:gridCol w:w="27"/>
        <w:gridCol w:w="209"/>
        <w:gridCol w:w="350"/>
        <w:gridCol w:w="209"/>
        <w:gridCol w:w="529"/>
      </w:tblGrid>
      <w:tr w:rsidR="00C460D4" w:rsidRPr="00F11005">
        <w:trPr>
          <w:trHeight w:val="340"/>
        </w:trPr>
        <w:tc>
          <w:tcPr>
            <w:tcW w:w="9747" w:type="dxa"/>
            <w:gridSpan w:val="40"/>
            <w:vAlign w:val="center"/>
          </w:tcPr>
          <w:p w:rsidR="00C460D4" w:rsidRDefault="00F3067E">
            <w:pPr>
              <w:jc w:val="center"/>
              <w:rPr>
                <w:sz w:val="28"/>
                <w:szCs w:val="28"/>
                <w:lang w:val="uk-UA"/>
              </w:rPr>
            </w:pPr>
            <w:r>
              <w:rPr>
                <w:sz w:val="28"/>
                <w:szCs w:val="28"/>
                <w:lang w:val="uk-UA"/>
              </w:rPr>
              <w:t>Міністерство освіти і науки України</w:t>
            </w:r>
          </w:p>
        </w:tc>
      </w:tr>
      <w:tr w:rsidR="00C460D4">
        <w:trPr>
          <w:trHeight w:val="340"/>
        </w:trPr>
        <w:tc>
          <w:tcPr>
            <w:tcW w:w="9747" w:type="dxa"/>
            <w:gridSpan w:val="40"/>
            <w:vAlign w:val="center"/>
          </w:tcPr>
          <w:p w:rsidR="00C460D4" w:rsidRDefault="00F3067E">
            <w:pPr>
              <w:jc w:val="center"/>
              <w:rPr>
                <w:sz w:val="28"/>
                <w:szCs w:val="28"/>
                <w:lang w:val="uk-UA"/>
              </w:rPr>
            </w:pPr>
            <w:r>
              <w:rPr>
                <w:sz w:val="28"/>
                <w:szCs w:val="28"/>
                <w:lang w:val="uk-UA"/>
              </w:rPr>
              <w:t>Харківський національний університет радіоелектроніки</w:t>
            </w:r>
          </w:p>
        </w:tc>
      </w:tr>
      <w:tr w:rsidR="00C460D4">
        <w:trPr>
          <w:trHeight w:val="340"/>
        </w:trPr>
        <w:tc>
          <w:tcPr>
            <w:tcW w:w="9747" w:type="dxa"/>
            <w:gridSpan w:val="40"/>
            <w:vAlign w:val="center"/>
          </w:tcPr>
          <w:p w:rsidR="00C460D4" w:rsidRDefault="00C460D4">
            <w:pPr>
              <w:jc w:val="center"/>
              <w:rPr>
                <w:sz w:val="28"/>
                <w:szCs w:val="28"/>
                <w:lang w:val="uk-UA"/>
              </w:rPr>
            </w:pPr>
          </w:p>
        </w:tc>
      </w:tr>
      <w:tr w:rsidR="00C460D4" w:rsidRPr="00F11005">
        <w:trPr>
          <w:trHeight w:val="340"/>
        </w:trPr>
        <w:tc>
          <w:tcPr>
            <w:tcW w:w="1539" w:type="dxa"/>
            <w:gridSpan w:val="3"/>
            <w:vAlign w:val="center"/>
          </w:tcPr>
          <w:p w:rsidR="00C460D4" w:rsidRDefault="00F3067E">
            <w:pPr>
              <w:rPr>
                <w:sz w:val="28"/>
                <w:szCs w:val="28"/>
                <w:lang w:val="uk-UA"/>
              </w:rPr>
            </w:pPr>
            <w:r>
              <w:rPr>
                <w:sz w:val="28"/>
                <w:szCs w:val="28"/>
                <w:lang w:val="uk-UA"/>
              </w:rPr>
              <w:t>Факультет</w:t>
            </w:r>
          </w:p>
        </w:tc>
        <w:tc>
          <w:tcPr>
            <w:tcW w:w="8208" w:type="dxa"/>
            <w:gridSpan w:val="37"/>
            <w:tcBorders>
              <w:bottom w:val="single" w:sz="4" w:space="0" w:color="auto"/>
            </w:tcBorders>
            <w:vAlign w:val="center"/>
          </w:tcPr>
          <w:p w:rsidR="00C460D4" w:rsidRDefault="00F3067E">
            <w:pPr>
              <w:jc w:val="center"/>
              <w:rPr>
                <w:rFonts w:ascii="Arial" w:hAnsi="Arial" w:cs="Arial"/>
                <w:i/>
                <w:spacing w:val="-6"/>
                <w:sz w:val="26"/>
                <w:szCs w:val="26"/>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C460D4" w:rsidRPr="00F11005">
        <w:trPr>
          <w:trHeight w:val="340"/>
        </w:trPr>
        <w:tc>
          <w:tcPr>
            <w:tcW w:w="1539" w:type="dxa"/>
            <w:gridSpan w:val="3"/>
            <w:vAlign w:val="center"/>
          </w:tcPr>
          <w:p w:rsidR="00C460D4" w:rsidRDefault="00C460D4">
            <w:pPr>
              <w:jc w:val="center"/>
              <w:rPr>
                <w:sz w:val="28"/>
                <w:szCs w:val="28"/>
                <w:lang w:val="uk-UA"/>
              </w:rPr>
            </w:pPr>
          </w:p>
        </w:tc>
        <w:tc>
          <w:tcPr>
            <w:tcW w:w="8208" w:type="dxa"/>
            <w:gridSpan w:val="37"/>
          </w:tcPr>
          <w:p w:rsidR="00C460D4" w:rsidRDefault="00C460D4">
            <w:pPr>
              <w:jc w:val="center"/>
              <w:rPr>
                <w:lang w:val="uk-UA"/>
              </w:rPr>
            </w:pPr>
          </w:p>
        </w:tc>
      </w:tr>
      <w:tr w:rsidR="00C460D4" w:rsidRPr="00F11005">
        <w:trPr>
          <w:trHeight w:val="340"/>
        </w:trPr>
        <w:tc>
          <w:tcPr>
            <w:tcW w:w="1539" w:type="dxa"/>
            <w:gridSpan w:val="3"/>
            <w:vAlign w:val="center"/>
          </w:tcPr>
          <w:p w:rsidR="00C460D4" w:rsidRDefault="00F3067E">
            <w:pPr>
              <w:rPr>
                <w:sz w:val="28"/>
                <w:szCs w:val="28"/>
                <w:lang w:val="uk-UA"/>
              </w:rPr>
            </w:pPr>
            <w:r>
              <w:rPr>
                <w:sz w:val="28"/>
                <w:szCs w:val="28"/>
                <w:lang w:val="uk-UA"/>
              </w:rPr>
              <w:t>Кафедра</w:t>
            </w:r>
          </w:p>
        </w:tc>
        <w:tc>
          <w:tcPr>
            <w:tcW w:w="8208" w:type="dxa"/>
            <w:gridSpan w:val="37"/>
            <w:tcBorders>
              <w:bottom w:val="single" w:sz="4" w:space="0" w:color="auto"/>
            </w:tcBorders>
            <w:vAlign w:val="center"/>
          </w:tcPr>
          <w:p w:rsidR="00C460D4" w:rsidRDefault="00F3067E">
            <w:pPr>
              <w:ind w:left="-57" w:right="-57"/>
              <w:jc w:val="center"/>
              <w:rPr>
                <w:rFonts w:ascii="Arial" w:hAnsi="Arial" w:cs="Arial"/>
                <w:i/>
                <w:spacing w:val="-6"/>
                <w:sz w:val="26"/>
                <w:szCs w:val="26"/>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C460D4" w:rsidRPr="00F11005">
        <w:trPr>
          <w:trHeight w:val="340"/>
        </w:trPr>
        <w:tc>
          <w:tcPr>
            <w:tcW w:w="1539" w:type="dxa"/>
            <w:gridSpan w:val="3"/>
            <w:vAlign w:val="center"/>
          </w:tcPr>
          <w:p w:rsidR="00C460D4" w:rsidRDefault="00C460D4">
            <w:pPr>
              <w:jc w:val="center"/>
              <w:rPr>
                <w:sz w:val="28"/>
                <w:szCs w:val="28"/>
                <w:lang w:val="uk-UA"/>
              </w:rPr>
            </w:pPr>
          </w:p>
        </w:tc>
        <w:tc>
          <w:tcPr>
            <w:tcW w:w="8208" w:type="dxa"/>
            <w:gridSpan w:val="37"/>
          </w:tcPr>
          <w:p w:rsidR="00C460D4" w:rsidRDefault="00C460D4">
            <w:pPr>
              <w:jc w:val="center"/>
              <w:rPr>
                <w:sz w:val="20"/>
                <w:szCs w:val="28"/>
                <w:lang w:val="uk-UA"/>
              </w:rPr>
            </w:pPr>
          </w:p>
        </w:tc>
      </w:tr>
      <w:tr w:rsidR="00C460D4" w:rsidRPr="00F11005">
        <w:trPr>
          <w:trHeight w:val="283"/>
        </w:trPr>
        <w:tc>
          <w:tcPr>
            <w:tcW w:w="9747" w:type="dxa"/>
            <w:gridSpan w:val="40"/>
            <w:vAlign w:val="center"/>
          </w:tcPr>
          <w:p w:rsidR="00C460D4" w:rsidRDefault="00C460D4">
            <w:pPr>
              <w:jc w:val="center"/>
              <w:rPr>
                <w:sz w:val="28"/>
                <w:szCs w:val="28"/>
                <w:lang w:val="uk-UA"/>
              </w:rPr>
            </w:pPr>
          </w:p>
        </w:tc>
      </w:tr>
      <w:tr w:rsidR="00C460D4" w:rsidRPr="00F11005">
        <w:trPr>
          <w:trHeight w:val="283"/>
        </w:trPr>
        <w:tc>
          <w:tcPr>
            <w:tcW w:w="9747" w:type="dxa"/>
            <w:gridSpan w:val="40"/>
            <w:vAlign w:val="center"/>
          </w:tcPr>
          <w:p w:rsidR="00C460D4" w:rsidRDefault="00C460D4">
            <w:pPr>
              <w:jc w:val="center"/>
              <w:rPr>
                <w:sz w:val="28"/>
                <w:szCs w:val="28"/>
                <w:lang w:val="uk-UA"/>
              </w:rPr>
            </w:pPr>
          </w:p>
        </w:tc>
      </w:tr>
      <w:tr w:rsidR="00C460D4" w:rsidRPr="00F11005">
        <w:trPr>
          <w:trHeight w:val="283"/>
        </w:trPr>
        <w:tc>
          <w:tcPr>
            <w:tcW w:w="9747" w:type="dxa"/>
            <w:gridSpan w:val="40"/>
            <w:vAlign w:val="center"/>
          </w:tcPr>
          <w:p w:rsidR="00C460D4" w:rsidRDefault="00C460D4">
            <w:pPr>
              <w:jc w:val="center"/>
              <w:rPr>
                <w:sz w:val="28"/>
                <w:szCs w:val="28"/>
                <w:lang w:val="uk-UA"/>
              </w:rPr>
            </w:pPr>
          </w:p>
        </w:tc>
      </w:tr>
      <w:tr w:rsidR="00C460D4" w:rsidRPr="00F11005">
        <w:trPr>
          <w:trHeight w:val="283"/>
        </w:trPr>
        <w:tc>
          <w:tcPr>
            <w:tcW w:w="9747" w:type="dxa"/>
            <w:gridSpan w:val="40"/>
            <w:vAlign w:val="center"/>
          </w:tcPr>
          <w:p w:rsidR="00C460D4" w:rsidRDefault="00C460D4">
            <w:pPr>
              <w:jc w:val="center"/>
              <w:rPr>
                <w:sz w:val="28"/>
                <w:szCs w:val="28"/>
                <w:lang w:val="uk-UA"/>
              </w:rPr>
            </w:pPr>
          </w:p>
        </w:tc>
      </w:tr>
      <w:tr w:rsidR="00C460D4">
        <w:trPr>
          <w:trHeight w:val="567"/>
        </w:trPr>
        <w:tc>
          <w:tcPr>
            <w:tcW w:w="9747" w:type="dxa"/>
            <w:gridSpan w:val="40"/>
            <w:vAlign w:val="center"/>
          </w:tcPr>
          <w:p w:rsidR="00C460D4" w:rsidRDefault="00F3067E">
            <w:pPr>
              <w:jc w:val="center"/>
              <w:rPr>
                <w:b/>
                <w:sz w:val="40"/>
                <w:szCs w:val="28"/>
                <w:lang w:val="uk-UA"/>
              </w:rPr>
            </w:pPr>
            <w:r>
              <w:rPr>
                <w:b/>
                <w:sz w:val="40"/>
                <w:szCs w:val="28"/>
                <w:lang w:val="uk-UA"/>
              </w:rPr>
              <w:t>АТЕСТАЦІЙНА РОБОТА</w:t>
            </w:r>
          </w:p>
        </w:tc>
      </w:tr>
      <w:tr w:rsidR="00C460D4">
        <w:trPr>
          <w:trHeight w:val="567"/>
        </w:trPr>
        <w:tc>
          <w:tcPr>
            <w:tcW w:w="9747" w:type="dxa"/>
            <w:gridSpan w:val="40"/>
            <w:vAlign w:val="center"/>
          </w:tcPr>
          <w:p w:rsidR="00C460D4" w:rsidRDefault="00F3067E">
            <w:pPr>
              <w:jc w:val="center"/>
              <w:rPr>
                <w:b/>
                <w:sz w:val="40"/>
                <w:szCs w:val="28"/>
                <w:lang w:val="uk-UA"/>
              </w:rPr>
            </w:pPr>
            <w:r>
              <w:rPr>
                <w:b/>
                <w:sz w:val="40"/>
                <w:szCs w:val="28"/>
                <w:lang w:val="uk-UA"/>
              </w:rPr>
              <w:t>Пояснювальна записка</w:t>
            </w:r>
          </w:p>
        </w:tc>
      </w:tr>
      <w:tr w:rsidR="00C460D4">
        <w:trPr>
          <w:trHeight w:val="340"/>
        </w:trPr>
        <w:tc>
          <w:tcPr>
            <w:tcW w:w="9747" w:type="dxa"/>
            <w:gridSpan w:val="40"/>
            <w:vAlign w:val="center"/>
          </w:tcPr>
          <w:p w:rsidR="00C460D4" w:rsidRDefault="00C460D4">
            <w:pPr>
              <w:jc w:val="center"/>
              <w:rPr>
                <w:rFonts w:ascii="Arial" w:hAnsi="Arial" w:cs="Arial"/>
                <w:b/>
                <w:sz w:val="28"/>
                <w:szCs w:val="28"/>
                <w:lang w:val="uk-UA"/>
              </w:rPr>
            </w:pPr>
          </w:p>
        </w:tc>
      </w:tr>
      <w:tr w:rsidR="00C460D4">
        <w:trPr>
          <w:trHeight w:val="340"/>
        </w:trPr>
        <w:tc>
          <w:tcPr>
            <w:tcW w:w="2943" w:type="dxa"/>
            <w:gridSpan w:val="8"/>
            <w:vAlign w:val="center"/>
          </w:tcPr>
          <w:p w:rsidR="00C460D4" w:rsidRDefault="00F3067E">
            <w:pPr>
              <w:rPr>
                <w:sz w:val="28"/>
                <w:szCs w:val="28"/>
                <w:lang w:val="uk-UA"/>
              </w:rPr>
            </w:pPr>
            <w:r>
              <w:rPr>
                <w:sz w:val="28"/>
                <w:szCs w:val="28"/>
                <w:lang w:val="uk-UA"/>
              </w:rPr>
              <w:t>рівень вищої освіти</w:t>
            </w:r>
          </w:p>
        </w:tc>
        <w:tc>
          <w:tcPr>
            <w:tcW w:w="6804" w:type="dxa"/>
            <w:gridSpan w:val="32"/>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другий (магістерський)</w:t>
            </w:r>
          </w:p>
        </w:tc>
      </w:tr>
      <w:tr w:rsidR="00C460D4">
        <w:trPr>
          <w:trHeight w:val="340"/>
        </w:trPr>
        <w:tc>
          <w:tcPr>
            <w:tcW w:w="9747" w:type="dxa"/>
            <w:gridSpan w:val="40"/>
            <w:vAlign w:val="center"/>
          </w:tcPr>
          <w:p w:rsidR="00C460D4" w:rsidRDefault="00C460D4">
            <w:pPr>
              <w:jc w:val="center"/>
              <w:rPr>
                <w:rFonts w:ascii="Arial" w:hAnsi="Arial" w:cs="Arial"/>
                <w:i/>
                <w:sz w:val="28"/>
                <w:szCs w:val="28"/>
                <w:lang w:val="uk-UA"/>
              </w:rPr>
            </w:pPr>
          </w:p>
        </w:tc>
      </w:tr>
      <w:tr w:rsidR="00C460D4">
        <w:trPr>
          <w:trHeight w:val="340"/>
        </w:trPr>
        <w:tc>
          <w:tcPr>
            <w:tcW w:w="9747" w:type="dxa"/>
            <w:gridSpan w:val="40"/>
            <w:tcBorders>
              <w:bottom w:val="single" w:sz="4" w:space="0" w:color="auto"/>
            </w:tcBorders>
            <w:vAlign w:val="center"/>
          </w:tcPr>
          <w:p w:rsidR="00C460D4" w:rsidRDefault="00F3067E">
            <w:pPr>
              <w:jc w:val="center"/>
              <w:rPr>
                <w:sz w:val="28"/>
                <w:szCs w:val="28"/>
                <w:lang w:val="uk-UA"/>
              </w:rPr>
            </w:pPr>
            <w:r>
              <w:rPr>
                <w:rFonts w:ascii="Arial" w:hAnsi="Arial" w:cs="Arial"/>
                <w:i/>
                <w:sz w:val="28"/>
                <w:szCs w:val="28"/>
                <w:lang w:val="uk-UA" w:eastAsia="ru-RU"/>
              </w:rPr>
              <w:t xml:space="preserve">Дослідження можливостей використання </w:t>
            </w:r>
          </w:p>
        </w:tc>
      </w:tr>
      <w:tr w:rsidR="00C460D4" w:rsidRPr="00F11005">
        <w:trPr>
          <w:trHeight w:val="340"/>
        </w:trPr>
        <w:tc>
          <w:tcPr>
            <w:tcW w:w="9747" w:type="dxa"/>
            <w:gridSpan w:val="40"/>
            <w:tcBorders>
              <w:top w:val="single" w:sz="4" w:space="0" w:color="auto"/>
              <w:bottom w:val="single" w:sz="4" w:space="0" w:color="auto"/>
            </w:tcBorders>
            <w:vAlign w:val="center"/>
          </w:tcPr>
          <w:p w:rsidR="00C460D4" w:rsidRDefault="00F3067E">
            <w:pPr>
              <w:jc w:val="center"/>
              <w:rPr>
                <w:sz w:val="28"/>
                <w:szCs w:val="28"/>
                <w:lang w:val="uk-UA"/>
              </w:rPr>
            </w:pPr>
            <w:r>
              <w:rPr>
                <w:rFonts w:ascii="Arial" w:hAnsi="Arial" w:cs="Arial"/>
                <w:i/>
                <w:sz w:val="28"/>
                <w:szCs w:val="28"/>
                <w:lang w:val="uk-UA" w:eastAsia="ru-RU"/>
              </w:rPr>
              <w:t>біометричних технологій у автопрокторингових системах</w:t>
            </w:r>
          </w:p>
        </w:tc>
      </w:tr>
      <w:tr w:rsidR="00C460D4" w:rsidRPr="00F11005">
        <w:trPr>
          <w:trHeight w:val="340"/>
        </w:trPr>
        <w:tc>
          <w:tcPr>
            <w:tcW w:w="9747" w:type="dxa"/>
            <w:gridSpan w:val="40"/>
            <w:tcBorders>
              <w:top w:val="single" w:sz="4" w:space="0" w:color="auto"/>
            </w:tcBorders>
          </w:tcPr>
          <w:p w:rsidR="00C460D4" w:rsidRDefault="00C460D4">
            <w:pPr>
              <w:jc w:val="center"/>
              <w:rPr>
                <w:sz w:val="20"/>
                <w:szCs w:val="28"/>
                <w:lang w:val="uk-UA"/>
              </w:rPr>
            </w:pPr>
          </w:p>
        </w:tc>
      </w:tr>
      <w:tr w:rsidR="00C460D4" w:rsidRPr="00F11005">
        <w:trPr>
          <w:trHeight w:val="340"/>
        </w:trPr>
        <w:tc>
          <w:tcPr>
            <w:tcW w:w="9747" w:type="dxa"/>
            <w:gridSpan w:val="40"/>
            <w:vAlign w:val="center"/>
          </w:tcPr>
          <w:p w:rsidR="00C460D4" w:rsidRDefault="00C460D4">
            <w:pPr>
              <w:jc w:val="center"/>
              <w:rPr>
                <w:sz w:val="28"/>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1985" w:type="dxa"/>
            <w:gridSpan w:val="10"/>
            <w:vAlign w:val="center"/>
          </w:tcPr>
          <w:p w:rsidR="00C460D4" w:rsidRDefault="00F3067E">
            <w:pPr>
              <w:rPr>
                <w:sz w:val="28"/>
                <w:szCs w:val="28"/>
                <w:lang w:val="uk-UA"/>
              </w:rPr>
            </w:pPr>
            <w:r>
              <w:rPr>
                <w:sz w:val="28"/>
                <w:szCs w:val="28"/>
                <w:lang w:val="uk-UA"/>
              </w:rPr>
              <w:t xml:space="preserve">Виконав: </w:t>
            </w:r>
          </w:p>
        </w:tc>
        <w:tc>
          <w:tcPr>
            <w:tcW w:w="4819" w:type="dxa"/>
            <w:gridSpan w:val="22"/>
            <w:vAlign w:val="center"/>
          </w:tcPr>
          <w:p w:rsidR="00C460D4" w:rsidRDefault="00C460D4">
            <w:pPr>
              <w:jc w:val="center"/>
              <w:rPr>
                <w:sz w:val="28"/>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1985" w:type="dxa"/>
            <w:gridSpan w:val="10"/>
            <w:vAlign w:val="center"/>
          </w:tcPr>
          <w:p w:rsidR="00C460D4" w:rsidRDefault="00F3067E">
            <w:pPr>
              <w:rPr>
                <w:sz w:val="28"/>
                <w:szCs w:val="28"/>
                <w:lang w:val="uk-UA"/>
              </w:rPr>
            </w:pPr>
            <w:r>
              <w:rPr>
                <w:sz w:val="28"/>
                <w:szCs w:val="28"/>
                <w:lang w:val="uk-UA"/>
              </w:rPr>
              <w:t>студент</w:t>
            </w:r>
          </w:p>
        </w:tc>
        <w:tc>
          <w:tcPr>
            <w:tcW w:w="867" w:type="dxa"/>
            <w:gridSpan w:val="6"/>
            <w:tcBorders>
              <w:bottom w:val="single" w:sz="4" w:space="0" w:color="auto"/>
            </w:tcBorders>
            <w:vAlign w:val="center"/>
          </w:tcPr>
          <w:p w:rsidR="00C460D4" w:rsidRDefault="00F3067E">
            <w:pPr>
              <w:jc w:val="center"/>
              <w:rPr>
                <w:sz w:val="28"/>
                <w:szCs w:val="28"/>
                <w:lang w:val="uk-UA"/>
              </w:rPr>
            </w:pPr>
            <w:r>
              <w:rPr>
                <w:rFonts w:ascii="Arial" w:hAnsi="Arial" w:cs="Arial"/>
                <w:i/>
                <w:sz w:val="28"/>
                <w:szCs w:val="28"/>
                <w:lang w:val="uk-UA"/>
              </w:rPr>
              <w:t>2</w:t>
            </w:r>
          </w:p>
        </w:tc>
        <w:tc>
          <w:tcPr>
            <w:tcW w:w="1840" w:type="dxa"/>
            <w:gridSpan w:val="7"/>
            <w:vAlign w:val="center"/>
          </w:tcPr>
          <w:p w:rsidR="00C460D4" w:rsidRDefault="00F3067E">
            <w:pPr>
              <w:jc w:val="center"/>
              <w:rPr>
                <w:sz w:val="28"/>
                <w:szCs w:val="28"/>
                <w:lang w:val="uk-UA"/>
              </w:rPr>
            </w:pPr>
            <w:r>
              <w:rPr>
                <w:sz w:val="28"/>
                <w:szCs w:val="28"/>
                <w:lang w:val="uk-UA"/>
              </w:rPr>
              <w:t>курсу,  групи</w:t>
            </w:r>
          </w:p>
        </w:tc>
        <w:tc>
          <w:tcPr>
            <w:tcW w:w="2112" w:type="dxa"/>
            <w:gridSpan w:val="9"/>
            <w:tcBorders>
              <w:bottom w:val="single" w:sz="4" w:space="0" w:color="auto"/>
            </w:tcBorders>
            <w:vAlign w:val="center"/>
          </w:tcPr>
          <w:p w:rsidR="00C460D4" w:rsidRDefault="00F3067E">
            <w:pPr>
              <w:jc w:val="center"/>
              <w:rPr>
                <w:sz w:val="28"/>
                <w:szCs w:val="28"/>
                <w:lang w:val="uk-UA"/>
              </w:rPr>
            </w:pPr>
            <w:r>
              <w:rPr>
                <w:rFonts w:ascii="Arial" w:hAnsi="Arial" w:cs="Arial"/>
                <w:i/>
                <w:sz w:val="28"/>
                <w:szCs w:val="28"/>
                <w:lang w:val="uk-UA"/>
              </w:rPr>
              <w:t>СТЗІАм-18-2</w:t>
            </w:r>
          </w:p>
        </w:tc>
      </w:tr>
      <w:tr w:rsidR="00C460D4">
        <w:trPr>
          <w:trHeight w:val="397"/>
        </w:trPr>
        <w:tc>
          <w:tcPr>
            <w:tcW w:w="2943" w:type="dxa"/>
            <w:gridSpan w:val="8"/>
            <w:vAlign w:val="center"/>
          </w:tcPr>
          <w:p w:rsidR="00C460D4" w:rsidRDefault="00C460D4">
            <w:pPr>
              <w:jc w:val="center"/>
              <w:rPr>
                <w:sz w:val="28"/>
                <w:szCs w:val="28"/>
                <w:lang w:val="uk-UA"/>
              </w:rPr>
            </w:pPr>
          </w:p>
        </w:tc>
        <w:tc>
          <w:tcPr>
            <w:tcW w:w="6804" w:type="dxa"/>
            <w:gridSpan w:val="32"/>
            <w:tcBorders>
              <w:bottom w:val="single" w:sz="4" w:space="0" w:color="auto"/>
            </w:tcBorders>
            <w:vAlign w:val="bottom"/>
          </w:tcPr>
          <w:p w:rsidR="00C460D4" w:rsidRDefault="00F3067E">
            <w:pPr>
              <w:jc w:val="center"/>
              <w:rPr>
                <w:rFonts w:ascii="Arial" w:hAnsi="Arial" w:cs="Arial"/>
                <w:i/>
                <w:sz w:val="28"/>
                <w:szCs w:val="28"/>
                <w:lang w:val="uk-UA"/>
              </w:rPr>
            </w:pPr>
            <w:r>
              <w:rPr>
                <w:rFonts w:ascii="Arial" w:hAnsi="Arial" w:cs="Arial"/>
                <w:i/>
                <w:sz w:val="28"/>
                <w:szCs w:val="28"/>
                <w:lang w:val="uk-UA"/>
              </w:rPr>
              <w:t>Попригін А.О.</w:t>
            </w:r>
          </w:p>
        </w:tc>
      </w:tr>
      <w:tr w:rsidR="00C460D4">
        <w:trPr>
          <w:trHeight w:val="340"/>
        </w:trPr>
        <w:tc>
          <w:tcPr>
            <w:tcW w:w="2943" w:type="dxa"/>
            <w:gridSpan w:val="8"/>
            <w:vAlign w:val="center"/>
          </w:tcPr>
          <w:p w:rsidR="00C460D4" w:rsidRDefault="00C460D4">
            <w:pPr>
              <w:jc w:val="center"/>
              <w:rPr>
                <w:sz w:val="28"/>
                <w:szCs w:val="28"/>
                <w:lang w:val="uk-UA"/>
              </w:rPr>
            </w:pPr>
          </w:p>
        </w:tc>
        <w:tc>
          <w:tcPr>
            <w:tcW w:w="6804" w:type="dxa"/>
            <w:gridSpan w:val="32"/>
            <w:tcBorders>
              <w:top w:val="single" w:sz="4" w:space="0" w:color="auto"/>
            </w:tcBorders>
          </w:tcPr>
          <w:p w:rsidR="00C460D4" w:rsidRDefault="00C460D4">
            <w:pPr>
              <w:jc w:val="center"/>
              <w:rPr>
                <w:sz w:val="20"/>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6804" w:type="dxa"/>
            <w:gridSpan w:val="32"/>
            <w:vAlign w:val="center"/>
          </w:tcPr>
          <w:p w:rsidR="00C460D4" w:rsidRDefault="00C460D4">
            <w:pPr>
              <w:jc w:val="center"/>
              <w:rPr>
                <w:rFonts w:ascii="Arial" w:hAnsi="Arial" w:cs="Arial"/>
                <w:i/>
                <w:sz w:val="28"/>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2383" w:type="dxa"/>
            <w:gridSpan w:val="13"/>
            <w:vAlign w:val="center"/>
          </w:tcPr>
          <w:p w:rsidR="00C460D4" w:rsidRDefault="00F3067E">
            <w:pPr>
              <w:rPr>
                <w:sz w:val="28"/>
                <w:szCs w:val="28"/>
                <w:lang w:val="uk-UA"/>
              </w:rPr>
            </w:pPr>
            <w:r>
              <w:rPr>
                <w:sz w:val="28"/>
                <w:szCs w:val="28"/>
                <w:lang w:val="uk-UA"/>
              </w:rPr>
              <w:t>Спеціальність</w:t>
            </w:r>
          </w:p>
        </w:tc>
        <w:tc>
          <w:tcPr>
            <w:tcW w:w="4421" w:type="dxa"/>
            <w:gridSpan w:val="19"/>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125 «Кібербезпека»</w:t>
            </w:r>
          </w:p>
        </w:tc>
      </w:tr>
      <w:tr w:rsidR="00C460D4">
        <w:trPr>
          <w:trHeight w:val="340"/>
        </w:trPr>
        <w:tc>
          <w:tcPr>
            <w:tcW w:w="2943" w:type="dxa"/>
            <w:gridSpan w:val="8"/>
            <w:vAlign w:val="center"/>
          </w:tcPr>
          <w:p w:rsidR="00C460D4" w:rsidRDefault="00C460D4">
            <w:pPr>
              <w:jc w:val="center"/>
              <w:rPr>
                <w:sz w:val="28"/>
                <w:szCs w:val="28"/>
                <w:lang w:val="uk-UA"/>
              </w:rPr>
            </w:pPr>
          </w:p>
        </w:tc>
        <w:tc>
          <w:tcPr>
            <w:tcW w:w="2383" w:type="dxa"/>
            <w:gridSpan w:val="13"/>
            <w:vAlign w:val="center"/>
          </w:tcPr>
          <w:p w:rsidR="00C460D4" w:rsidRDefault="00F3067E">
            <w:pPr>
              <w:rPr>
                <w:spacing w:val="-6"/>
                <w:sz w:val="28"/>
                <w:szCs w:val="28"/>
                <w:lang w:val="uk-UA"/>
              </w:rPr>
            </w:pPr>
            <w:r>
              <w:rPr>
                <w:spacing w:val="-6"/>
                <w:sz w:val="28"/>
                <w:szCs w:val="28"/>
                <w:lang w:val="uk-UA"/>
              </w:rPr>
              <w:t>Тип програми</w:t>
            </w:r>
          </w:p>
        </w:tc>
        <w:tc>
          <w:tcPr>
            <w:tcW w:w="4421" w:type="dxa"/>
            <w:gridSpan w:val="19"/>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освітньо-професійна</w:t>
            </w:r>
          </w:p>
        </w:tc>
      </w:tr>
      <w:tr w:rsidR="00C460D4">
        <w:trPr>
          <w:trHeight w:val="340"/>
        </w:trPr>
        <w:tc>
          <w:tcPr>
            <w:tcW w:w="2943" w:type="dxa"/>
            <w:gridSpan w:val="8"/>
            <w:vAlign w:val="center"/>
          </w:tcPr>
          <w:p w:rsidR="00C460D4" w:rsidRDefault="00C460D4">
            <w:pPr>
              <w:jc w:val="center"/>
              <w:rPr>
                <w:sz w:val="28"/>
                <w:szCs w:val="28"/>
                <w:lang w:val="uk-UA"/>
              </w:rPr>
            </w:pPr>
          </w:p>
        </w:tc>
        <w:tc>
          <w:tcPr>
            <w:tcW w:w="2383" w:type="dxa"/>
            <w:gridSpan w:val="13"/>
            <w:vMerge w:val="restart"/>
            <w:vAlign w:val="center"/>
          </w:tcPr>
          <w:p w:rsidR="00C460D4" w:rsidRDefault="00F3067E">
            <w:pPr>
              <w:rPr>
                <w:spacing w:val="-6"/>
                <w:sz w:val="28"/>
                <w:szCs w:val="28"/>
                <w:lang w:val="uk-UA"/>
              </w:rPr>
            </w:pPr>
            <w:r>
              <w:rPr>
                <w:spacing w:val="-6"/>
                <w:sz w:val="28"/>
                <w:szCs w:val="28"/>
                <w:lang w:val="uk-UA"/>
              </w:rPr>
              <w:t>Освітня програма</w:t>
            </w:r>
          </w:p>
        </w:tc>
        <w:tc>
          <w:tcPr>
            <w:tcW w:w="4421" w:type="dxa"/>
            <w:gridSpan w:val="19"/>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«Системи технічного захисту</w:t>
            </w:r>
          </w:p>
        </w:tc>
      </w:tr>
      <w:tr w:rsidR="00C460D4">
        <w:trPr>
          <w:trHeight w:val="340"/>
        </w:trPr>
        <w:tc>
          <w:tcPr>
            <w:tcW w:w="2943" w:type="dxa"/>
            <w:gridSpan w:val="8"/>
            <w:vAlign w:val="center"/>
          </w:tcPr>
          <w:p w:rsidR="00C460D4" w:rsidRDefault="00C460D4">
            <w:pPr>
              <w:jc w:val="center"/>
              <w:rPr>
                <w:sz w:val="28"/>
                <w:szCs w:val="28"/>
                <w:lang w:val="uk-UA"/>
              </w:rPr>
            </w:pPr>
          </w:p>
        </w:tc>
        <w:tc>
          <w:tcPr>
            <w:tcW w:w="2383" w:type="dxa"/>
            <w:gridSpan w:val="13"/>
            <w:vMerge/>
            <w:vAlign w:val="center"/>
          </w:tcPr>
          <w:p w:rsidR="00C460D4" w:rsidRDefault="00C460D4">
            <w:pPr>
              <w:rPr>
                <w:spacing w:val="-6"/>
                <w:sz w:val="28"/>
                <w:szCs w:val="28"/>
                <w:lang w:val="uk-UA"/>
              </w:rPr>
            </w:pPr>
          </w:p>
        </w:tc>
        <w:tc>
          <w:tcPr>
            <w:tcW w:w="4421" w:type="dxa"/>
            <w:gridSpan w:val="19"/>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 xml:space="preserve">інформації, </w:t>
            </w:r>
          </w:p>
        </w:tc>
      </w:tr>
      <w:tr w:rsidR="00C460D4">
        <w:trPr>
          <w:trHeight w:val="340"/>
        </w:trPr>
        <w:tc>
          <w:tcPr>
            <w:tcW w:w="2943" w:type="dxa"/>
            <w:gridSpan w:val="8"/>
            <w:vAlign w:val="center"/>
          </w:tcPr>
          <w:p w:rsidR="00C460D4" w:rsidRDefault="00C460D4">
            <w:pPr>
              <w:jc w:val="center"/>
              <w:rPr>
                <w:sz w:val="28"/>
                <w:szCs w:val="28"/>
                <w:lang w:val="uk-UA"/>
              </w:rPr>
            </w:pPr>
          </w:p>
        </w:tc>
        <w:tc>
          <w:tcPr>
            <w:tcW w:w="2383" w:type="dxa"/>
            <w:gridSpan w:val="13"/>
            <w:vMerge/>
            <w:vAlign w:val="center"/>
          </w:tcPr>
          <w:p w:rsidR="00C460D4" w:rsidRDefault="00C460D4">
            <w:pPr>
              <w:rPr>
                <w:spacing w:val="-6"/>
                <w:sz w:val="28"/>
                <w:szCs w:val="28"/>
                <w:lang w:val="uk-UA"/>
              </w:rPr>
            </w:pPr>
          </w:p>
        </w:tc>
        <w:tc>
          <w:tcPr>
            <w:tcW w:w="4421" w:type="dxa"/>
            <w:gridSpan w:val="19"/>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автоматизація її обробки»</w:t>
            </w:r>
          </w:p>
        </w:tc>
      </w:tr>
      <w:tr w:rsidR="00C460D4">
        <w:trPr>
          <w:trHeight w:val="340"/>
        </w:trPr>
        <w:tc>
          <w:tcPr>
            <w:tcW w:w="2943" w:type="dxa"/>
            <w:gridSpan w:val="8"/>
            <w:vAlign w:val="center"/>
          </w:tcPr>
          <w:p w:rsidR="00C460D4" w:rsidRDefault="00C460D4">
            <w:pPr>
              <w:jc w:val="center"/>
              <w:rPr>
                <w:sz w:val="28"/>
                <w:szCs w:val="28"/>
                <w:lang w:val="uk-UA"/>
              </w:rPr>
            </w:pPr>
          </w:p>
        </w:tc>
        <w:tc>
          <w:tcPr>
            <w:tcW w:w="6804" w:type="dxa"/>
            <w:gridSpan w:val="32"/>
          </w:tcPr>
          <w:p w:rsidR="00C460D4" w:rsidRDefault="00C460D4">
            <w:pPr>
              <w:jc w:val="center"/>
              <w:rPr>
                <w:sz w:val="20"/>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6804" w:type="dxa"/>
            <w:gridSpan w:val="32"/>
          </w:tcPr>
          <w:p w:rsidR="00C460D4" w:rsidRDefault="00C460D4">
            <w:pPr>
              <w:jc w:val="center"/>
              <w:rPr>
                <w:sz w:val="20"/>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1669" w:type="dxa"/>
            <w:gridSpan w:val="8"/>
            <w:vAlign w:val="center"/>
          </w:tcPr>
          <w:p w:rsidR="00C460D4" w:rsidRDefault="00F3067E">
            <w:pPr>
              <w:rPr>
                <w:sz w:val="28"/>
                <w:szCs w:val="28"/>
                <w:lang w:val="uk-UA"/>
              </w:rPr>
            </w:pPr>
            <w:r>
              <w:rPr>
                <w:sz w:val="28"/>
                <w:szCs w:val="28"/>
                <w:lang w:val="uk-UA"/>
              </w:rPr>
              <w:t>Керівник</w:t>
            </w:r>
          </w:p>
        </w:tc>
        <w:tc>
          <w:tcPr>
            <w:tcW w:w="5135" w:type="dxa"/>
            <w:gridSpan w:val="24"/>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доц. Горелов Д.Ю.</w:t>
            </w:r>
          </w:p>
        </w:tc>
      </w:tr>
      <w:tr w:rsidR="00C460D4">
        <w:trPr>
          <w:trHeight w:val="340"/>
        </w:trPr>
        <w:tc>
          <w:tcPr>
            <w:tcW w:w="2943" w:type="dxa"/>
            <w:gridSpan w:val="8"/>
            <w:vAlign w:val="center"/>
          </w:tcPr>
          <w:p w:rsidR="00C460D4" w:rsidRDefault="00C460D4">
            <w:pPr>
              <w:jc w:val="center"/>
              <w:rPr>
                <w:sz w:val="28"/>
                <w:szCs w:val="28"/>
                <w:lang w:val="uk-UA"/>
              </w:rPr>
            </w:pPr>
          </w:p>
        </w:tc>
        <w:tc>
          <w:tcPr>
            <w:tcW w:w="1669" w:type="dxa"/>
            <w:gridSpan w:val="8"/>
            <w:vAlign w:val="center"/>
          </w:tcPr>
          <w:p w:rsidR="00C460D4" w:rsidRDefault="00C460D4">
            <w:pPr>
              <w:rPr>
                <w:sz w:val="28"/>
                <w:szCs w:val="28"/>
                <w:lang w:val="uk-UA"/>
              </w:rPr>
            </w:pPr>
          </w:p>
        </w:tc>
        <w:tc>
          <w:tcPr>
            <w:tcW w:w="5135" w:type="dxa"/>
            <w:gridSpan w:val="24"/>
          </w:tcPr>
          <w:p w:rsidR="00C460D4" w:rsidRDefault="00C460D4">
            <w:pPr>
              <w:jc w:val="center"/>
              <w:rPr>
                <w:sz w:val="20"/>
                <w:szCs w:val="28"/>
                <w:lang w:val="uk-UA"/>
              </w:rPr>
            </w:pPr>
          </w:p>
        </w:tc>
      </w:tr>
      <w:tr w:rsidR="00C460D4">
        <w:trPr>
          <w:trHeight w:val="340"/>
        </w:trPr>
        <w:tc>
          <w:tcPr>
            <w:tcW w:w="2943" w:type="dxa"/>
            <w:gridSpan w:val="8"/>
            <w:vAlign w:val="center"/>
          </w:tcPr>
          <w:p w:rsidR="00C460D4" w:rsidRDefault="00C460D4">
            <w:pPr>
              <w:jc w:val="center"/>
              <w:rPr>
                <w:sz w:val="28"/>
                <w:szCs w:val="28"/>
                <w:lang w:val="uk-UA"/>
              </w:rPr>
            </w:pPr>
          </w:p>
        </w:tc>
        <w:tc>
          <w:tcPr>
            <w:tcW w:w="1669" w:type="dxa"/>
            <w:gridSpan w:val="8"/>
            <w:vAlign w:val="center"/>
          </w:tcPr>
          <w:p w:rsidR="00C460D4" w:rsidRDefault="00C460D4">
            <w:pPr>
              <w:rPr>
                <w:sz w:val="28"/>
                <w:szCs w:val="28"/>
                <w:lang w:val="uk-UA"/>
              </w:rPr>
            </w:pPr>
          </w:p>
        </w:tc>
        <w:tc>
          <w:tcPr>
            <w:tcW w:w="5135" w:type="dxa"/>
            <w:gridSpan w:val="24"/>
          </w:tcPr>
          <w:p w:rsidR="00C460D4" w:rsidRDefault="00C460D4">
            <w:pPr>
              <w:jc w:val="center"/>
              <w:rPr>
                <w:sz w:val="20"/>
                <w:szCs w:val="28"/>
                <w:lang w:val="uk-UA"/>
              </w:rPr>
            </w:pPr>
          </w:p>
        </w:tc>
      </w:tr>
      <w:tr w:rsidR="00C460D4">
        <w:trPr>
          <w:trHeight w:val="340"/>
        </w:trPr>
        <w:tc>
          <w:tcPr>
            <w:tcW w:w="9747" w:type="dxa"/>
            <w:gridSpan w:val="40"/>
            <w:vAlign w:val="center"/>
          </w:tcPr>
          <w:p w:rsidR="00C460D4" w:rsidRDefault="00C460D4">
            <w:pPr>
              <w:jc w:val="center"/>
              <w:rPr>
                <w:sz w:val="28"/>
                <w:szCs w:val="28"/>
                <w:lang w:val="uk-UA"/>
              </w:rPr>
            </w:pPr>
          </w:p>
        </w:tc>
      </w:tr>
      <w:tr w:rsidR="00C460D4">
        <w:trPr>
          <w:trHeight w:val="340"/>
        </w:trPr>
        <w:tc>
          <w:tcPr>
            <w:tcW w:w="4207" w:type="dxa"/>
            <w:gridSpan w:val="14"/>
            <w:vAlign w:val="center"/>
          </w:tcPr>
          <w:p w:rsidR="00C460D4" w:rsidRDefault="00F3067E">
            <w:pPr>
              <w:rPr>
                <w:sz w:val="28"/>
                <w:szCs w:val="28"/>
                <w:lang w:val="uk-UA"/>
              </w:rPr>
            </w:pPr>
            <w:r>
              <w:rPr>
                <w:sz w:val="28"/>
                <w:szCs w:val="28"/>
                <w:lang w:val="uk-UA"/>
              </w:rPr>
              <w:t>Допускається до захисту</w:t>
            </w:r>
          </w:p>
        </w:tc>
        <w:tc>
          <w:tcPr>
            <w:tcW w:w="5540" w:type="dxa"/>
            <w:gridSpan w:val="26"/>
            <w:vAlign w:val="center"/>
          </w:tcPr>
          <w:p w:rsidR="00C460D4" w:rsidRDefault="00C460D4">
            <w:pPr>
              <w:jc w:val="center"/>
              <w:rPr>
                <w:sz w:val="28"/>
                <w:szCs w:val="28"/>
                <w:lang w:val="uk-UA"/>
              </w:rPr>
            </w:pPr>
          </w:p>
        </w:tc>
      </w:tr>
      <w:tr w:rsidR="00C460D4">
        <w:trPr>
          <w:trHeight w:val="340"/>
        </w:trPr>
        <w:tc>
          <w:tcPr>
            <w:tcW w:w="3011" w:type="dxa"/>
            <w:gridSpan w:val="9"/>
            <w:vAlign w:val="center"/>
          </w:tcPr>
          <w:p w:rsidR="00C460D4" w:rsidRDefault="00F3067E">
            <w:pPr>
              <w:rPr>
                <w:sz w:val="28"/>
                <w:szCs w:val="28"/>
                <w:lang w:val="uk-UA"/>
              </w:rPr>
            </w:pPr>
            <w:r>
              <w:rPr>
                <w:sz w:val="28"/>
                <w:szCs w:val="28"/>
                <w:lang w:val="uk-UA"/>
              </w:rPr>
              <w:t>Зав. кафедри</w:t>
            </w:r>
          </w:p>
        </w:tc>
        <w:tc>
          <w:tcPr>
            <w:tcW w:w="527" w:type="dxa"/>
            <w:gridSpan w:val="3"/>
            <w:vAlign w:val="center"/>
          </w:tcPr>
          <w:p w:rsidR="00C460D4" w:rsidRDefault="00C460D4">
            <w:pPr>
              <w:jc w:val="center"/>
              <w:rPr>
                <w:sz w:val="28"/>
                <w:szCs w:val="28"/>
                <w:lang w:val="uk-UA"/>
              </w:rPr>
            </w:pPr>
          </w:p>
        </w:tc>
        <w:tc>
          <w:tcPr>
            <w:tcW w:w="1993" w:type="dxa"/>
            <w:gridSpan w:val="10"/>
            <w:tcBorders>
              <w:bottom w:val="single" w:sz="4" w:space="0" w:color="auto"/>
            </w:tcBorders>
            <w:vAlign w:val="center"/>
          </w:tcPr>
          <w:p w:rsidR="00C460D4" w:rsidRDefault="00C460D4">
            <w:pPr>
              <w:jc w:val="center"/>
              <w:rPr>
                <w:sz w:val="28"/>
                <w:szCs w:val="28"/>
                <w:lang w:val="uk-UA"/>
              </w:rPr>
            </w:pPr>
          </w:p>
        </w:tc>
        <w:tc>
          <w:tcPr>
            <w:tcW w:w="656" w:type="dxa"/>
            <w:gridSpan w:val="4"/>
            <w:vAlign w:val="center"/>
          </w:tcPr>
          <w:p w:rsidR="00C460D4" w:rsidRDefault="00C460D4">
            <w:pPr>
              <w:jc w:val="center"/>
              <w:rPr>
                <w:sz w:val="28"/>
                <w:szCs w:val="28"/>
                <w:lang w:val="uk-UA"/>
              </w:rPr>
            </w:pPr>
          </w:p>
        </w:tc>
        <w:tc>
          <w:tcPr>
            <w:tcW w:w="3560" w:type="dxa"/>
            <w:gridSpan w:val="14"/>
            <w:tcBorders>
              <w:bottom w:val="single" w:sz="4" w:space="0" w:color="auto"/>
            </w:tcBorders>
            <w:vAlign w:val="center"/>
          </w:tcPr>
          <w:p w:rsidR="00C460D4" w:rsidRDefault="00F3067E">
            <w:pPr>
              <w:jc w:val="center"/>
              <w:rPr>
                <w:rFonts w:ascii="Arial" w:hAnsi="Arial" w:cs="Arial"/>
                <w:i/>
                <w:sz w:val="28"/>
                <w:szCs w:val="28"/>
                <w:lang w:val="uk-UA"/>
              </w:rPr>
            </w:pPr>
            <w:r>
              <w:rPr>
                <w:rFonts w:ascii="Arial" w:hAnsi="Arial" w:cs="Arial"/>
                <w:i/>
                <w:sz w:val="28"/>
                <w:szCs w:val="28"/>
                <w:lang w:val="uk-UA"/>
              </w:rPr>
              <w:t>проф. Антіпов І.Є.</w:t>
            </w:r>
          </w:p>
        </w:tc>
      </w:tr>
      <w:tr w:rsidR="00C460D4">
        <w:trPr>
          <w:trHeight w:val="340"/>
        </w:trPr>
        <w:tc>
          <w:tcPr>
            <w:tcW w:w="3011" w:type="dxa"/>
            <w:gridSpan w:val="9"/>
            <w:vAlign w:val="center"/>
          </w:tcPr>
          <w:p w:rsidR="00C460D4" w:rsidRDefault="00C460D4">
            <w:pPr>
              <w:rPr>
                <w:sz w:val="28"/>
                <w:szCs w:val="28"/>
                <w:lang w:val="uk-UA"/>
              </w:rPr>
            </w:pPr>
          </w:p>
        </w:tc>
        <w:tc>
          <w:tcPr>
            <w:tcW w:w="527" w:type="dxa"/>
            <w:gridSpan w:val="3"/>
            <w:vAlign w:val="center"/>
          </w:tcPr>
          <w:p w:rsidR="00C460D4" w:rsidRDefault="00C460D4">
            <w:pPr>
              <w:jc w:val="center"/>
              <w:rPr>
                <w:sz w:val="28"/>
                <w:szCs w:val="28"/>
                <w:lang w:val="uk-UA"/>
              </w:rPr>
            </w:pPr>
          </w:p>
        </w:tc>
        <w:tc>
          <w:tcPr>
            <w:tcW w:w="1993" w:type="dxa"/>
            <w:gridSpan w:val="10"/>
          </w:tcPr>
          <w:p w:rsidR="00C460D4" w:rsidRDefault="00F3067E">
            <w:pPr>
              <w:jc w:val="center"/>
              <w:rPr>
                <w:sz w:val="20"/>
                <w:szCs w:val="28"/>
                <w:lang w:val="uk-UA"/>
              </w:rPr>
            </w:pPr>
            <w:r>
              <w:rPr>
                <w:sz w:val="20"/>
                <w:szCs w:val="28"/>
                <w:lang w:val="uk-UA"/>
              </w:rPr>
              <w:t>(підпис)</w:t>
            </w:r>
          </w:p>
        </w:tc>
        <w:tc>
          <w:tcPr>
            <w:tcW w:w="656" w:type="dxa"/>
            <w:gridSpan w:val="4"/>
            <w:vAlign w:val="center"/>
          </w:tcPr>
          <w:p w:rsidR="00C460D4" w:rsidRDefault="00C460D4">
            <w:pPr>
              <w:jc w:val="center"/>
              <w:rPr>
                <w:sz w:val="28"/>
                <w:szCs w:val="28"/>
                <w:lang w:val="uk-UA"/>
              </w:rPr>
            </w:pPr>
          </w:p>
        </w:tc>
        <w:tc>
          <w:tcPr>
            <w:tcW w:w="3560" w:type="dxa"/>
            <w:gridSpan w:val="14"/>
          </w:tcPr>
          <w:p w:rsidR="00C460D4" w:rsidRDefault="00C460D4">
            <w:pPr>
              <w:jc w:val="center"/>
              <w:rPr>
                <w:sz w:val="28"/>
                <w:szCs w:val="28"/>
                <w:lang w:val="uk-UA"/>
              </w:rPr>
            </w:pPr>
          </w:p>
        </w:tc>
      </w:tr>
      <w:tr w:rsidR="00C460D4">
        <w:trPr>
          <w:trHeight w:val="340"/>
        </w:trPr>
        <w:tc>
          <w:tcPr>
            <w:tcW w:w="9747" w:type="dxa"/>
            <w:gridSpan w:val="40"/>
            <w:vAlign w:val="center"/>
          </w:tcPr>
          <w:p w:rsidR="00C460D4" w:rsidRDefault="00C460D4">
            <w:pPr>
              <w:jc w:val="center"/>
              <w:rPr>
                <w:sz w:val="28"/>
                <w:szCs w:val="28"/>
                <w:lang w:val="uk-UA"/>
              </w:rPr>
            </w:pPr>
          </w:p>
        </w:tc>
      </w:tr>
      <w:tr w:rsidR="00C460D4">
        <w:trPr>
          <w:trHeight w:val="340"/>
        </w:trPr>
        <w:tc>
          <w:tcPr>
            <w:tcW w:w="4207" w:type="dxa"/>
            <w:gridSpan w:val="14"/>
            <w:vAlign w:val="center"/>
          </w:tcPr>
          <w:p w:rsidR="00C460D4" w:rsidRDefault="00C460D4">
            <w:pPr>
              <w:jc w:val="center"/>
              <w:rPr>
                <w:sz w:val="28"/>
                <w:szCs w:val="28"/>
                <w:lang w:val="uk-UA"/>
              </w:rPr>
            </w:pPr>
          </w:p>
        </w:tc>
        <w:tc>
          <w:tcPr>
            <w:tcW w:w="1324" w:type="dxa"/>
            <w:gridSpan w:val="8"/>
            <w:vAlign w:val="center"/>
          </w:tcPr>
          <w:p w:rsidR="00C460D4" w:rsidRDefault="00F3067E">
            <w:pPr>
              <w:jc w:val="center"/>
              <w:rPr>
                <w:sz w:val="28"/>
                <w:szCs w:val="28"/>
                <w:lang w:val="uk-UA"/>
              </w:rPr>
            </w:pPr>
            <w:r>
              <w:rPr>
                <w:sz w:val="28"/>
                <w:szCs w:val="28"/>
                <w:lang w:val="uk-UA"/>
              </w:rPr>
              <w:t>2019 р.</w:t>
            </w:r>
          </w:p>
        </w:tc>
        <w:tc>
          <w:tcPr>
            <w:tcW w:w="4216" w:type="dxa"/>
            <w:gridSpan w:val="18"/>
            <w:vAlign w:val="center"/>
          </w:tcPr>
          <w:p w:rsidR="00C460D4" w:rsidRDefault="00C460D4">
            <w:pPr>
              <w:jc w:val="center"/>
              <w:rPr>
                <w:sz w:val="28"/>
                <w:szCs w:val="28"/>
                <w:lang w:val="uk-UA"/>
              </w:rPr>
            </w:pPr>
          </w:p>
        </w:tc>
      </w:tr>
      <w:tr w:rsidR="00C460D4">
        <w:trPr>
          <w:trHeight w:val="340"/>
        </w:trPr>
        <w:tc>
          <w:tcPr>
            <w:tcW w:w="9747" w:type="dxa"/>
            <w:gridSpan w:val="40"/>
            <w:vAlign w:val="center"/>
          </w:tcPr>
          <w:p w:rsidR="00C460D4" w:rsidRDefault="00F3067E">
            <w:pPr>
              <w:jc w:val="center"/>
              <w:rPr>
                <w:sz w:val="28"/>
                <w:szCs w:val="24"/>
                <w:lang w:val="uk-UA"/>
              </w:rPr>
            </w:pPr>
            <w:r>
              <w:rPr>
                <w:sz w:val="28"/>
                <w:szCs w:val="28"/>
                <w:lang w:val="uk-UA"/>
              </w:rPr>
              <w:lastRenderedPageBreak/>
              <w:t>Харківський національний університет радіоелектроніки</w:t>
            </w:r>
          </w:p>
        </w:tc>
      </w:tr>
      <w:tr w:rsidR="00C460D4">
        <w:trPr>
          <w:trHeight w:val="340"/>
        </w:trPr>
        <w:tc>
          <w:tcPr>
            <w:tcW w:w="9747" w:type="dxa"/>
            <w:gridSpan w:val="40"/>
            <w:vAlign w:val="center"/>
          </w:tcPr>
          <w:p w:rsidR="00C460D4" w:rsidRDefault="00C460D4">
            <w:pPr>
              <w:jc w:val="center"/>
              <w:rPr>
                <w:sz w:val="28"/>
                <w:szCs w:val="28"/>
                <w:lang w:val="uk-UA"/>
              </w:rPr>
            </w:pPr>
          </w:p>
        </w:tc>
      </w:tr>
      <w:tr w:rsidR="00C460D4" w:rsidRPr="00F11005">
        <w:trPr>
          <w:trHeight w:val="340"/>
        </w:trPr>
        <w:tc>
          <w:tcPr>
            <w:tcW w:w="1692" w:type="dxa"/>
            <w:gridSpan w:val="4"/>
            <w:vAlign w:val="center"/>
          </w:tcPr>
          <w:p w:rsidR="00C460D4" w:rsidRDefault="00F3067E">
            <w:pPr>
              <w:rPr>
                <w:sz w:val="28"/>
                <w:szCs w:val="24"/>
                <w:lang w:val="uk-UA"/>
              </w:rPr>
            </w:pPr>
            <w:r>
              <w:rPr>
                <w:sz w:val="28"/>
                <w:szCs w:val="24"/>
                <w:lang w:val="uk-UA"/>
              </w:rPr>
              <w:t>Факультет</w:t>
            </w:r>
          </w:p>
        </w:tc>
        <w:tc>
          <w:tcPr>
            <w:tcW w:w="8055" w:type="dxa"/>
            <w:gridSpan w:val="36"/>
            <w:tcBorders>
              <w:bottom w:val="single" w:sz="4" w:space="0" w:color="auto"/>
            </w:tcBorders>
            <w:vAlign w:val="center"/>
          </w:tcPr>
          <w:p w:rsidR="00C460D4" w:rsidRDefault="00F3067E">
            <w:pPr>
              <w:jc w:val="center"/>
              <w:rPr>
                <w:rFonts w:ascii="Arial" w:hAnsi="Arial" w:cs="Arial"/>
                <w:i/>
                <w:sz w:val="30"/>
                <w:szCs w:val="30"/>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C460D4" w:rsidRPr="00F11005">
        <w:trPr>
          <w:trHeight w:val="340"/>
        </w:trPr>
        <w:tc>
          <w:tcPr>
            <w:tcW w:w="1692" w:type="dxa"/>
            <w:gridSpan w:val="4"/>
            <w:vAlign w:val="center"/>
          </w:tcPr>
          <w:p w:rsidR="00C460D4" w:rsidRDefault="00F3067E">
            <w:pPr>
              <w:rPr>
                <w:sz w:val="28"/>
                <w:szCs w:val="24"/>
                <w:lang w:val="uk-UA"/>
              </w:rPr>
            </w:pPr>
            <w:r>
              <w:rPr>
                <w:sz w:val="28"/>
                <w:szCs w:val="24"/>
                <w:lang w:val="uk-UA"/>
              </w:rPr>
              <w:t>Кафедра</w:t>
            </w:r>
          </w:p>
        </w:tc>
        <w:tc>
          <w:tcPr>
            <w:tcW w:w="8055" w:type="dxa"/>
            <w:gridSpan w:val="36"/>
            <w:tcBorders>
              <w:bottom w:val="single" w:sz="4" w:space="0" w:color="auto"/>
            </w:tcBorders>
            <w:vAlign w:val="center"/>
          </w:tcPr>
          <w:p w:rsidR="00C460D4" w:rsidRDefault="00F3067E">
            <w:pPr>
              <w:ind w:left="-113" w:right="-113"/>
              <w:jc w:val="center"/>
              <w:rPr>
                <w:rFonts w:ascii="Arial" w:hAnsi="Arial" w:cs="Arial"/>
                <w:i/>
                <w:sz w:val="30"/>
                <w:szCs w:val="30"/>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C460D4">
        <w:trPr>
          <w:trHeight w:val="340"/>
        </w:trPr>
        <w:tc>
          <w:tcPr>
            <w:tcW w:w="2795" w:type="dxa"/>
            <w:gridSpan w:val="7"/>
            <w:vAlign w:val="center"/>
          </w:tcPr>
          <w:p w:rsidR="00C460D4" w:rsidRDefault="00F3067E">
            <w:pPr>
              <w:rPr>
                <w:sz w:val="28"/>
                <w:szCs w:val="24"/>
                <w:lang w:val="uk-UA"/>
              </w:rPr>
            </w:pPr>
            <w:r>
              <w:rPr>
                <w:sz w:val="28"/>
                <w:szCs w:val="28"/>
                <w:lang w:val="uk-UA"/>
              </w:rPr>
              <w:t>Рівень вищої освіти</w:t>
            </w:r>
          </w:p>
        </w:tc>
        <w:tc>
          <w:tcPr>
            <w:tcW w:w="6952" w:type="dxa"/>
            <w:gridSpan w:val="33"/>
            <w:tcBorders>
              <w:bottom w:val="single" w:sz="4" w:space="0" w:color="auto"/>
            </w:tcBorders>
            <w:vAlign w:val="center"/>
          </w:tcPr>
          <w:p w:rsidR="00C460D4" w:rsidRDefault="00F3067E">
            <w:pPr>
              <w:jc w:val="center"/>
              <w:rPr>
                <w:rFonts w:ascii="Arial" w:hAnsi="Arial" w:cs="Arial"/>
                <w:i/>
                <w:sz w:val="26"/>
                <w:szCs w:val="26"/>
                <w:lang w:val="uk-UA"/>
              </w:rPr>
            </w:pPr>
            <w:r>
              <w:rPr>
                <w:rFonts w:ascii="Arial" w:hAnsi="Arial" w:cs="Arial"/>
                <w:i/>
                <w:sz w:val="26"/>
                <w:szCs w:val="26"/>
                <w:lang w:val="uk-UA"/>
              </w:rPr>
              <w:t>другий (магістерський)</w:t>
            </w:r>
          </w:p>
        </w:tc>
      </w:tr>
      <w:tr w:rsidR="00C460D4">
        <w:trPr>
          <w:trHeight w:val="340"/>
        </w:trPr>
        <w:tc>
          <w:tcPr>
            <w:tcW w:w="2795" w:type="dxa"/>
            <w:gridSpan w:val="7"/>
            <w:vAlign w:val="center"/>
          </w:tcPr>
          <w:p w:rsidR="00C460D4" w:rsidRDefault="00F3067E">
            <w:pPr>
              <w:rPr>
                <w:sz w:val="28"/>
                <w:szCs w:val="24"/>
                <w:lang w:val="uk-UA"/>
              </w:rPr>
            </w:pPr>
            <w:r>
              <w:rPr>
                <w:sz w:val="28"/>
                <w:szCs w:val="28"/>
                <w:lang w:val="uk-UA"/>
              </w:rPr>
              <w:t>Спеціальність</w:t>
            </w:r>
          </w:p>
        </w:tc>
        <w:tc>
          <w:tcPr>
            <w:tcW w:w="6952" w:type="dxa"/>
            <w:gridSpan w:val="33"/>
            <w:tcBorders>
              <w:bottom w:val="single" w:sz="4" w:space="0" w:color="auto"/>
            </w:tcBorders>
            <w:vAlign w:val="center"/>
          </w:tcPr>
          <w:p w:rsidR="00C460D4" w:rsidRDefault="00F3067E">
            <w:pPr>
              <w:jc w:val="center"/>
              <w:rPr>
                <w:rFonts w:ascii="Arial" w:hAnsi="Arial"/>
                <w:i/>
                <w:sz w:val="26"/>
                <w:szCs w:val="26"/>
                <w:lang w:val="uk-UA"/>
              </w:rPr>
            </w:pPr>
            <w:r>
              <w:rPr>
                <w:rFonts w:ascii="Arial" w:hAnsi="Arial"/>
                <w:i/>
                <w:sz w:val="26"/>
                <w:szCs w:val="26"/>
                <w:lang w:val="uk-UA"/>
              </w:rPr>
              <w:t>125 «Кібербезпека»</w:t>
            </w:r>
          </w:p>
        </w:tc>
      </w:tr>
      <w:tr w:rsidR="00C460D4">
        <w:trPr>
          <w:trHeight w:val="340"/>
        </w:trPr>
        <w:tc>
          <w:tcPr>
            <w:tcW w:w="2795" w:type="dxa"/>
            <w:gridSpan w:val="7"/>
            <w:vAlign w:val="center"/>
          </w:tcPr>
          <w:p w:rsidR="00C460D4" w:rsidRDefault="00F3067E">
            <w:pPr>
              <w:rPr>
                <w:sz w:val="28"/>
                <w:szCs w:val="28"/>
                <w:lang w:val="uk-UA"/>
              </w:rPr>
            </w:pPr>
            <w:r>
              <w:rPr>
                <w:sz w:val="28"/>
                <w:szCs w:val="28"/>
                <w:lang w:val="uk-UA"/>
              </w:rPr>
              <w:t>Тип програми</w:t>
            </w:r>
          </w:p>
        </w:tc>
        <w:tc>
          <w:tcPr>
            <w:tcW w:w="6952" w:type="dxa"/>
            <w:gridSpan w:val="33"/>
            <w:tcBorders>
              <w:bottom w:val="single" w:sz="4" w:space="0" w:color="auto"/>
            </w:tcBorders>
          </w:tcPr>
          <w:p w:rsidR="00C460D4" w:rsidRDefault="00F3067E">
            <w:pPr>
              <w:jc w:val="center"/>
              <w:rPr>
                <w:rFonts w:ascii="Arial" w:hAnsi="Arial" w:cs="Arial"/>
                <w:i/>
                <w:sz w:val="26"/>
                <w:szCs w:val="26"/>
                <w:lang w:val="uk-UA"/>
              </w:rPr>
            </w:pPr>
            <w:r>
              <w:rPr>
                <w:rFonts w:ascii="Arial" w:hAnsi="Arial" w:cs="Arial"/>
                <w:i/>
                <w:sz w:val="26"/>
                <w:szCs w:val="26"/>
                <w:lang w:val="uk-UA"/>
              </w:rPr>
              <w:t>освітньо-професійна</w:t>
            </w:r>
          </w:p>
        </w:tc>
      </w:tr>
      <w:tr w:rsidR="00C460D4">
        <w:trPr>
          <w:trHeight w:val="340"/>
        </w:trPr>
        <w:tc>
          <w:tcPr>
            <w:tcW w:w="2795" w:type="dxa"/>
            <w:gridSpan w:val="7"/>
            <w:vMerge w:val="restart"/>
            <w:vAlign w:val="center"/>
          </w:tcPr>
          <w:p w:rsidR="00C460D4" w:rsidRDefault="00F3067E">
            <w:pPr>
              <w:ind w:right="-57"/>
              <w:rPr>
                <w:sz w:val="28"/>
                <w:szCs w:val="24"/>
                <w:lang w:val="uk-UA"/>
              </w:rPr>
            </w:pPr>
            <w:r>
              <w:rPr>
                <w:sz w:val="28"/>
                <w:szCs w:val="28"/>
                <w:lang w:val="uk-UA"/>
              </w:rPr>
              <w:t>Освітня програма</w:t>
            </w:r>
          </w:p>
        </w:tc>
        <w:tc>
          <w:tcPr>
            <w:tcW w:w="6952" w:type="dxa"/>
            <w:gridSpan w:val="33"/>
            <w:tcBorders>
              <w:bottom w:val="single" w:sz="4" w:space="0" w:color="auto"/>
            </w:tcBorders>
            <w:vAlign w:val="center"/>
          </w:tcPr>
          <w:p w:rsidR="00C460D4" w:rsidRDefault="00F3067E">
            <w:pPr>
              <w:jc w:val="center"/>
              <w:rPr>
                <w:rFonts w:ascii="Arial" w:hAnsi="Arial" w:cs="Arial"/>
                <w:i/>
                <w:sz w:val="26"/>
                <w:szCs w:val="26"/>
                <w:lang w:val="uk-UA"/>
              </w:rPr>
            </w:pPr>
            <w:r>
              <w:rPr>
                <w:rFonts w:ascii="Arial" w:hAnsi="Arial" w:cs="Arial"/>
                <w:i/>
                <w:sz w:val="26"/>
                <w:szCs w:val="26"/>
                <w:lang w:val="uk-UA"/>
              </w:rPr>
              <w:t xml:space="preserve"> «Системи технічного захисту інформації, </w:t>
            </w:r>
          </w:p>
        </w:tc>
      </w:tr>
      <w:tr w:rsidR="00C460D4">
        <w:trPr>
          <w:trHeight w:val="340"/>
        </w:trPr>
        <w:tc>
          <w:tcPr>
            <w:tcW w:w="2795" w:type="dxa"/>
            <w:gridSpan w:val="7"/>
            <w:vMerge/>
            <w:vAlign w:val="center"/>
          </w:tcPr>
          <w:p w:rsidR="00C460D4" w:rsidRDefault="00C460D4">
            <w:pPr>
              <w:ind w:right="-57"/>
              <w:rPr>
                <w:sz w:val="28"/>
                <w:szCs w:val="28"/>
                <w:lang w:val="uk-UA"/>
              </w:rPr>
            </w:pPr>
          </w:p>
        </w:tc>
        <w:tc>
          <w:tcPr>
            <w:tcW w:w="6952" w:type="dxa"/>
            <w:gridSpan w:val="33"/>
            <w:tcBorders>
              <w:bottom w:val="single" w:sz="4" w:space="0" w:color="auto"/>
            </w:tcBorders>
            <w:vAlign w:val="center"/>
          </w:tcPr>
          <w:p w:rsidR="00C460D4" w:rsidRDefault="00F3067E">
            <w:pPr>
              <w:jc w:val="center"/>
              <w:rPr>
                <w:rFonts w:ascii="Arial" w:hAnsi="Arial" w:cs="Arial"/>
                <w:i/>
                <w:sz w:val="26"/>
                <w:szCs w:val="26"/>
                <w:lang w:val="uk-UA"/>
              </w:rPr>
            </w:pPr>
            <w:r>
              <w:rPr>
                <w:rFonts w:ascii="Arial" w:hAnsi="Arial" w:cs="Arial"/>
                <w:i/>
                <w:sz w:val="26"/>
                <w:szCs w:val="26"/>
                <w:lang w:val="uk-UA"/>
              </w:rPr>
              <w:t>автоматизація її обробки»</w:t>
            </w:r>
          </w:p>
        </w:tc>
      </w:tr>
      <w:tr w:rsidR="00C460D4">
        <w:trPr>
          <w:trHeight w:val="340"/>
        </w:trPr>
        <w:tc>
          <w:tcPr>
            <w:tcW w:w="9747" w:type="dxa"/>
            <w:gridSpan w:val="40"/>
            <w:vAlign w:val="center"/>
          </w:tcPr>
          <w:p w:rsidR="00C460D4" w:rsidRDefault="00C460D4">
            <w:pPr>
              <w:jc w:val="center"/>
              <w:rPr>
                <w:sz w:val="24"/>
                <w:szCs w:val="24"/>
                <w:lang w:val="uk-UA"/>
              </w:rPr>
            </w:pPr>
          </w:p>
        </w:tc>
      </w:tr>
      <w:tr w:rsidR="00C460D4">
        <w:trPr>
          <w:trHeight w:val="340"/>
        </w:trPr>
        <w:tc>
          <w:tcPr>
            <w:tcW w:w="5917" w:type="dxa"/>
            <w:gridSpan w:val="25"/>
            <w:vAlign w:val="center"/>
          </w:tcPr>
          <w:p w:rsidR="00C460D4" w:rsidRDefault="00C460D4">
            <w:pPr>
              <w:jc w:val="center"/>
              <w:rPr>
                <w:sz w:val="24"/>
                <w:szCs w:val="24"/>
                <w:lang w:val="uk-UA"/>
              </w:rPr>
            </w:pPr>
          </w:p>
        </w:tc>
        <w:tc>
          <w:tcPr>
            <w:tcW w:w="3830" w:type="dxa"/>
            <w:gridSpan w:val="15"/>
            <w:vAlign w:val="center"/>
          </w:tcPr>
          <w:p w:rsidR="00C460D4" w:rsidRDefault="00F3067E">
            <w:pPr>
              <w:rPr>
                <w:sz w:val="24"/>
                <w:szCs w:val="24"/>
                <w:lang w:val="uk-UA"/>
              </w:rPr>
            </w:pPr>
            <w:r>
              <w:rPr>
                <w:sz w:val="24"/>
                <w:szCs w:val="24"/>
                <w:lang w:val="uk-UA"/>
              </w:rPr>
              <w:t>ЗАТВЕРДЖУЮ:</w:t>
            </w:r>
          </w:p>
        </w:tc>
      </w:tr>
      <w:tr w:rsidR="00C460D4">
        <w:trPr>
          <w:trHeight w:val="340"/>
        </w:trPr>
        <w:tc>
          <w:tcPr>
            <w:tcW w:w="5917" w:type="dxa"/>
            <w:gridSpan w:val="25"/>
            <w:vAlign w:val="center"/>
          </w:tcPr>
          <w:p w:rsidR="00C460D4" w:rsidRDefault="00C460D4">
            <w:pPr>
              <w:jc w:val="center"/>
              <w:rPr>
                <w:sz w:val="24"/>
                <w:szCs w:val="24"/>
                <w:lang w:val="uk-UA"/>
              </w:rPr>
            </w:pPr>
          </w:p>
        </w:tc>
        <w:tc>
          <w:tcPr>
            <w:tcW w:w="1823" w:type="dxa"/>
            <w:gridSpan w:val="7"/>
            <w:vAlign w:val="center"/>
          </w:tcPr>
          <w:p w:rsidR="00C460D4" w:rsidRDefault="00F3067E">
            <w:pPr>
              <w:rPr>
                <w:sz w:val="24"/>
                <w:szCs w:val="24"/>
                <w:lang w:val="uk-UA"/>
              </w:rPr>
            </w:pPr>
            <w:r>
              <w:rPr>
                <w:sz w:val="24"/>
                <w:szCs w:val="24"/>
                <w:lang w:val="uk-UA"/>
              </w:rPr>
              <w:t>Зав. кафедри</w:t>
            </w:r>
          </w:p>
        </w:tc>
        <w:tc>
          <w:tcPr>
            <w:tcW w:w="2007" w:type="dxa"/>
            <w:gridSpan w:val="8"/>
            <w:tcBorders>
              <w:bottom w:val="single" w:sz="4" w:space="0" w:color="auto"/>
            </w:tcBorders>
            <w:vAlign w:val="center"/>
          </w:tcPr>
          <w:p w:rsidR="00C460D4" w:rsidRDefault="00C460D4">
            <w:pPr>
              <w:rPr>
                <w:sz w:val="24"/>
                <w:szCs w:val="24"/>
                <w:lang w:val="uk-UA"/>
              </w:rPr>
            </w:pPr>
          </w:p>
        </w:tc>
      </w:tr>
      <w:tr w:rsidR="00C460D4">
        <w:trPr>
          <w:trHeight w:val="170"/>
        </w:trPr>
        <w:tc>
          <w:tcPr>
            <w:tcW w:w="5917" w:type="dxa"/>
            <w:gridSpan w:val="25"/>
            <w:vAlign w:val="center"/>
          </w:tcPr>
          <w:p w:rsidR="00C460D4" w:rsidRDefault="00C460D4">
            <w:pPr>
              <w:jc w:val="center"/>
              <w:rPr>
                <w:sz w:val="24"/>
                <w:szCs w:val="24"/>
                <w:lang w:val="uk-UA"/>
              </w:rPr>
            </w:pPr>
          </w:p>
        </w:tc>
        <w:tc>
          <w:tcPr>
            <w:tcW w:w="1823" w:type="dxa"/>
            <w:gridSpan w:val="7"/>
            <w:vAlign w:val="center"/>
          </w:tcPr>
          <w:p w:rsidR="00C460D4" w:rsidRDefault="00C460D4">
            <w:pPr>
              <w:jc w:val="center"/>
              <w:rPr>
                <w:sz w:val="20"/>
                <w:szCs w:val="24"/>
                <w:lang w:val="uk-UA"/>
              </w:rPr>
            </w:pPr>
          </w:p>
        </w:tc>
        <w:tc>
          <w:tcPr>
            <w:tcW w:w="2007" w:type="dxa"/>
            <w:gridSpan w:val="8"/>
          </w:tcPr>
          <w:p w:rsidR="00C460D4" w:rsidRDefault="00F3067E">
            <w:pPr>
              <w:jc w:val="center"/>
              <w:rPr>
                <w:sz w:val="20"/>
                <w:szCs w:val="24"/>
                <w:lang w:val="uk-UA"/>
              </w:rPr>
            </w:pPr>
            <w:r>
              <w:rPr>
                <w:sz w:val="20"/>
                <w:szCs w:val="24"/>
                <w:lang w:val="uk-UA"/>
              </w:rPr>
              <w:t>(підпис)</w:t>
            </w:r>
          </w:p>
        </w:tc>
      </w:tr>
      <w:tr w:rsidR="00C460D4">
        <w:trPr>
          <w:trHeight w:val="340"/>
        </w:trPr>
        <w:tc>
          <w:tcPr>
            <w:tcW w:w="5917" w:type="dxa"/>
            <w:gridSpan w:val="25"/>
            <w:vAlign w:val="center"/>
          </w:tcPr>
          <w:p w:rsidR="00C460D4" w:rsidRDefault="00C460D4">
            <w:pPr>
              <w:jc w:val="center"/>
              <w:rPr>
                <w:sz w:val="24"/>
                <w:szCs w:val="24"/>
                <w:lang w:val="uk-UA"/>
              </w:rPr>
            </w:pPr>
          </w:p>
        </w:tc>
        <w:tc>
          <w:tcPr>
            <w:tcW w:w="855" w:type="dxa"/>
            <w:gridSpan w:val="3"/>
            <w:vAlign w:val="center"/>
          </w:tcPr>
          <w:p w:rsidR="00C460D4" w:rsidRDefault="00F3067E">
            <w:pPr>
              <w:jc w:val="center"/>
              <w:rPr>
                <w:sz w:val="24"/>
                <w:szCs w:val="24"/>
                <w:lang w:val="uk-UA"/>
              </w:rPr>
            </w:pPr>
            <w:r>
              <w:rPr>
                <w:sz w:val="24"/>
                <w:szCs w:val="24"/>
                <w:lang w:val="uk-UA"/>
              </w:rPr>
              <w:t>«___»</w:t>
            </w:r>
          </w:p>
        </w:tc>
        <w:tc>
          <w:tcPr>
            <w:tcW w:w="1114" w:type="dxa"/>
            <w:gridSpan w:val="5"/>
            <w:tcBorders>
              <w:bottom w:val="single" w:sz="4" w:space="0" w:color="auto"/>
            </w:tcBorders>
            <w:vAlign w:val="center"/>
          </w:tcPr>
          <w:p w:rsidR="00C460D4" w:rsidRDefault="00C460D4">
            <w:pPr>
              <w:jc w:val="center"/>
              <w:rPr>
                <w:sz w:val="24"/>
                <w:szCs w:val="24"/>
                <w:lang w:val="uk-UA"/>
              </w:rPr>
            </w:pPr>
          </w:p>
        </w:tc>
        <w:tc>
          <w:tcPr>
            <w:tcW w:w="564" w:type="dxa"/>
            <w:gridSpan w:val="3"/>
            <w:vAlign w:val="center"/>
          </w:tcPr>
          <w:p w:rsidR="00C460D4" w:rsidRDefault="00F3067E">
            <w:pPr>
              <w:jc w:val="center"/>
              <w:rPr>
                <w:sz w:val="24"/>
                <w:szCs w:val="24"/>
                <w:lang w:val="uk-UA"/>
              </w:rPr>
            </w:pPr>
            <w:r>
              <w:rPr>
                <w:sz w:val="24"/>
                <w:szCs w:val="24"/>
                <w:lang w:val="uk-UA"/>
              </w:rPr>
              <w:t>20</w:t>
            </w:r>
          </w:p>
        </w:tc>
        <w:tc>
          <w:tcPr>
            <w:tcW w:w="559" w:type="dxa"/>
            <w:gridSpan w:val="2"/>
            <w:tcBorders>
              <w:bottom w:val="single" w:sz="4" w:space="0" w:color="auto"/>
            </w:tcBorders>
            <w:vAlign w:val="center"/>
          </w:tcPr>
          <w:p w:rsidR="00C460D4" w:rsidRDefault="00C460D4">
            <w:pPr>
              <w:jc w:val="center"/>
              <w:rPr>
                <w:sz w:val="24"/>
                <w:szCs w:val="24"/>
                <w:lang w:val="uk-UA"/>
              </w:rPr>
            </w:pPr>
          </w:p>
        </w:tc>
        <w:tc>
          <w:tcPr>
            <w:tcW w:w="738" w:type="dxa"/>
            <w:gridSpan w:val="2"/>
            <w:vAlign w:val="center"/>
          </w:tcPr>
          <w:p w:rsidR="00C460D4" w:rsidRDefault="00F3067E">
            <w:pPr>
              <w:jc w:val="center"/>
              <w:rPr>
                <w:sz w:val="24"/>
                <w:szCs w:val="24"/>
                <w:lang w:val="uk-UA"/>
              </w:rPr>
            </w:pPr>
            <w:r>
              <w:rPr>
                <w:sz w:val="24"/>
                <w:szCs w:val="24"/>
                <w:lang w:val="uk-UA"/>
              </w:rPr>
              <w:t>р.</w:t>
            </w:r>
          </w:p>
        </w:tc>
      </w:tr>
      <w:tr w:rsidR="00C460D4">
        <w:trPr>
          <w:trHeight w:val="340"/>
        </w:trPr>
        <w:tc>
          <w:tcPr>
            <w:tcW w:w="9747" w:type="dxa"/>
            <w:gridSpan w:val="40"/>
            <w:vAlign w:val="center"/>
          </w:tcPr>
          <w:p w:rsidR="00C460D4" w:rsidRDefault="00C460D4">
            <w:pPr>
              <w:jc w:val="center"/>
              <w:rPr>
                <w:sz w:val="24"/>
                <w:szCs w:val="24"/>
                <w:lang w:val="uk-UA"/>
              </w:rPr>
            </w:pPr>
          </w:p>
        </w:tc>
      </w:tr>
      <w:tr w:rsidR="00C460D4">
        <w:trPr>
          <w:trHeight w:val="340"/>
        </w:trPr>
        <w:tc>
          <w:tcPr>
            <w:tcW w:w="9747" w:type="dxa"/>
            <w:gridSpan w:val="40"/>
            <w:vAlign w:val="center"/>
          </w:tcPr>
          <w:p w:rsidR="00C460D4" w:rsidRDefault="00C460D4">
            <w:pPr>
              <w:jc w:val="center"/>
              <w:rPr>
                <w:sz w:val="24"/>
                <w:szCs w:val="24"/>
                <w:lang w:val="uk-UA"/>
              </w:rPr>
            </w:pPr>
          </w:p>
        </w:tc>
      </w:tr>
      <w:tr w:rsidR="00C460D4">
        <w:trPr>
          <w:trHeight w:val="340"/>
        </w:trPr>
        <w:tc>
          <w:tcPr>
            <w:tcW w:w="9747" w:type="dxa"/>
            <w:gridSpan w:val="40"/>
            <w:vAlign w:val="center"/>
          </w:tcPr>
          <w:p w:rsidR="00C460D4" w:rsidRDefault="00F3067E">
            <w:pPr>
              <w:jc w:val="center"/>
              <w:rPr>
                <w:b/>
                <w:sz w:val="32"/>
                <w:szCs w:val="24"/>
                <w:lang w:val="uk-UA"/>
              </w:rPr>
            </w:pPr>
            <w:r>
              <w:rPr>
                <w:b/>
                <w:sz w:val="32"/>
                <w:szCs w:val="24"/>
                <w:lang w:val="uk-UA"/>
              </w:rPr>
              <w:t>ЗАВДАННЯ</w:t>
            </w:r>
          </w:p>
        </w:tc>
      </w:tr>
      <w:tr w:rsidR="00C460D4">
        <w:trPr>
          <w:trHeight w:val="340"/>
        </w:trPr>
        <w:tc>
          <w:tcPr>
            <w:tcW w:w="9747" w:type="dxa"/>
            <w:gridSpan w:val="40"/>
            <w:vAlign w:val="center"/>
          </w:tcPr>
          <w:p w:rsidR="00C460D4" w:rsidRDefault="00F3067E">
            <w:pPr>
              <w:jc w:val="center"/>
              <w:rPr>
                <w:sz w:val="24"/>
                <w:szCs w:val="24"/>
                <w:lang w:val="uk-UA"/>
              </w:rPr>
            </w:pPr>
            <w:r>
              <w:rPr>
                <w:sz w:val="28"/>
                <w:szCs w:val="24"/>
                <w:lang w:val="uk-UA"/>
              </w:rPr>
              <w:t>НА АТЕСТАЦІЙНУ РОБОТУ</w:t>
            </w:r>
          </w:p>
        </w:tc>
      </w:tr>
      <w:tr w:rsidR="00C460D4">
        <w:trPr>
          <w:trHeight w:val="340"/>
        </w:trPr>
        <w:tc>
          <w:tcPr>
            <w:tcW w:w="1809" w:type="dxa"/>
            <w:gridSpan w:val="5"/>
            <w:vAlign w:val="center"/>
          </w:tcPr>
          <w:p w:rsidR="00C460D4" w:rsidRDefault="00F3067E">
            <w:pPr>
              <w:rPr>
                <w:sz w:val="28"/>
                <w:szCs w:val="24"/>
                <w:lang w:val="uk-UA"/>
              </w:rPr>
            </w:pPr>
            <w:r>
              <w:rPr>
                <w:sz w:val="28"/>
                <w:szCs w:val="24"/>
                <w:lang w:val="uk-UA"/>
              </w:rPr>
              <w:t>студентові</w:t>
            </w:r>
          </w:p>
        </w:tc>
        <w:tc>
          <w:tcPr>
            <w:tcW w:w="7938" w:type="dxa"/>
            <w:gridSpan w:val="35"/>
            <w:tcBorders>
              <w:bottom w:val="single" w:sz="4" w:space="0" w:color="auto"/>
            </w:tcBorders>
            <w:vAlign w:val="center"/>
          </w:tcPr>
          <w:p w:rsidR="00C460D4" w:rsidRDefault="00F3067E">
            <w:pPr>
              <w:jc w:val="center"/>
              <w:rPr>
                <w:rFonts w:ascii="Arial" w:hAnsi="Arial" w:cs="Arial"/>
                <w:i/>
                <w:sz w:val="28"/>
                <w:szCs w:val="24"/>
                <w:lang w:val="uk-UA"/>
              </w:rPr>
            </w:pPr>
            <w:r>
              <w:rPr>
                <w:rFonts w:ascii="Arial" w:hAnsi="Arial" w:cs="Arial"/>
                <w:i/>
                <w:sz w:val="28"/>
                <w:szCs w:val="24"/>
                <w:lang w:val="uk-UA"/>
              </w:rPr>
              <w:t>Попригіну Андрію Олександровичу</w:t>
            </w:r>
          </w:p>
        </w:tc>
      </w:tr>
      <w:tr w:rsidR="00C460D4">
        <w:trPr>
          <w:trHeight w:val="340"/>
        </w:trPr>
        <w:tc>
          <w:tcPr>
            <w:tcW w:w="1809" w:type="dxa"/>
            <w:gridSpan w:val="5"/>
            <w:vAlign w:val="center"/>
          </w:tcPr>
          <w:p w:rsidR="00C460D4" w:rsidRDefault="00C460D4">
            <w:pPr>
              <w:jc w:val="center"/>
              <w:rPr>
                <w:sz w:val="24"/>
                <w:szCs w:val="24"/>
                <w:lang w:val="uk-UA"/>
              </w:rPr>
            </w:pPr>
          </w:p>
        </w:tc>
        <w:tc>
          <w:tcPr>
            <w:tcW w:w="7938" w:type="dxa"/>
            <w:gridSpan w:val="35"/>
          </w:tcPr>
          <w:p w:rsidR="00C460D4" w:rsidRDefault="00F3067E">
            <w:pPr>
              <w:jc w:val="center"/>
              <w:rPr>
                <w:sz w:val="20"/>
                <w:szCs w:val="24"/>
                <w:lang w:val="uk-UA"/>
              </w:rPr>
            </w:pPr>
            <w:r>
              <w:rPr>
                <w:sz w:val="20"/>
                <w:szCs w:val="24"/>
                <w:lang w:val="uk-UA"/>
              </w:rPr>
              <w:t>(прізвище, ім’я, по батькові)</w:t>
            </w:r>
          </w:p>
        </w:tc>
      </w:tr>
      <w:tr w:rsidR="00C460D4">
        <w:trPr>
          <w:trHeight w:val="340"/>
        </w:trPr>
        <w:tc>
          <w:tcPr>
            <w:tcW w:w="1809" w:type="dxa"/>
            <w:gridSpan w:val="5"/>
            <w:vAlign w:val="center"/>
          </w:tcPr>
          <w:p w:rsidR="00C460D4" w:rsidRDefault="00F3067E">
            <w:pPr>
              <w:rPr>
                <w:sz w:val="24"/>
                <w:szCs w:val="24"/>
                <w:lang w:val="uk-UA"/>
              </w:rPr>
            </w:pPr>
            <w:r>
              <w:rPr>
                <w:sz w:val="24"/>
                <w:szCs w:val="24"/>
                <w:lang w:val="uk-UA"/>
              </w:rPr>
              <w:t xml:space="preserve">1. Тема роботи </w:t>
            </w:r>
          </w:p>
        </w:tc>
        <w:tc>
          <w:tcPr>
            <w:tcW w:w="7938" w:type="dxa"/>
            <w:gridSpan w:val="35"/>
            <w:tcBorders>
              <w:bottom w:val="single" w:sz="4" w:space="0" w:color="auto"/>
            </w:tcBorders>
            <w:vAlign w:val="center"/>
          </w:tcPr>
          <w:p w:rsidR="00C460D4" w:rsidRDefault="00F3067E">
            <w:pPr>
              <w:jc w:val="center"/>
              <w:rPr>
                <w:rFonts w:ascii="Arial" w:hAnsi="Arial" w:cs="Arial"/>
                <w:i/>
                <w:sz w:val="28"/>
                <w:szCs w:val="24"/>
                <w:lang w:val="uk-UA"/>
              </w:rPr>
            </w:pPr>
            <w:r>
              <w:rPr>
                <w:rFonts w:ascii="Arial" w:hAnsi="Arial" w:cs="Arial"/>
                <w:i/>
                <w:sz w:val="28"/>
                <w:szCs w:val="28"/>
                <w:lang w:val="uk-UA" w:eastAsia="ru-RU"/>
              </w:rPr>
              <w:t xml:space="preserve">Дослідження можливостей використання </w:t>
            </w:r>
          </w:p>
        </w:tc>
      </w:tr>
      <w:tr w:rsidR="00C460D4">
        <w:trPr>
          <w:trHeight w:val="340"/>
        </w:trPr>
        <w:tc>
          <w:tcPr>
            <w:tcW w:w="1809" w:type="dxa"/>
            <w:gridSpan w:val="5"/>
            <w:vAlign w:val="center"/>
          </w:tcPr>
          <w:p w:rsidR="00C460D4" w:rsidRDefault="00C460D4">
            <w:pPr>
              <w:rPr>
                <w:sz w:val="24"/>
                <w:szCs w:val="24"/>
                <w:lang w:val="uk-UA"/>
              </w:rPr>
            </w:pPr>
          </w:p>
        </w:tc>
        <w:tc>
          <w:tcPr>
            <w:tcW w:w="7938" w:type="dxa"/>
            <w:gridSpan w:val="35"/>
            <w:tcBorders>
              <w:bottom w:val="single" w:sz="4" w:space="0" w:color="auto"/>
            </w:tcBorders>
            <w:vAlign w:val="center"/>
          </w:tcPr>
          <w:p w:rsidR="00C460D4" w:rsidRDefault="00F3067E">
            <w:pPr>
              <w:jc w:val="center"/>
              <w:rPr>
                <w:rFonts w:ascii="Arial" w:hAnsi="Arial" w:cs="Arial"/>
                <w:i/>
                <w:sz w:val="28"/>
                <w:szCs w:val="24"/>
                <w:lang w:val="uk-UA"/>
              </w:rPr>
            </w:pPr>
            <w:r>
              <w:rPr>
                <w:rFonts w:ascii="Arial" w:hAnsi="Arial" w:cs="Arial"/>
                <w:i/>
                <w:sz w:val="28"/>
                <w:szCs w:val="28"/>
                <w:lang w:val="uk-UA" w:eastAsia="ru-RU"/>
              </w:rPr>
              <w:t>біометричних технологій</w:t>
            </w:r>
          </w:p>
        </w:tc>
      </w:tr>
      <w:tr w:rsidR="00C460D4">
        <w:trPr>
          <w:trHeight w:val="340"/>
        </w:trPr>
        <w:tc>
          <w:tcPr>
            <w:tcW w:w="1809" w:type="dxa"/>
            <w:gridSpan w:val="5"/>
            <w:vAlign w:val="center"/>
          </w:tcPr>
          <w:p w:rsidR="00C460D4" w:rsidRDefault="00C460D4">
            <w:pPr>
              <w:rPr>
                <w:sz w:val="24"/>
                <w:szCs w:val="24"/>
                <w:lang w:val="uk-UA"/>
              </w:rPr>
            </w:pPr>
          </w:p>
        </w:tc>
        <w:tc>
          <w:tcPr>
            <w:tcW w:w="7938" w:type="dxa"/>
            <w:gridSpan w:val="35"/>
            <w:tcBorders>
              <w:top w:val="single" w:sz="4" w:space="0" w:color="auto"/>
              <w:bottom w:val="single" w:sz="4" w:space="0" w:color="auto"/>
            </w:tcBorders>
            <w:vAlign w:val="center"/>
          </w:tcPr>
          <w:p w:rsidR="00C460D4" w:rsidRDefault="00F3067E">
            <w:pPr>
              <w:jc w:val="center"/>
              <w:rPr>
                <w:rFonts w:ascii="Arial" w:hAnsi="Arial" w:cs="Arial"/>
                <w:i/>
                <w:sz w:val="28"/>
                <w:szCs w:val="24"/>
                <w:lang w:val="uk-UA"/>
              </w:rPr>
            </w:pPr>
            <w:r>
              <w:rPr>
                <w:rFonts w:ascii="Arial" w:hAnsi="Arial" w:cs="Arial"/>
                <w:i/>
                <w:sz w:val="28"/>
                <w:szCs w:val="28"/>
                <w:lang w:val="uk-UA" w:eastAsia="ru-RU"/>
              </w:rPr>
              <w:t>у автопрокторингових системах</w:t>
            </w:r>
          </w:p>
        </w:tc>
      </w:tr>
      <w:tr w:rsidR="00C460D4">
        <w:trPr>
          <w:trHeight w:val="340"/>
        </w:trPr>
        <w:tc>
          <w:tcPr>
            <w:tcW w:w="4460" w:type="dxa"/>
            <w:gridSpan w:val="15"/>
            <w:vAlign w:val="center"/>
          </w:tcPr>
          <w:p w:rsidR="00C460D4" w:rsidRDefault="00F3067E">
            <w:pPr>
              <w:rPr>
                <w:sz w:val="24"/>
                <w:szCs w:val="24"/>
                <w:lang w:val="uk-UA"/>
              </w:rPr>
            </w:pPr>
            <w:r>
              <w:rPr>
                <w:sz w:val="24"/>
                <w:szCs w:val="24"/>
                <w:lang w:val="uk-UA"/>
              </w:rPr>
              <w:t>затверджена наказом по університету від</w:t>
            </w:r>
          </w:p>
        </w:tc>
        <w:tc>
          <w:tcPr>
            <w:tcW w:w="283" w:type="dxa"/>
            <w:gridSpan w:val="2"/>
            <w:tcBorders>
              <w:top w:val="single" w:sz="4" w:space="0" w:color="auto"/>
            </w:tcBorders>
            <w:vAlign w:val="center"/>
          </w:tcPr>
          <w:p w:rsidR="00C460D4" w:rsidRDefault="00F3067E">
            <w:pPr>
              <w:ind w:right="-57"/>
              <w:jc w:val="center"/>
              <w:rPr>
                <w:sz w:val="24"/>
                <w:szCs w:val="24"/>
                <w:lang w:val="uk-UA"/>
              </w:rPr>
            </w:pPr>
            <w:r>
              <w:rPr>
                <w:sz w:val="24"/>
                <w:szCs w:val="24"/>
                <w:lang w:val="uk-UA"/>
              </w:rPr>
              <w:t>«</w:t>
            </w:r>
          </w:p>
        </w:tc>
        <w:tc>
          <w:tcPr>
            <w:tcW w:w="572" w:type="dxa"/>
            <w:gridSpan w:val="3"/>
            <w:tcBorders>
              <w:top w:val="single" w:sz="4" w:space="0" w:color="auto"/>
              <w:bottom w:val="single" w:sz="4" w:space="0" w:color="auto"/>
            </w:tcBorders>
            <w:vAlign w:val="center"/>
          </w:tcPr>
          <w:p w:rsidR="00C460D4" w:rsidRPr="00E756B4" w:rsidRDefault="00E756B4">
            <w:pPr>
              <w:ind w:left="-57" w:right="-57"/>
              <w:jc w:val="center"/>
              <w:rPr>
                <w:sz w:val="24"/>
                <w:szCs w:val="24"/>
                <w:lang w:val="en-US"/>
              </w:rPr>
            </w:pPr>
            <w:r>
              <w:rPr>
                <w:sz w:val="24"/>
                <w:szCs w:val="24"/>
                <w:lang w:val="en-US"/>
              </w:rPr>
              <w:t>04</w:t>
            </w:r>
          </w:p>
        </w:tc>
        <w:tc>
          <w:tcPr>
            <w:tcW w:w="332" w:type="dxa"/>
            <w:gridSpan w:val="3"/>
            <w:tcBorders>
              <w:top w:val="single" w:sz="4" w:space="0" w:color="auto"/>
            </w:tcBorders>
            <w:vAlign w:val="center"/>
          </w:tcPr>
          <w:p w:rsidR="00C460D4" w:rsidRDefault="00F3067E">
            <w:pPr>
              <w:ind w:left="-57"/>
              <w:jc w:val="center"/>
              <w:rPr>
                <w:sz w:val="24"/>
                <w:szCs w:val="24"/>
                <w:lang w:val="uk-UA"/>
              </w:rPr>
            </w:pPr>
            <w:r>
              <w:rPr>
                <w:sz w:val="24"/>
                <w:szCs w:val="24"/>
                <w:lang w:val="uk-UA"/>
              </w:rPr>
              <w:t>»</w:t>
            </w:r>
          </w:p>
        </w:tc>
        <w:tc>
          <w:tcPr>
            <w:tcW w:w="1125" w:type="dxa"/>
            <w:gridSpan w:val="5"/>
            <w:tcBorders>
              <w:top w:val="single" w:sz="4" w:space="0" w:color="auto"/>
              <w:bottom w:val="single" w:sz="4" w:space="0" w:color="auto"/>
            </w:tcBorders>
            <w:vAlign w:val="center"/>
          </w:tcPr>
          <w:p w:rsidR="00C460D4" w:rsidRPr="00E756B4" w:rsidRDefault="00E756B4">
            <w:pPr>
              <w:jc w:val="center"/>
              <w:rPr>
                <w:sz w:val="24"/>
                <w:szCs w:val="24"/>
                <w:lang w:val="en-US"/>
              </w:rPr>
            </w:pPr>
            <w:r>
              <w:rPr>
                <w:sz w:val="24"/>
                <w:szCs w:val="24"/>
                <w:lang w:val="en-US"/>
              </w:rPr>
              <w:t>11</w:t>
            </w:r>
          </w:p>
        </w:tc>
        <w:tc>
          <w:tcPr>
            <w:tcW w:w="1114" w:type="dxa"/>
            <w:gridSpan w:val="5"/>
            <w:tcBorders>
              <w:top w:val="single" w:sz="4" w:space="0" w:color="auto"/>
            </w:tcBorders>
            <w:vAlign w:val="center"/>
          </w:tcPr>
          <w:p w:rsidR="00C460D4" w:rsidRDefault="00F3067E">
            <w:pPr>
              <w:jc w:val="center"/>
              <w:rPr>
                <w:sz w:val="24"/>
                <w:szCs w:val="24"/>
                <w:lang w:val="uk-UA"/>
              </w:rPr>
            </w:pPr>
            <w:r>
              <w:rPr>
                <w:sz w:val="24"/>
                <w:szCs w:val="24"/>
                <w:lang w:val="uk-UA"/>
              </w:rPr>
              <w:t>2019 р.</w:t>
            </w:r>
          </w:p>
        </w:tc>
        <w:tc>
          <w:tcPr>
            <w:tcW w:w="564" w:type="dxa"/>
            <w:gridSpan w:val="3"/>
            <w:tcBorders>
              <w:top w:val="single" w:sz="4" w:space="0" w:color="auto"/>
            </w:tcBorders>
            <w:vAlign w:val="center"/>
          </w:tcPr>
          <w:p w:rsidR="00C460D4" w:rsidRDefault="00F3067E">
            <w:pPr>
              <w:jc w:val="center"/>
              <w:rPr>
                <w:sz w:val="24"/>
                <w:szCs w:val="24"/>
                <w:lang w:val="uk-UA"/>
              </w:rPr>
            </w:pPr>
            <w:r>
              <w:rPr>
                <w:sz w:val="24"/>
                <w:szCs w:val="24"/>
                <w:lang w:val="uk-UA"/>
              </w:rPr>
              <w:t>№</w:t>
            </w:r>
          </w:p>
        </w:tc>
        <w:tc>
          <w:tcPr>
            <w:tcW w:w="1297" w:type="dxa"/>
            <w:gridSpan w:val="4"/>
            <w:tcBorders>
              <w:top w:val="single" w:sz="4" w:space="0" w:color="auto"/>
              <w:bottom w:val="single" w:sz="4" w:space="0" w:color="auto"/>
            </w:tcBorders>
            <w:vAlign w:val="center"/>
          </w:tcPr>
          <w:p w:rsidR="00C460D4" w:rsidRPr="00E756B4" w:rsidRDefault="00E756B4">
            <w:pPr>
              <w:jc w:val="center"/>
              <w:rPr>
                <w:sz w:val="24"/>
                <w:szCs w:val="24"/>
                <w:lang w:val="en-US"/>
              </w:rPr>
            </w:pPr>
            <w:r>
              <w:rPr>
                <w:sz w:val="24"/>
                <w:szCs w:val="24"/>
                <w:lang w:val="en-US"/>
              </w:rPr>
              <w:t>1642CT</w:t>
            </w:r>
          </w:p>
        </w:tc>
      </w:tr>
      <w:tr w:rsidR="00C460D4">
        <w:trPr>
          <w:trHeight w:val="340"/>
        </w:trPr>
        <w:tc>
          <w:tcPr>
            <w:tcW w:w="6772" w:type="dxa"/>
            <w:gridSpan w:val="28"/>
            <w:vAlign w:val="center"/>
          </w:tcPr>
          <w:p w:rsidR="00C460D4" w:rsidRDefault="00F3067E">
            <w:pPr>
              <w:rPr>
                <w:sz w:val="24"/>
                <w:szCs w:val="24"/>
                <w:lang w:val="uk-UA"/>
              </w:rPr>
            </w:pPr>
            <w:r>
              <w:rPr>
                <w:sz w:val="24"/>
                <w:szCs w:val="24"/>
                <w:lang w:val="uk-UA"/>
              </w:rPr>
              <w:t>2. Термін подання студентом роботи до екзаменаційної комісії</w:t>
            </w:r>
          </w:p>
        </w:tc>
        <w:tc>
          <w:tcPr>
            <w:tcW w:w="2975" w:type="dxa"/>
            <w:gridSpan w:val="12"/>
            <w:tcBorders>
              <w:bottom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1</w:t>
            </w:r>
            <w:r>
              <w:rPr>
                <w:rFonts w:ascii="Arial" w:hAnsi="Arial" w:cs="Arial"/>
                <w:i/>
                <w:sz w:val="24"/>
                <w:szCs w:val="24"/>
                <w:lang w:val="en-US"/>
              </w:rPr>
              <w:t>0</w:t>
            </w:r>
            <w:r>
              <w:rPr>
                <w:rFonts w:ascii="Arial" w:hAnsi="Arial" w:cs="Arial"/>
                <w:i/>
                <w:sz w:val="24"/>
                <w:szCs w:val="24"/>
                <w:lang w:val="uk-UA"/>
              </w:rPr>
              <w:t xml:space="preserve"> грудня 2019 р.</w:t>
            </w:r>
          </w:p>
        </w:tc>
      </w:tr>
      <w:tr w:rsidR="00C460D4" w:rsidRPr="00F11005">
        <w:trPr>
          <w:trHeight w:val="340"/>
        </w:trPr>
        <w:tc>
          <w:tcPr>
            <w:tcW w:w="2943" w:type="dxa"/>
            <w:gridSpan w:val="8"/>
            <w:vAlign w:val="center"/>
          </w:tcPr>
          <w:p w:rsidR="00C460D4" w:rsidRDefault="00F3067E">
            <w:pPr>
              <w:rPr>
                <w:sz w:val="24"/>
                <w:szCs w:val="24"/>
                <w:lang w:val="uk-UA"/>
              </w:rPr>
            </w:pPr>
            <w:r>
              <w:rPr>
                <w:sz w:val="24"/>
                <w:szCs w:val="24"/>
                <w:lang w:val="uk-UA"/>
              </w:rPr>
              <w:t xml:space="preserve">3. Вихідні дані до роботи </w:t>
            </w:r>
          </w:p>
        </w:tc>
        <w:tc>
          <w:tcPr>
            <w:tcW w:w="6804" w:type="dxa"/>
            <w:gridSpan w:val="32"/>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Розробити метод захисту від загроз достовірності </w:t>
            </w:r>
          </w:p>
        </w:tc>
      </w:tr>
      <w:tr w:rsidR="00C460D4">
        <w:trPr>
          <w:trHeight w:val="34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результатів контролю знань для системи дистанційної навчання. Для досягнення</w:t>
            </w:r>
          </w:p>
        </w:tc>
      </w:tr>
      <w:tr w:rsidR="00C460D4" w:rsidRPr="00F11005">
        <w:trPr>
          <w:trHeight w:val="34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поставленої мети необхідно розв’язати наступні задачі: 1) провести аналітичний </w:t>
            </w:r>
          </w:p>
        </w:tc>
      </w:tr>
      <w:tr w:rsidR="00C460D4" w:rsidRPr="00F11005">
        <w:trPr>
          <w:trHeight w:val="34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огляд перспективних для використання в системах дистанційного навчання</w:t>
            </w:r>
          </w:p>
        </w:tc>
      </w:tr>
      <w:tr w:rsidR="00C460D4" w:rsidRPr="00F11005">
        <w:trPr>
          <w:trHeight w:val="34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методів біометричної ідентифікації; 2) дослідити </w:t>
            </w:r>
            <w:r>
              <w:rPr>
                <w:rFonts w:ascii="Arial" w:hAnsi="Arial" w:cs="Arial"/>
                <w:i/>
                <w:sz w:val="24"/>
                <w:szCs w:val="24"/>
                <w:lang w:val="uk-UA" w:eastAsia="ru-RU"/>
              </w:rPr>
              <w:t>особливості використання</w:t>
            </w:r>
          </w:p>
        </w:tc>
      </w:tr>
      <w:tr w:rsidR="00C460D4" w:rsidRPr="00F11005">
        <w:trPr>
          <w:trHeight w:val="34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якісного та кількісного підходів до аналізу цифрових триграфів клавіатури;</w:t>
            </w:r>
          </w:p>
        </w:tc>
      </w:tr>
      <w:tr w:rsidR="00C460D4" w:rsidRPr="00F11005">
        <w:trPr>
          <w:trHeight w:val="340"/>
        </w:trPr>
        <w:tc>
          <w:tcPr>
            <w:tcW w:w="9747" w:type="dxa"/>
            <w:gridSpan w:val="40"/>
            <w:tcBorders>
              <w:bottom w:val="single" w:sz="4" w:space="0" w:color="auto"/>
            </w:tcBorders>
            <w:vAlign w:val="center"/>
          </w:tcPr>
          <w:p w:rsidR="00C460D4" w:rsidRDefault="00F3067E">
            <w:pPr>
              <w:rPr>
                <w:rFonts w:ascii="Arial" w:hAnsi="Arial" w:cs="Arial"/>
                <w:i/>
                <w:spacing w:val="-4"/>
                <w:sz w:val="24"/>
                <w:szCs w:val="24"/>
                <w:lang w:val="uk-UA"/>
              </w:rPr>
            </w:pPr>
            <w:r>
              <w:rPr>
                <w:rFonts w:ascii="Arial" w:hAnsi="Arial" w:cs="Arial"/>
                <w:i/>
                <w:spacing w:val="-4"/>
                <w:sz w:val="24"/>
                <w:szCs w:val="24"/>
                <w:lang w:val="uk-UA"/>
              </w:rPr>
              <w:t>3) розробити алгоритми формування профілю користувача та його ідентифікації;</w:t>
            </w:r>
          </w:p>
        </w:tc>
      </w:tr>
      <w:tr w:rsidR="00C460D4" w:rsidRPr="00F11005">
        <w:trPr>
          <w:trHeight w:val="340"/>
        </w:trPr>
        <w:tc>
          <w:tcPr>
            <w:tcW w:w="9747" w:type="dxa"/>
            <w:gridSpan w:val="40"/>
            <w:tcBorders>
              <w:top w:val="single" w:sz="4" w:space="0" w:color="auto"/>
              <w:bottom w:val="single" w:sz="4" w:space="0" w:color="auto"/>
            </w:tcBorders>
            <w:vAlign w:val="center"/>
          </w:tcPr>
          <w:p w:rsidR="00C460D4" w:rsidRDefault="00F3067E">
            <w:pPr>
              <w:adjustRightInd w:val="0"/>
              <w:jc w:val="both"/>
              <w:rPr>
                <w:rFonts w:ascii="Arial" w:hAnsi="Arial" w:cs="Arial"/>
                <w:i/>
                <w:sz w:val="24"/>
                <w:szCs w:val="24"/>
                <w:lang w:val="uk-UA"/>
              </w:rPr>
            </w:pPr>
            <w:r>
              <w:rPr>
                <w:rFonts w:ascii="Arial" w:hAnsi="Arial" w:cs="Arial"/>
                <w:i/>
                <w:sz w:val="24"/>
                <w:szCs w:val="24"/>
                <w:lang w:val="uk-UA"/>
              </w:rPr>
              <w:t xml:space="preserve">4) провести аналітичний огляд загроз достовірності результатів контролю </w:t>
            </w:r>
          </w:p>
        </w:tc>
      </w:tr>
      <w:tr w:rsidR="00C460D4" w:rsidRPr="00F11005">
        <w:trPr>
          <w:trHeight w:val="340"/>
        </w:trPr>
        <w:tc>
          <w:tcPr>
            <w:tcW w:w="9747" w:type="dxa"/>
            <w:gridSpan w:val="40"/>
            <w:tcBorders>
              <w:top w:val="single" w:sz="4" w:space="0" w:color="auto"/>
              <w:bottom w:val="single" w:sz="4" w:space="0" w:color="auto"/>
            </w:tcBorders>
            <w:vAlign w:val="center"/>
          </w:tcPr>
          <w:p w:rsidR="00C460D4" w:rsidRDefault="00F3067E">
            <w:pPr>
              <w:adjustRightInd w:val="0"/>
              <w:jc w:val="both"/>
              <w:rPr>
                <w:rFonts w:ascii="Arial" w:hAnsi="Arial" w:cs="Arial"/>
                <w:i/>
                <w:sz w:val="24"/>
                <w:szCs w:val="24"/>
                <w:lang w:val="uk-UA"/>
              </w:rPr>
            </w:pPr>
            <w:r>
              <w:rPr>
                <w:rFonts w:ascii="Arial" w:hAnsi="Arial" w:cs="Arial"/>
                <w:i/>
                <w:sz w:val="24"/>
                <w:szCs w:val="24"/>
                <w:lang w:val="uk-UA"/>
              </w:rPr>
              <w:t>знань та запропонувати механізми захисту.</w:t>
            </w:r>
          </w:p>
        </w:tc>
      </w:tr>
      <w:tr w:rsidR="00C460D4" w:rsidRPr="00F11005">
        <w:trPr>
          <w:trHeight w:val="20"/>
        </w:trPr>
        <w:tc>
          <w:tcPr>
            <w:tcW w:w="5795" w:type="dxa"/>
            <w:gridSpan w:val="24"/>
            <w:tcBorders>
              <w:top w:val="single" w:sz="4" w:space="0" w:color="auto"/>
            </w:tcBorders>
            <w:vAlign w:val="center"/>
          </w:tcPr>
          <w:p w:rsidR="00C460D4" w:rsidRDefault="00F3067E">
            <w:pPr>
              <w:rPr>
                <w:sz w:val="24"/>
                <w:szCs w:val="24"/>
                <w:lang w:val="uk-UA"/>
              </w:rPr>
            </w:pPr>
            <w:r>
              <w:rPr>
                <w:sz w:val="24"/>
                <w:szCs w:val="24"/>
                <w:lang w:val="uk-UA"/>
              </w:rPr>
              <w:t>4. Перелік питань, що потрібно опрацювати в роботі</w:t>
            </w:r>
          </w:p>
        </w:tc>
        <w:tc>
          <w:tcPr>
            <w:tcW w:w="3952" w:type="dxa"/>
            <w:gridSpan w:val="16"/>
            <w:tcBorders>
              <w:top w:val="single" w:sz="4" w:space="0" w:color="auto"/>
              <w:bottom w:val="single" w:sz="4" w:space="0" w:color="auto"/>
            </w:tcBorders>
            <w:vAlign w:val="center"/>
          </w:tcPr>
          <w:p w:rsidR="00C460D4" w:rsidRDefault="00C460D4">
            <w:pPr>
              <w:jc w:val="center"/>
              <w:rPr>
                <w:sz w:val="24"/>
                <w:szCs w:val="24"/>
                <w:lang w:val="uk-UA"/>
              </w:rPr>
            </w:pPr>
          </w:p>
        </w:tc>
      </w:tr>
      <w:tr w:rsidR="00C460D4" w:rsidRPr="00F11005">
        <w:trPr>
          <w:trHeight w:val="20"/>
        </w:trPr>
        <w:tc>
          <w:tcPr>
            <w:tcW w:w="9747" w:type="dxa"/>
            <w:gridSpan w:val="40"/>
            <w:tcBorders>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1. Огляд сучасних систем дистанційного навчання</w:t>
            </w:r>
          </w:p>
        </w:tc>
      </w:tr>
      <w:tr w:rsidR="00C460D4" w:rsidRPr="00F11005">
        <w:trPr>
          <w:trHeight w:val="20"/>
        </w:trPr>
        <w:tc>
          <w:tcPr>
            <w:tcW w:w="9747" w:type="dxa"/>
            <w:gridSpan w:val="40"/>
            <w:tcBorders>
              <w:top w:val="single" w:sz="4" w:space="0" w:color="auto"/>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2. Огляд технологій контролю доступу в системах дистанційного навчання</w:t>
            </w:r>
          </w:p>
        </w:tc>
      </w:tr>
      <w:tr w:rsidR="00C460D4" w:rsidRPr="00F11005">
        <w:trPr>
          <w:trHeight w:val="20"/>
        </w:trPr>
        <w:tc>
          <w:tcPr>
            <w:tcW w:w="9747" w:type="dxa"/>
            <w:gridSpan w:val="40"/>
            <w:tcBorders>
              <w:top w:val="single" w:sz="4" w:space="0" w:color="auto"/>
              <w:bottom w:val="single" w:sz="4" w:space="0" w:color="auto"/>
            </w:tcBorders>
            <w:vAlign w:val="center"/>
          </w:tcPr>
          <w:p w:rsidR="00C460D4" w:rsidRDefault="00F3067E">
            <w:pPr>
              <w:widowControl w:val="0"/>
              <w:jc w:val="both"/>
              <w:rPr>
                <w:rFonts w:ascii="Arial" w:hAnsi="Arial" w:cs="Arial"/>
                <w:i/>
                <w:sz w:val="24"/>
                <w:szCs w:val="24"/>
                <w:lang w:val="uk-UA"/>
              </w:rPr>
            </w:pPr>
            <w:r>
              <w:rPr>
                <w:rFonts w:ascii="Arial" w:hAnsi="Arial" w:cs="Arial"/>
                <w:i/>
                <w:sz w:val="24"/>
                <w:szCs w:val="24"/>
                <w:lang w:val="uk-UA"/>
              </w:rPr>
              <w:t>3. Розробка алгоритму роботи автопрокторингової системи для підтвердження</w:t>
            </w:r>
          </w:p>
        </w:tc>
      </w:tr>
      <w:tr w:rsidR="00C460D4">
        <w:trPr>
          <w:trHeight w:val="20"/>
        </w:trPr>
        <w:tc>
          <w:tcPr>
            <w:tcW w:w="9747" w:type="dxa"/>
            <w:gridSpan w:val="40"/>
            <w:tcBorders>
              <w:top w:val="single" w:sz="4" w:space="0" w:color="auto"/>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   результатів </w:t>
            </w:r>
            <w:r>
              <w:rPr>
                <w:rFonts w:ascii="Arial" w:hAnsi="Arial" w:cs="Arial"/>
                <w:i/>
                <w:sz w:val="24"/>
                <w:szCs w:val="24"/>
              </w:rPr>
              <w:t>online</w:t>
            </w:r>
            <w:r>
              <w:rPr>
                <w:rFonts w:ascii="Arial" w:hAnsi="Arial" w:cs="Arial"/>
                <w:i/>
                <w:sz w:val="24"/>
                <w:szCs w:val="24"/>
                <w:lang w:val="uk-UA"/>
              </w:rPr>
              <w:t>-іспитів</w:t>
            </w:r>
          </w:p>
        </w:tc>
      </w:tr>
      <w:tr w:rsidR="00C460D4" w:rsidRPr="00F11005">
        <w:trPr>
          <w:trHeight w:val="20"/>
        </w:trPr>
        <w:tc>
          <w:tcPr>
            <w:tcW w:w="9747" w:type="dxa"/>
            <w:gridSpan w:val="40"/>
            <w:tcBorders>
              <w:top w:val="single" w:sz="4" w:space="0" w:color="auto"/>
              <w:bottom w:val="single" w:sz="4" w:space="0" w:color="auto"/>
            </w:tcBorders>
            <w:vAlign w:val="center"/>
          </w:tcPr>
          <w:p w:rsidR="00C460D4" w:rsidRDefault="00F3067E">
            <w:pPr>
              <w:rPr>
                <w:rFonts w:ascii="Arial" w:hAnsi="Arial" w:cs="Arial"/>
                <w:i/>
                <w:spacing w:val="-2"/>
                <w:sz w:val="24"/>
                <w:szCs w:val="24"/>
                <w:lang w:val="uk-UA"/>
              </w:rPr>
            </w:pPr>
            <w:r>
              <w:rPr>
                <w:rFonts w:ascii="Arial" w:hAnsi="Arial" w:cs="Arial"/>
                <w:i/>
                <w:spacing w:val="-2"/>
                <w:sz w:val="24"/>
                <w:szCs w:val="24"/>
                <w:lang w:val="uk-UA"/>
              </w:rPr>
              <w:t xml:space="preserve">4. </w:t>
            </w:r>
            <w:r>
              <w:rPr>
                <w:rFonts w:ascii="Arial" w:hAnsi="Arial" w:cs="Arial"/>
                <w:i/>
                <w:spacing w:val="-2"/>
                <w:sz w:val="24"/>
                <w:szCs w:val="24"/>
              </w:rPr>
              <w:t>Розробка</w:t>
            </w:r>
            <w:r>
              <w:rPr>
                <w:rFonts w:ascii="Arial" w:hAnsi="Arial" w:cs="Arial"/>
                <w:i/>
                <w:spacing w:val="-2"/>
                <w:sz w:val="24"/>
                <w:szCs w:val="24"/>
                <w:lang w:val="uk-UA"/>
              </w:rPr>
              <w:t xml:space="preserve"> алгоритми формування профілю користувача та його ідентифікації </w:t>
            </w:r>
          </w:p>
        </w:tc>
      </w:tr>
      <w:tr w:rsidR="00C460D4" w:rsidRPr="00F11005">
        <w:trPr>
          <w:trHeight w:val="20"/>
        </w:trPr>
        <w:tc>
          <w:tcPr>
            <w:tcW w:w="9747" w:type="dxa"/>
            <w:gridSpan w:val="40"/>
            <w:tcBorders>
              <w:top w:val="single" w:sz="4" w:space="0" w:color="auto"/>
              <w:bottom w:val="single" w:sz="4" w:space="0" w:color="auto"/>
            </w:tcBorders>
            <w:vAlign w:val="center"/>
          </w:tcPr>
          <w:p w:rsidR="00C460D4" w:rsidRDefault="00F3067E">
            <w:pPr>
              <w:widowControl w:val="0"/>
              <w:jc w:val="both"/>
              <w:rPr>
                <w:rFonts w:ascii="Arial" w:hAnsi="Arial" w:cs="Arial"/>
                <w:i/>
                <w:sz w:val="24"/>
                <w:szCs w:val="24"/>
                <w:lang w:val="uk-UA"/>
              </w:rPr>
            </w:pPr>
            <w:r>
              <w:rPr>
                <w:rFonts w:ascii="Arial" w:hAnsi="Arial" w:cs="Arial"/>
                <w:i/>
                <w:sz w:val="24"/>
                <w:szCs w:val="24"/>
                <w:lang w:val="uk-UA"/>
              </w:rPr>
              <w:t>5. Розробка механізмів захисту від загроз достовірності результатів контролю</w:t>
            </w:r>
          </w:p>
        </w:tc>
      </w:tr>
      <w:tr w:rsidR="00C460D4">
        <w:trPr>
          <w:trHeight w:val="20"/>
        </w:trPr>
        <w:tc>
          <w:tcPr>
            <w:tcW w:w="9747" w:type="dxa"/>
            <w:gridSpan w:val="40"/>
            <w:tcBorders>
              <w:top w:val="single" w:sz="4" w:space="0" w:color="auto"/>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   в системах дистанційного навчання</w:t>
            </w:r>
          </w:p>
        </w:tc>
      </w:tr>
      <w:tr w:rsidR="00C460D4">
        <w:trPr>
          <w:trHeight w:val="20"/>
        </w:trPr>
        <w:tc>
          <w:tcPr>
            <w:tcW w:w="9747" w:type="dxa"/>
            <w:gridSpan w:val="40"/>
            <w:tcBorders>
              <w:top w:val="single" w:sz="4" w:space="0" w:color="auto"/>
              <w:bottom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6. Висновки</w:t>
            </w:r>
          </w:p>
        </w:tc>
      </w:tr>
      <w:tr w:rsidR="00C460D4">
        <w:trPr>
          <w:trHeight w:val="20"/>
        </w:trPr>
        <w:tc>
          <w:tcPr>
            <w:tcW w:w="9747" w:type="dxa"/>
            <w:gridSpan w:val="40"/>
            <w:tcBorders>
              <w:top w:val="single" w:sz="4" w:space="0" w:color="auto"/>
            </w:tcBorders>
            <w:vAlign w:val="center"/>
          </w:tcPr>
          <w:p w:rsidR="00C460D4" w:rsidRDefault="00C460D4">
            <w:pPr>
              <w:rPr>
                <w:i/>
                <w:sz w:val="2"/>
                <w:szCs w:val="2"/>
                <w:lang w:val="uk-UA"/>
              </w:rPr>
            </w:pPr>
          </w:p>
        </w:tc>
      </w:tr>
      <w:tr w:rsidR="00C460D4" w:rsidRPr="00F11005">
        <w:trPr>
          <w:trHeight w:val="340"/>
        </w:trPr>
        <w:tc>
          <w:tcPr>
            <w:tcW w:w="9747" w:type="dxa"/>
            <w:gridSpan w:val="40"/>
            <w:vAlign w:val="center"/>
          </w:tcPr>
          <w:p w:rsidR="00C460D4" w:rsidRDefault="00F3067E">
            <w:pPr>
              <w:rPr>
                <w:sz w:val="24"/>
                <w:szCs w:val="24"/>
                <w:lang w:val="uk-UA"/>
              </w:rPr>
            </w:pPr>
            <w:r>
              <w:rPr>
                <w:sz w:val="24"/>
                <w:szCs w:val="24"/>
                <w:lang w:val="uk-UA"/>
              </w:rPr>
              <w:lastRenderedPageBreak/>
              <w:t>5. Перелік графічного матеріалу із зазначенням креслеників, схем, плакатів, комп’ютерних</w:t>
            </w:r>
          </w:p>
        </w:tc>
      </w:tr>
      <w:tr w:rsidR="00C460D4">
        <w:trPr>
          <w:trHeight w:val="340"/>
        </w:trPr>
        <w:tc>
          <w:tcPr>
            <w:tcW w:w="3085" w:type="dxa"/>
            <w:gridSpan w:val="10"/>
            <w:vAlign w:val="center"/>
          </w:tcPr>
          <w:p w:rsidR="00C460D4" w:rsidRDefault="00F3067E">
            <w:pPr>
              <w:rPr>
                <w:sz w:val="24"/>
                <w:szCs w:val="24"/>
                <w:lang w:val="uk-UA"/>
              </w:rPr>
            </w:pPr>
            <w:r>
              <w:rPr>
                <w:sz w:val="24"/>
                <w:szCs w:val="24"/>
                <w:lang w:val="uk-UA"/>
              </w:rPr>
              <w:t>ілюстрацій (слайдів)</w:t>
            </w:r>
          </w:p>
        </w:tc>
        <w:tc>
          <w:tcPr>
            <w:tcW w:w="6662" w:type="dxa"/>
            <w:gridSpan w:val="30"/>
            <w:tcBorders>
              <w:bottom w:val="single" w:sz="4" w:space="0" w:color="auto"/>
            </w:tcBorders>
            <w:vAlign w:val="center"/>
          </w:tcPr>
          <w:p w:rsidR="00C460D4" w:rsidRDefault="00C460D4">
            <w:pPr>
              <w:jc w:val="center"/>
              <w:rPr>
                <w:sz w:val="24"/>
                <w:szCs w:val="24"/>
                <w:lang w:val="uk-UA"/>
              </w:rPr>
            </w:pP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 xml:space="preserve">1. </w:t>
            </w:r>
            <w:r>
              <w:rPr>
                <w:rFonts w:ascii="Arial" w:hAnsi="Arial" w:cs="Arial"/>
                <w:i/>
                <w:spacing w:val="-2"/>
                <w:sz w:val="24"/>
                <w:szCs w:val="24"/>
                <w:lang w:val="uk-UA" w:eastAsia="ru-RU"/>
              </w:rPr>
              <w:t>Дослідження можливостей використання біометричних технологій</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eastAsia="+mn-ea" w:hAnsi="Arial" w:cs="Arial"/>
                <w:bCs/>
                <w:i/>
                <w:spacing w:val="-2"/>
                <w:sz w:val="24"/>
                <w:szCs w:val="24"/>
                <w:lang w:val="uk-UA" w:eastAsia="ru-RU"/>
              </w:rPr>
            </w:pPr>
            <w:r>
              <w:rPr>
                <w:rFonts w:ascii="Arial" w:hAnsi="Arial" w:cs="Arial"/>
                <w:i/>
                <w:spacing w:val="-2"/>
                <w:sz w:val="24"/>
                <w:szCs w:val="28"/>
                <w:lang w:val="uk-UA" w:eastAsia="ru-RU"/>
              </w:rPr>
              <w:t xml:space="preserve">    у автопрокторингових системах</w:t>
            </w:r>
            <w:r>
              <w:rPr>
                <w:rFonts w:ascii="Arial" w:hAnsi="Arial" w:cs="Arial"/>
                <w:i/>
                <w:spacing w:val="-2"/>
                <w:sz w:val="24"/>
                <w:szCs w:val="24"/>
                <w:lang w:val="uk-UA"/>
              </w:rPr>
              <w:t>. А4. Ел.ф.</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2. Технології потайного моніторингу </w:t>
            </w:r>
            <w:r>
              <w:rPr>
                <w:rFonts w:ascii="Arial" w:eastAsia="+mn-ea" w:hAnsi="Arial" w:cs="Arial"/>
                <w:bCs/>
                <w:i/>
                <w:spacing w:val="-2"/>
                <w:sz w:val="24"/>
                <w:szCs w:val="24"/>
                <w:lang w:val="uk-UA" w:eastAsia="ru-RU"/>
              </w:rPr>
              <w:t>біометричних</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 xml:space="preserve">    характеристик слухачів систем дистанційного навчання. А4. Ел.ф.</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3. Прокторингова система підтвердження результатів </w:t>
            </w:r>
            <w:r>
              <w:rPr>
                <w:rFonts w:ascii="Arial" w:hAnsi="Arial" w:cs="Arial"/>
                <w:i/>
                <w:spacing w:val="-2"/>
                <w:sz w:val="24"/>
                <w:szCs w:val="24"/>
                <w:lang w:val="en-US"/>
              </w:rPr>
              <w:t>online</w:t>
            </w:r>
            <w:r>
              <w:rPr>
                <w:rFonts w:ascii="Arial" w:hAnsi="Arial" w:cs="Arial"/>
                <w:i/>
                <w:spacing w:val="-2"/>
                <w:sz w:val="24"/>
                <w:szCs w:val="24"/>
                <w:lang w:val="uk-UA"/>
              </w:rPr>
              <w:t>-іспитів</w:t>
            </w:r>
            <w:r>
              <w:rPr>
                <w:rFonts w:ascii="Arial" w:eastAsia="+mn-ea" w:hAnsi="Arial" w:cs="Arial"/>
                <w:bCs/>
                <w:i/>
                <w:spacing w:val="-2"/>
                <w:sz w:val="24"/>
                <w:szCs w:val="24"/>
                <w:lang w:val="uk-UA" w:eastAsia="ru-RU"/>
              </w:rPr>
              <w:t>. А4. Ел.ф.</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4. Автопрокторингова система підтвердження результатів </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   </w:t>
            </w:r>
            <w:r>
              <w:rPr>
                <w:rFonts w:ascii="Arial" w:hAnsi="Arial" w:cs="Arial"/>
                <w:i/>
                <w:spacing w:val="-2"/>
                <w:sz w:val="24"/>
                <w:szCs w:val="24"/>
                <w:lang w:val="en-US"/>
              </w:rPr>
              <w:t>online</w:t>
            </w:r>
            <w:r>
              <w:rPr>
                <w:rFonts w:ascii="Arial" w:hAnsi="Arial" w:cs="Arial"/>
                <w:i/>
                <w:spacing w:val="-2"/>
                <w:sz w:val="24"/>
                <w:szCs w:val="24"/>
                <w:lang w:val="uk-UA"/>
              </w:rPr>
              <w:t>-іспитів</w:t>
            </w:r>
            <w:r>
              <w:rPr>
                <w:rFonts w:ascii="Arial" w:eastAsia="+mn-ea" w:hAnsi="Arial" w:cs="Arial"/>
                <w:bCs/>
                <w:i/>
                <w:spacing w:val="-2"/>
                <w:sz w:val="24"/>
                <w:szCs w:val="24"/>
                <w:lang w:val="uk-UA" w:eastAsia="ru-RU"/>
              </w:rPr>
              <w:t>. А4. Ел.ф.</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5. </w:t>
            </w:r>
            <w:r>
              <w:rPr>
                <w:rFonts w:ascii="Arial" w:hAnsi="Arial" w:cs="Arial"/>
                <w:i/>
                <w:spacing w:val="-2"/>
                <w:sz w:val="24"/>
                <w:szCs w:val="24"/>
                <w:lang w:val="uk-UA" w:eastAsia="ru-RU"/>
              </w:rPr>
              <w:t xml:space="preserve">Використання клавіатурного почерку </w:t>
            </w:r>
            <w:r>
              <w:rPr>
                <w:rFonts w:ascii="Arial" w:eastAsia="+mn-ea" w:hAnsi="Arial" w:cs="Arial"/>
                <w:bCs/>
                <w:i/>
                <w:spacing w:val="-2"/>
                <w:sz w:val="24"/>
                <w:szCs w:val="24"/>
                <w:lang w:val="uk-UA" w:eastAsia="ru-RU"/>
              </w:rPr>
              <w:t xml:space="preserve">в системах дистанційного </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 xml:space="preserve">    навчання. А4. Ел.ф.</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6. </w:t>
            </w:r>
            <w:r>
              <w:rPr>
                <w:rFonts w:ascii="Arial" w:hAnsi="Arial" w:cs="Arial"/>
                <w:i/>
                <w:spacing w:val="-2"/>
                <w:sz w:val="24"/>
                <w:szCs w:val="24"/>
                <w:lang w:val="uk-UA" w:eastAsia="ru-RU"/>
              </w:rPr>
              <w:t xml:space="preserve">Алгоритм формування профілю користувача </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eastAsia="ru-RU"/>
              </w:rPr>
              <w:t xml:space="preserve">   та його ідентифікації</w:t>
            </w:r>
            <w:r>
              <w:rPr>
                <w:rFonts w:ascii="Arial" w:eastAsia="+mn-ea" w:hAnsi="Arial" w:cs="Arial"/>
                <w:bCs/>
                <w:i/>
                <w:spacing w:val="-2"/>
                <w:sz w:val="24"/>
                <w:szCs w:val="24"/>
                <w:lang w:val="uk-UA" w:eastAsia="ru-RU"/>
              </w:rPr>
              <w:t>. А4. Ел.ф.</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eastAsia="ru-RU"/>
              </w:rPr>
            </w:pPr>
            <w:r>
              <w:rPr>
                <w:rFonts w:ascii="Arial" w:hAnsi="Arial" w:cs="Arial"/>
                <w:i/>
                <w:spacing w:val="-2"/>
                <w:sz w:val="24"/>
                <w:szCs w:val="24"/>
                <w:lang w:val="uk-UA" w:eastAsia="ru-RU"/>
              </w:rPr>
              <w:t xml:space="preserve">7. Механізми захисту від загроз </w:t>
            </w:r>
            <w:r>
              <w:rPr>
                <w:rFonts w:ascii="Arial" w:hAnsi="Arial" w:cs="Arial"/>
                <w:i/>
                <w:sz w:val="24"/>
                <w:szCs w:val="24"/>
                <w:lang w:val="uk-UA"/>
              </w:rPr>
              <w:t>достовірності результатів контролю</w:t>
            </w:r>
          </w:p>
        </w:tc>
      </w:tr>
      <w:tr w:rsidR="00C460D4" w:rsidRPr="00F11005">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eastAsia="ru-RU"/>
              </w:rPr>
            </w:pPr>
            <w:r>
              <w:rPr>
                <w:rFonts w:ascii="Arial" w:hAnsi="Arial" w:cs="Arial"/>
                <w:i/>
                <w:sz w:val="24"/>
                <w:szCs w:val="24"/>
                <w:lang w:val="uk-UA"/>
              </w:rPr>
              <w:t xml:space="preserve">   в системах дистанційного навчання</w:t>
            </w:r>
            <w:r>
              <w:rPr>
                <w:rFonts w:ascii="Arial" w:eastAsia="+mn-ea" w:hAnsi="Arial" w:cs="Arial"/>
                <w:bCs/>
                <w:i/>
                <w:spacing w:val="-2"/>
                <w:sz w:val="24"/>
                <w:szCs w:val="24"/>
                <w:lang w:val="uk-UA" w:eastAsia="ru-RU"/>
              </w:rPr>
              <w:t>. А4. Ел.ф.</w:t>
            </w:r>
          </w:p>
        </w:tc>
      </w:tr>
      <w:tr w:rsidR="00C460D4">
        <w:trPr>
          <w:trHeight w:val="283"/>
        </w:trPr>
        <w:tc>
          <w:tcPr>
            <w:tcW w:w="9747" w:type="dxa"/>
            <w:gridSpan w:val="40"/>
            <w:tcBorders>
              <w:bottom w:val="single" w:sz="4" w:space="0" w:color="auto"/>
            </w:tcBorders>
            <w:vAlign w:val="center"/>
          </w:tcPr>
          <w:p w:rsidR="00C460D4" w:rsidRDefault="00F3067E">
            <w:pPr>
              <w:ind w:right="284"/>
              <w:rPr>
                <w:rFonts w:ascii="Arial" w:hAnsi="Arial" w:cs="Arial"/>
                <w:i/>
                <w:spacing w:val="-2"/>
                <w:sz w:val="24"/>
                <w:szCs w:val="24"/>
                <w:lang w:val="uk-UA"/>
              </w:rPr>
            </w:pPr>
            <w:r>
              <w:rPr>
                <w:rFonts w:ascii="Arial" w:hAnsi="Arial" w:cs="Arial"/>
                <w:i/>
                <w:spacing w:val="-2"/>
                <w:sz w:val="24"/>
                <w:szCs w:val="24"/>
                <w:lang w:val="uk-UA"/>
              </w:rPr>
              <w:t xml:space="preserve">8. </w:t>
            </w:r>
            <w:r>
              <w:rPr>
                <w:rFonts w:ascii="Arial" w:hAnsi="Arial" w:cs="Arial"/>
                <w:i/>
                <w:spacing w:val="-2"/>
                <w:sz w:val="24"/>
                <w:szCs w:val="24"/>
                <w:lang w:val="uk-UA" w:eastAsia="ru-RU"/>
              </w:rPr>
              <w:t>Висновки</w:t>
            </w:r>
            <w:r>
              <w:rPr>
                <w:rFonts w:ascii="Arial" w:eastAsia="+mn-ea" w:hAnsi="Arial" w:cs="Arial"/>
                <w:bCs/>
                <w:i/>
                <w:spacing w:val="-2"/>
                <w:sz w:val="24"/>
                <w:szCs w:val="24"/>
                <w:lang w:val="uk-UA" w:eastAsia="ru-RU"/>
              </w:rPr>
              <w:t>. А4. Ел.ф.</w:t>
            </w:r>
          </w:p>
        </w:tc>
      </w:tr>
      <w:tr w:rsidR="00C460D4">
        <w:trPr>
          <w:trHeight w:val="340"/>
        </w:trPr>
        <w:tc>
          <w:tcPr>
            <w:tcW w:w="9747" w:type="dxa"/>
            <w:gridSpan w:val="40"/>
            <w:tcBorders>
              <w:top w:val="single" w:sz="4" w:space="0" w:color="auto"/>
            </w:tcBorders>
            <w:vAlign w:val="center"/>
          </w:tcPr>
          <w:p w:rsidR="00C460D4" w:rsidRDefault="00C460D4">
            <w:pPr>
              <w:jc w:val="center"/>
              <w:rPr>
                <w:sz w:val="24"/>
                <w:szCs w:val="24"/>
                <w:lang w:val="uk-UA"/>
              </w:rPr>
            </w:pPr>
          </w:p>
        </w:tc>
      </w:tr>
      <w:tr w:rsidR="00C460D4">
        <w:trPr>
          <w:trHeight w:val="340"/>
        </w:trPr>
        <w:tc>
          <w:tcPr>
            <w:tcW w:w="9747" w:type="dxa"/>
            <w:gridSpan w:val="40"/>
            <w:vAlign w:val="center"/>
          </w:tcPr>
          <w:p w:rsidR="00C460D4" w:rsidRDefault="00C460D4">
            <w:pPr>
              <w:jc w:val="center"/>
              <w:rPr>
                <w:sz w:val="24"/>
                <w:szCs w:val="24"/>
                <w:lang w:val="uk-UA"/>
              </w:rPr>
            </w:pPr>
          </w:p>
        </w:tc>
      </w:tr>
      <w:tr w:rsidR="00C460D4">
        <w:trPr>
          <w:trHeight w:val="340"/>
        </w:trPr>
        <w:tc>
          <w:tcPr>
            <w:tcW w:w="9747" w:type="dxa"/>
            <w:gridSpan w:val="40"/>
            <w:vAlign w:val="center"/>
          </w:tcPr>
          <w:p w:rsidR="00C460D4" w:rsidRDefault="00C460D4">
            <w:pPr>
              <w:jc w:val="center"/>
              <w:rPr>
                <w:sz w:val="24"/>
                <w:szCs w:val="24"/>
                <w:lang w:val="uk-UA"/>
              </w:rPr>
            </w:pPr>
          </w:p>
        </w:tc>
      </w:tr>
      <w:tr w:rsidR="00C460D4">
        <w:trPr>
          <w:trHeight w:val="340"/>
        </w:trPr>
        <w:tc>
          <w:tcPr>
            <w:tcW w:w="9747" w:type="dxa"/>
            <w:gridSpan w:val="40"/>
            <w:vAlign w:val="center"/>
          </w:tcPr>
          <w:p w:rsidR="00C460D4" w:rsidRDefault="00F3067E">
            <w:pPr>
              <w:jc w:val="center"/>
              <w:rPr>
                <w:b/>
                <w:sz w:val="24"/>
                <w:szCs w:val="24"/>
                <w:lang w:val="uk-UA"/>
              </w:rPr>
            </w:pPr>
            <w:r>
              <w:rPr>
                <w:b/>
                <w:sz w:val="24"/>
                <w:szCs w:val="24"/>
                <w:lang w:val="uk-UA"/>
              </w:rPr>
              <w:t>КАЛЕНДАРНИЙ ПЛАН</w:t>
            </w:r>
          </w:p>
        </w:tc>
      </w:tr>
      <w:tr w:rsidR="00C460D4">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sz w:val="24"/>
                <w:szCs w:val="24"/>
                <w:lang w:val="uk-UA"/>
              </w:rPr>
            </w:pPr>
            <w:r>
              <w:rPr>
                <w:sz w:val="24"/>
                <w:szCs w:val="24"/>
                <w:lang w:val="uk-UA"/>
              </w:rPr>
              <w:t>№</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sz w:val="24"/>
                <w:szCs w:val="24"/>
                <w:lang w:val="uk-UA"/>
              </w:rPr>
            </w:pPr>
            <w:r>
              <w:rPr>
                <w:sz w:val="24"/>
                <w:szCs w:val="24"/>
                <w:lang w:val="uk-UA"/>
              </w:rPr>
              <w:t>Назва етапів роботи</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sz w:val="24"/>
                <w:szCs w:val="24"/>
                <w:lang w:val="uk-UA"/>
              </w:rPr>
            </w:pPr>
            <w:r>
              <w:rPr>
                <w:sz w:val="24"/>
                <w:szCs w:val="24"/>
                <w:lang w:val="uk-UA"/>
              </w:rPr>
              <w:t xml:space="preserve">Термін </w:t>
            </w:r>
          </w:p>
          <w:p w:rsidR="00C460D4" w:rsidRDefault="00F3067E">
            <w:pPr>
              <w:jc w:val="center"/>
              <w:rPr>
                <w:sz w:val="24"/>
                <w:szCs w:val="24"/>
                <w:lang w:val="uk-UA"/>
              </w:rPr>
            </w:pPr>
            <w:r>
              <w:rPr>
                <w:sz w:val="24"/>
                <w:szCs w:val="24"/>
                <w:lang w:val="uk-UA"/>
              </w:rPr>
              <w:t xml:space="preserve">виконання </w:t>
            </w:r>
          </w:p>
          <w:p w:rsidR="00C460D4" w:rsidRDefault="00F3067E">
            <w:pPr>
              <w:jc w:val="center"/>
              <w:rPr>
                <w:sz w:val="24"/>
                <w:szCs w:val="24"/>
                <w:lang w:val="uk-UA"/>
              </w:rPr>
            </w:pPr>
            <w:r>
              <w:rPr>
                <w:sz w:val="24"/>
                <w:szCs w:val="24"/>
                <w:lang w:val="uk-UA"/>
              </w:rPr>
              <w:t>етапів роботи</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sz w:val="24"/>
                <w:szCs w:val="24"/>
                <w:lang w:val="uk-UA"/>
              </w:rPr>
            </w:pPr>
            <w:r>
              <w:rPr>
                <w:sz w:val="24"/>
                <w:szCs w:val="24"/>
                <w:lang w:val="uk-UA"/>
              </w:rPr>
              <w:t>Примітка</w:t>
            </w: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rPr>
            </w:pPr>
            <w:r>
              <w:rPr>
                <w:rFonts w:ascii="Arial" w:hAnsi="Arial" w:cs="Arial"/>
                <w:i/>
                <w:sz w:val="24"/>
                <w:szCs w:val="24"/>
                <w:lang w:val="uk-UA"/>
              </w:rPr>
              <w:t>1</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sz w:val="26"/>
                <w:szCs w:val="26"/>
                <w:lang w:val="uk-UA"/>
              </w:rPr>
            </w:pPr>
            <w:r>
              <w:rPr>
                <w:rFonts w:ascii="Arial" w:hAnsi="Arial" w:cs="Arial"/>
                <w:i/>
                <w:sz w:val="24"/>
                <w:szCs w:val="24"/>
                <w:lang w:val="uk-UA"/>
              </w:rPr>
              <w:t>Аналіз сучасних методів і систем ідентифікації за клавіатурним почерком</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02.09.19 –20.09.19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2</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 xml:space="preserve">Розробка вимог до видів поточного та </w:t>
            </w:r>
          </w:p>
          <w:p w:rsidR="00C460D4" w:rsidRDefault="00F3067E">
            <w:pPr>
              <w:rPr>
                <w:rFonts w:ascii="Arial" w:hAnsi="Arial" w:cs="Arial"/>
                <w:i/>
                <w:sz w:val="24"/>
                <w:szCs w:val="24"/>
                <w:lang w:val="uk-UA"/>
              </w:rPr>
            </w:pPr>
            <w:r>
              <w:rPr>
                <w:rFonts w:ascii="Arial" w:hAnsi="Arial" w:cs="Arial"/>
                <w:i/>
                <w:sz w:val="24"/>
                <w:szCs w:val="24"/>
                <w:lang w:val="uk-UA"/>
              </w:rPr>
              <w:t xml:space="preserve">підсумкового контролю знань, впродовж яких </w:t>
            </w:r>
          </w:p>
          <w:p w:rsidR="00C460D4" w:rsidRDefault="00F3067E">
            <w:pPr>
              <w:rPr>
                <w:rFonts w:ascii="Arial" w:hAnsi="Arial" w:cs="Arial"/>
                <w:i/>
                <w:sz w:val="24"/>
                <w:szCs w:val="24"/>
                <w:lang w:val="uk-UA"/>
              </w:rPr>
            </w:pPr>
            <w:r>
              <w:rPr>
                <w:rFonts w:ascii="Arial" w:hAnsi="Arial" w:cs="Arial"/>
                <w:i/>
                <w:sz w:val="24"/>
                <w:szCs w:val="24"/>
                <w:lang w:val="uk-UA"/>
              </w:rPr>
              <w:t xml:space="preserve">планується використовувати моніторинг </w:t>
            </w:r>
          </w:p>
          <w:p w:rsidR="00C460D4" w:rsidRDefault="00F3067E">
            <w:pPr>
              <w:rPr>
                <w:rFonts w:ascii="Arial" w:hAnsi="Arial" w:cs="Arial"/>
                <w:i/>
                <w:sz w:val="26"/>
                <w:szCs w:val="26"/>
                <w:lang w:val="uk-UA"/>
              </w:rPr>
            </w:pPr>
            <w:r>
              <w:rPr>
                <w:rFonts w:ascii="Arial" w:hAnsi="Arial" w:cs="Arial"/>
                <w:i/>
                <w:sz w:val="24"/>
                <w:szCs w:val="24"/>
                <w:lang w:val="uk-UA"/>
              </w:rPr>
              <w:t>клавіатурного почерку</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21.09.19 –10.10.19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3</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sz w:val="26"/>
                <w:szCs w:val="26"/>
                <w:lang w:val="uk-UA"/>
              </w:rPr>
            </w:pPr>
            <w:r>
              <w:rPr>
                <w:rFonts w:ascii="Arial" w:hAnsi="Arial" w:cs="Arial"/>
                <w:i/>
                <w:sz w:val="24"/>
                <w:szCs w:val="24"/>
                <w:lang w:val="uk-UA"/>
              </w:rPr>
              <w:t>Аналіз первинних інформативних характеристик клавіатурного почерку</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11.10.19 –10.11.19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4</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sz w:val="24"/>
                <w:szCs w:val="24"/>
                <w:lang w:val="uk-UA"/>
              </w:rPr>
            </w:pPr>
            <w:r>
              <w:rPr>
                <w:rFonts w:ascii="Arial" w:hAnsi="Arial" w:cs="Arial"/>
                <w:i/>
                <w:caps/>
                <w:sz w:val="24"/>
                <w:szCs w:val="24"/>
                <w:lang w:val="uk-UA"/>
              </w:rPr>
              <w:t>Р</w:t>
            </w:r>
            <w:r>
              <w:rPr>
                <w:rFonts w:ascii="Arial" w:hAnsi="Arial" w:cs="Arial"/>
                <w:i/>
                <w:sz w:val="24"/>
                <w:szCs w:val="24"/>
                <w:lang w:val="uk-UA"/>
              </w:rPr>
              <w:t xml:space="preserve">озробка алгоритмів формування профілю </w:t>
            </w:r>
          </w:p>
          <w:p w:rsidR="00C460D4" w:rsidRDefault="00F3067E">
            <w:pPr>
              <w:rPr>
                <w:rFonts w:ascii="Arial" w:hAnsi="Arial" w:cs="Arial"/>
                <w:i/>
                <w:sz w:val="26"/>
                <w:szCs w:val="26"/>
                <w:lang w:val="uk-UA"/>
              </w:rPr>
            </w:pPr>
            <w:r>
              <w:rPr>
                <w:rFonts w:ascii="Arial" w:hAnsi="Arial" w:cs="Arial"/>
                <w:i/>
                <w:sz w:val="24"/>
                <w:szCs w:val="24"/>
                <w:lang w:val="uk-UA"/>
              </w:rPr>
              <w:t>користувача та його ідентифікації</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11.11.19 –30.11.19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5</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caps/>
                <w:sz w:val="24"/>
                <w:szCs w:val="24"/>
                <w:lang w:val="uk-UA"/>
              </w:rPr>
            </w:pPr>
            <w:r>
              <w:rPr>
                <w:rFonts w:ascii="Arial" w:hAnsi="Arial" w:cs="Arial"/>
                <w:i/>
                <w:sz w:val="24"/>
                <w:szCs w:val="24"/>
                <w:lang w:val="uk-UA"/>
              </w:rPr>
              <w:t>Перевірка роботи на антиплагіат</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01.12.19 –05.12.19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6</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C460D4" w:rsidRDefault="00F3067E">
            <w:pPr>
              <w:rPr>
                <w:rFonts w:ascii="Arial" w:hAnsi="Arial" w:cs="Arial"/>
                <w:i/>
                <w:sz w:val="24"/>
                <w:szCs w:val="24"/>
                <w:lang w:val="uk-UA"/>
              </w:rPr>
            </w:pPr>
            <w:r>
              <w:rPr>
                <w:rFonts w:ascii="Arial" w:hAnsi="Arial" w:cs="Arial"/>
                <w:i/>
                <w:sz w:val="24"/>
                <w:szCs w:val="24"/>
                <w:lang w:val="uk-UA"/>
              </w:rPr>
              <w:t>Представлення атестаційної роботи на кафедрі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10.12.2019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rFonts w:ascii="Arial" w:hAnsi="Arial" w:cs="Arial"/>
                <w:sz w:val="24"/>
                <w:szCs w:val="24"/>
                <w:highlight w:val="yellow"/>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553" w:type="dxa"/>
            <w:gridSpan w:val="4"/>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555" w:type="dxa"/>
            <w:gridSpan w:val="2"/>
            <w:vAlign w:val="center"/>
          </w:tcPr>
          <w:p w:rsidR="00C460D4" w:rsidRDefault="00C460D4">
            <w:pPr>
              <w:jc w:val="center"/>
              <w:rPr>
                <w:sz w:val="24"/>
                <w:szCs w:val="24"/>
                <w:lang w:val="uk-UA"/>
              </w:rPr>
            </w:pPr>
          </w:p>
        </w:tc>
        <w:tc>
          <w:tcPr>
            <w:tcW w:w="619" w:type="dxa"/>
            <w:gridSpan w:val="4"/>
            <w:vAlign w:val="center"/>
          </w:tcPr>
          <w:p w:rsidR="00C460D4" w:rsidRDefault="00C460D4">
            <w:pPr>
              <w:jc w:val="center"/>
              <w:rPr>
                <w:sz w:val="24"/>
                <w:szCs w:val="24"/>
                <w:lang w:val="uk-UA"/>
              </w:rPr>
            </w:pPr>
          </w:p>
        </w:tc>
        <w:tc>
          <w:tcPr>
            <w:tcW w:w="236" w:type="dxa"/>
            <w:vAlign w:val="center"/>
          </w:tcPr>
          <w:p w:rsidR="00C460D4" w:rsidRDefault="00C460D4">
            <w:pPr>
              <w:jc w:val="center"/>
              <w:rPr>
                <w:sz w:val="24"/>
                <w:szCs w:val="24"/>
                <w:lang w:val="uk-UA"/>
              </w:rPr>
            </w:pPr>
          </w:p>
        </w:tc>
        <w:tc>
          <w:tcPr>
            <w:tcW w:w="1314" w:type="dxa"/>
            <w:gridSpan w:val="7"/>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553" w:type="dxa"/>
            <w:gridSpan w:val="4"/>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555" w:type="dxa"/>
            <w:gridSpan w:val="2"/>
            <w:vAlign w:val="center"/>
          </w:tcPr>
          <w:p w:rsidR="00C460D4" w:rsidRDefault="00C460D4">
            <w:pPr>
              <w:jc w:val="center"/>
              <w:rPr>
                <w:sz w:val="24"/>
                <w:szCs w:val="24"/>
                <w:lang w:val="uk-UA"/>
              </w:rPr>
            </w:pPr>
          </w:p>
        </w:tc>
        <w:tc>
          <w:tcPr>
            <w:tcW w:w="619" w:type="dxa"/>
            <w:gridSpan w:val="4"/>
            <w:vAlign w:val="center"/>
          </w:tcPr>
          <w:p w:rsidR="00C460D4" w:rsidRDefault="00C460D4">
            <w:pPr>
              <w:jc w:val="center"/>
              <w:rPr>
                <w:sz w:val="24"/>
                <w:szCs w:val="24"/>
                <w:lang w:val="uk-UA"/>
              </w:rPr>
            </w:pPr>
          </w:p>
        </w:tc>
        <w:tc>
          <w:tcPr>
            <w:tcW w:w="236" w:type="dxa"/>
            <w:vAlign w:val="center"/>
          </w:tcPr>
          <w:p w:rsidR="00C460D4" w:rsidRDefault="00C460D4">
            <w:pPr>
              <w:jc w:val="center"/>
              <w:rPr>
                <w:sz w:val="24"/>
                <w:szCs w:val="24"/>
                <w:lang w:val="uk-UA"/>
              </w:rPr>
            </w:pPr>
          </w:p>
        </w:tc>
        <w:tc>
          <w:tcPr>
            <w:tcW w:w="1314" w:type="dxa"/>
            <w:gridSpan w:val="7"/>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553" w:type="dxa"/>
            <w:gridSpan w:val="4"/>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555" w:type="dxa"/>
            <w:gridSpan w:val="2"/>
            <w:vAlign w:val="center"/>
          </w:tcPr>
          <w:p w:rsidR="00C460D4" w:rsidRDefault="00C460D4">
            <w:pPr>
              <w:jc w:val="center"/>
              <w:rPr>
                <w:sz w:val="24"/>
                <w:szCs w:val="24"/>
                <w:lang w:val="uk-UA"/>
              </w:rPr>
            </w:pPr>
          </w:p>
        </w:tc>
        <w:tc>
          <w:tcPr>
            <w:tcW w:w="619" w:type="dxa"/>
            <w:gridSpan w:val="4"/>
            <w:vAlign w:val="center"/>
          </w:tcPr>
          <w:p w:rsidR="00C460D4" w:rsidRDefault="00C460D4">
            <w:pPr>
              <w:jc w:val="center"/>
              <w:rPr>
                <w:sz w:val="24"/>
                <w:szCs w:val="24"/>
                <w:lang w:val="uk-UA"/>
              </w:rPr>
            </w:pPr>
          </w:p>
        </w:tc>
        <w:tc>
          <w:tcPr>
            <w:tcW w:w="236" w:type="dxa"/>
            <w:vAlign w:val="center"/>
          </w:tcPr>
          <w:p w:rsidR="00C460D4" w:rsidRDefault="00C460D4">
            <w:pPr>
              <w:jc w:val="center"/>
              <w:rPr>
                <w:sz w:val="24"/>
                <w:szCs w:val="24"/>
                <w:lang w:val="uk-UA"/>
              </w:rPr>
            </w:pPr>
          </w:p>
        </w:tc>
        <w:tc>
          <w:tcPr>
            <w:tcW w:w="1314" w:type="dxa"/>
            <w:gridSpan w:val="7"/>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553" w:type="dxa"/>
            <w:gridSpan w:val="4"/>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555" w:type="dxa"/>
            <w:gridSpan w:val="2"/>
            <w:vAlign w:val="center"/>
          </w:tcPr>
          <w:p w:rsidR="00C460D4" w:rsidRDefault="00C460D4">
            <w:pPr>
              <w:jc w:val="center"/>
              <w:rPr>
                <w:sz w:val="24"/>
                <w:szCs w:val="24"/>
                <w:lang w:val="uk-UA"/>
              </w:rPr>
            </w:pPr>
          </w:p>
        </w:tc>
        <w:tc>
          <w:tcPr>
            <w:tcW w:w="619" w:type="dxa"/>
            <w:gridSpan w:val="4"/>
            <w:vAlign w:val="center"/>
          </w:tcPr>
          <w:p w:rsidR="00C460D4" w:rsidRDefault="00C460D4">
            <w:pPr>
              <w:jc w:val="center"/>
              <w:rPr>
                <w:sz w:val="24"/>
                <w:szCs w:val="24"/>
                <w:lang w:val="uk-UA"/>
              </w:rPr>
            </w:pPr>
          </w:p>
        </w:tc>
        <w:tc>
          <w:tcPr>
            <w:tcW w:w="236" w:type="dxa"/>
            <w:vAlign w:val="center"/>
          </w:tcPr>
          <w:p w:rsidR="00C460D4" w:rsidRDefault="00C460D4">
            <w:pPr>
              <w:jc w:val="center"/>
              <w:rPr>
                <w:sz w:val="24"/>
                <w:szCs w:val="24"/>
                <w:lang w:val="uk-UA"/>
              </w:rPr>
            </w:pPr>
          </w:p>
        </w:tc>
        <w:tc>
          <w:tcPr>
            <w:tcW w:w="1314" w:type="dxa"/>
            <w:gridSpan w:val="7"/>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3348" w:type="dxa"/>
            <w:gridSpan w:val="11"/>
            <w:vAlign w:val="center"/>
          </w:tcPr>
          <w:p w:rsidR="00C460D4" w:rsidRDefault="00F3067E">
            <w:pPr>
              <w:jc w:val="center"/>
              <w:rPr>
                <w:sz w:val="24"/>
                <w:szCs w:val="24"/>
                <w:lang w:val="uk-UA"/>
              </w:rPr>
            </w:pPr>
            <w:r>
              <w:rPr>
                <w:sz w:val="24"/>
                <w:szCs w:val="24"/>
                <w:lang w:val="uk-UA"/>
              </w:rPr>
              <w:t>Дата видачі завдання</w:t>
            </w:r>
          </w:p>
        </w:tc>
        <w:tc>
          <w:tcPr>
            <w:tcW w:w="3281" w:type="dxa"/>
            <w:gridSpan w:val="16"/>
            <w:tcBorders>
              <w:bottom w:val="single" w:sz="4" w:space="0" w:color="auto"/>
            </w:tcBorders>
            <w:vAlign w:val="center"/>
          </w:tcPr>
          <w:p w:rsidR="00C460D4" w:rsidRDefault="00F3067E">
            <w:pPr>
              <w:jc w:val="center"/>
              <w:rPr>
                <w:rFonts w:ascii="Arial" w:hAnsi="Arial" w:cs="Arial"/>
                <w:i/>
                <w:sz w:val="24"/>
                <w:szCs w:val="24"/>
                <w:lang w:val="uk-UA"/>
              </w:rPr>
            </w:pPr>
            <w:r>
              <w:rPr>
                <w:rFonts w:ascii="Arial" w:hAnsi="Arial" w:cs="Arial"/>
                <w:i/>
                <w:sz w:val="24"/>
                <w:szCs w:val="24"/>
                <w:lang w:val="uk-UA"/>
              </w:rPr>
              <w:t>02 вересня 2019 р.</w:t>
            </w: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553" w:type="dxa"/>
            <w:gridSpan w:val="4"/>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555" w:type="dxa"/>
            <w:gridSpan w:val="2"/>
            <w:vAlign w:val="center"/>
          </w:tcPr>
          <w:p w:rsidR="00C460D4" w:rsidRDefault="00C460D4">
            <w:pPr>
              <w:jc w:val="center"/>
              <w:rPr>
                <w:sz w:val="24"/>
                <w:szCs w:val="24"/>
                <w:lang w:val="uk-UA"/>
              </w:rPr>
            </w:pPr>
          </w:p>
        </w:tc>
        <w:tc>
          <w:tcPr>
            <w:tcW w:w="619" w:type="dxa"/>
            <w:gridSpan w:val="4"/>
            <w:vAlign w:val="center"/>
          </w:tcPr>
          <w:p w:rsidR="00C460D4" w:rsidRDefault="00C460D4">
            <w:pPr>
              <w:jc w:val="center"/>
              <w:rPr>
                <w:sz w:val="24"/>
                <w:szCs w:val="24"/>
                <w:lang w:val="uk-UA"/>
              </w:rPr>
            </w:pPr>
          </w:p>
        </w:tc>
        <w:tc>
          <w:tcPr>
            <w:tcW w:w="236" w:type="dxa"/>
            <w:vAlign w:val="center"/>
          </w:tcPr>
          <w:p w:rsidR="00C460D4" w:rsidRDefault="00C460D4">
            <w:pPr>
              <w:jc w:val="center"/>
              <w:rPr>
                <w:sz w:val="24"/>
                <w:szCs w:val="24"/>
                <w:lang w:val="uk-UA"/>
              </w:rPr>
            </w:pPr>
          </w:p>
        </w:tc>
        <w:tc>
          <w:tcPr>
            <w:tcW w:w="1314" w:type="dxa"/>
            <w:gridSpan w:val="7"/>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2795" w:type="dxa"/>
            <w:gridSpan w:val="7"/>
            <w:vAlign w:val="center"/>
          </w:tcPr>
          <w:p w:rsidR="00C460D4" w:rsidRDefault="00F3067E">
            <w:pPr>
              <w:jc w:val="center"/>
              <w:rPr>
                <w:sz w:val="24"/>
                <w:szCs w:val="24"/>
                <w:lang w:val="uk-UA"/>
              </w:rPr>
            </w:pPr>
            <w:r>
              <w:rPr>
                <w:sz w:val="24"/>
                <w:szCs w:val="24"/>
                <w:lang w:val="uk-UA"/>
              </w:rPr>
              <w:t>Студент</w:t>
            </w:r>
          </w:p>
        </w:tc>
        <w:tc>
          <w:tcPr>
            <w:tcW w:w="3834" w:type="dxa"/>
            <w:gridSpan w:val="20"/>
            <w:tcBorders>
              <w:bottom w:val="single" w:sz="4" w:space="0" w:color="auto"/>
            </w:tcBorders>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568" w:type="dxa"/>
            <w:vAlign w:val="center"/>
          </w:tcPr>
          <w:p w:rsidR="00C460D4" w:rsidRDefault="00C460D4">
            <w:pPr>
              <w:jc w:val="center"/>
              <w:rPr>
                <w:sz w:val="24"/>
                <w:szCs w:val="24"/>
                <w:lang w:val="uk-UA"/>
              </w:rPr>
            </w:pPr>
          </w:p>
        </w:tc>
        <w:tc>
          <w:tcPr>
            <w:tcW w:w="565" w:type="dxa"/>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52" w:type="dxa"/>
            <w:gridSpan w:val="2"/>
            <w:vAlign w:val="center"/>
          </w:tcPr>
          <w:p w:rsidR="00C460D4" w:rsidRDefault="00C460D4">
            <w:pPr>
              <w:jc w:val="center"/>
              <w:rPr>
                <w:sz w:val="24"/>
                <w:szCs w:val="24"/>
                <w:lang w:val="uk-UA"/>
              </w:rPr>
            </w:pPr>
          </w:p>
        </w:tc>
        <w:tc>
          <w:tcPr>
            <w:tcW w:w="551" w:type="dxa"/>
            <w:vAlign w:val="center"/>
          </w:tcPr>
          <w:p w:rsidR="00C460D4" w:rsidRDefault="00C460D4">
            <w:pPr>
              <w:jc w:val="center"/>
              <w:rPr>
                <w:sz w:val="24"/>
                <w:szCs w:val="24"/>
                <w:lang w:val="uk-UA"/>
              </w:rPr>
            </w:pPr>
          </w:p>
        </w:tc>
        <w:tc>
          <w:tcPr>
            <w:tcW w:w="3834" w:type="dxa"/>
            <w:gridSpan w:val="20"/>
          </w:tcPr>
          <w:p w:rsidR="00C460D4" w:rsidRDefault="00F3067E">
            <w:pPr>
              <w:jc w:val="center"/>
              <w:rPr>
                <w:sz w:val="20"/>
                <w:szCs w:val="24"/>
                <w:lang w:val="uk-UA"/>
              </w:rPr>
            </w:pPr>
            <w:r>
              <w:rPr>
                <w:sz w:val="20"/>
                <w:szCs w:val="24"/>
                <w:lang w:val="uk-UA"/>
              </w:rPr>
              <w:t>(підпис)</w:t>
            </w:r>
          </w:p>
        </w:tc>
        <w:tc>
          <w:tcPr>
            <w:tcW w:w="236" w:type="dxa"/>
            <w:gridSpan w:val="2"/>
            <w:vAlign w:val="center"/>
          </w:tcPr>
          <w:p w:rsidR="00C460D4" w:rsidRDefault="00C460D4">
            <w:pPr>
              <w:jc w:val="center"/>
              <w:rPr>
                <w:sz w:val="24"/>
                <w:szCs w:val="24"/>
                <w:lang w:val="uk-UA"/>
              </w:rPr>
            </w:pPr>
          </w:p>
        </w:tc>
        <w:tc>
          <w:tcPr>
            <w:tcW w:w="558" w:type="dxa"/>
            <w:vAlign w:val="center"/>
          </w:tcPr>
          <w:p w:rsidR="00C460D4" w:rsidRDefault="00C460D4">
            <w:pPr>
              <w:jc w:val="center"/>
              <w:rPr>
                <w:sz w:val="24"/>
                <w:szCs w:val="24"/>
                <w:lang w:val="uk-UA"/>
              </w:rPr>
            </w:pPr>
          </w:p>
        </w:tc>
        <w:tc>
          <w:tcPr>
            <w:tcW w:w="1000" w:type="dxa"/>
            <w:gridSpan w:val="5"/>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559" w:type="dxa"/>
            <w:gridSpan w:val="2"/>
            <w:vAlign w:val="center"/>
          </w:tcPr>
          <w:p w:rsidR="00C460D4" w:rsidRDefault="00C460D4">
            <w:pPr>
              <w:jc w:val="center"/>
              <w:rPr>
                <w:sz w:val="24"/>
                <w:szCs w:val="24"/>
                <w:lang w:val="uk-UA"/>
              </w:rPr>
            </w:pPr>
          </w:p>
        </w:tc>
        <w:tc>
          <w:tcPr>
            <w:tcW w:w="529" w:type="dxa"/>
            <w:vAlign w:val="center"/>
          </w:tcPr>
          <w:p w:rsidR="00C460D4" w:rsidRDefault="00C460D4">
            <w:pPr>
              <w:jc w:val="center"/>
              <w:rPr>
                <w:sz w:val="24"/>
                <w:szCs w:val="24"/>
                <w:lang w:val="uk-UA"/>
              </w:rPr>
            </w:pPr>
          </w:p>
        </w:tc>
      </w:tr>
      <w:tr w:rsidR="00C460D4">
        <w:trPr>
          <w:trHeight w:val="340"/>
        </w:trPr>
        <w:tc>
          <w:tcPr>
            <w:tcW w:w="3348" w:type="dxa"/>
            <w:gridSpan w:val="11"/>
            <w:vAlign w:val="center"/>
          </w:tcPr>
          <w:p w:rsidR="00C460D4" w:rsidRDefault="00F3067E">
            <w:pPr>
              <w:jc w:val="center"/>
              <w:rPr>
                <w:sz w:val="24"/>
                <w:szCs w:val="24"/>
                <w:lang w:val="uk-UA"/>
              </w:rPr>
            </w:pPr>
            <w:r>
              <w:rPr>
                <w:sz w:val="24"/>
                <w:szCs w:val="24"/>
                <w:lang w:val="uk-UA"/>
              </w:rPr>
              <w:t>Керівник роботи</w:t>
            </w:r>
          </w:p>
        </w:tc>
        <w:tc>
          <w:tcPr>
            <w:tcW w:w="557" w:type="dxa"/>
            <w:gridSpan w:val="2"/>
            <w:vAlign w:val="center"/>
          </w:tcPr>
          <w:p w:rsidR="00C460D4" w:rsidRDefault="00C460D4">
            <w:pPr>
              <w:jc w:val="center"/>
              <w:rPr>
                <w:sz w:val="24"/>
                <w:szCs w:val="24"/>
                <w:lang w:val="uk-UA"/>
              </w:rPr>
            </w:pPr>
          </w:p>
        </w:tc>
        <w:tc>
          <w:tcPr>
            <w:tcW w:w="2724" w:type="dxa"/>
            <w:gridSpan w:val="14"/>
            <w:tcBorders>
              <w:bottom w:val="single" w:sz="4" w:space="0" w:color="auto"/>
            </w:tcBorders>
            <w:vAlign w:val="center"/>
          </w:tcPr>
          <w:p w:rsidR="00C460D4" w:rsidRDefault="00C460D4">
            <w:pPr>
              <w:jc w:val="center"/>
              <w:rPr>
                <w:sz w:val="24"/>
                <w:szCs w:val="24"/>
                <w:lang w:val="uk-UA"/>
              </w:rPr>
            </w:pPr>
          </w:p>
        </w:tc>
        <w:tc>
          <w:tcPr>
            <w:tcW w:w="236" w:type="dxa"/>
            <w:gridSpan w:val="2"/>
            <w:vAlign w:val="center"/>
          </w:tcPr>
          <w:p w:rsidR="00C460D4" w:rsidRDefault="00C460D4">
            <w:pPr>
              <w:jc w:val="center"/>
              <w:rPr>
                <w:sz w:val="24"/>
                <w:szCs w:val="24"/>
                <w:lang w:val="uk-UA"/>
              </w:rPr>
            </w:pPr>
          </w:p>
        </w:tc>
        <w:tc>
          <w:tcPr>
            <w:tcW w:w="2882" w:type="dxa"/>
            <w:gridSpan w:val="11"/>
            <w:tcBorders>
              <w:bottom w:val="single" w:sz="4" w:space="0" w:color="auto"/>
            </w:tcBorders>
            <w:vAlign w:val="center"/>
          </w:tcPr>
          <w:p w:rsidR="00C460D4" w:rsidRPr="00CB567D" w:rsidRDefault="00CB567D">
            <w:pPr>
              <w:jc w:val="center"/>
              <w:rPr>
                <w:sz w:val="24"/>
                <w:szCs w:val="24"/>
                <w:lang w:val="uk-UA"/>
              </w:rPr>
            </w:pPr>
            <w:r>
              <w:rPr>
                <w:sz w:val="24"/>
                <w:szCs w:val="24"/>
                <w:lang w:val="uk-UA"/>
              </w:rPr>
              <w:t>доц. Горелов Д.Ю.</w:t>
            </w:r>
          </w:p>
        </w:tc>
      </w:tr>
      <w:tr w:rsidR="00C460D4">
        <w:trPr>
          <w:trHeight w:val="340"/>
        </w:trPr>
        <w:tc>
          <w:tcPr>
            <w:tcW w:w="3348" w:type="dxa"/>
            <w:gridSpan w:val="11"/>
            <w:vAlign w:val="center"/>
          </w:tcPr>
          <w:p w:rsidR="00C460D4" w:rsidRDefault="00C460D4">
            <w:pPr>
              <w:jc w:val="center"/>
              <w:rPr>
                <w:sz w:val="24"/>
                <w:szCs w:val="24"/>
                <w:lang w:val="uk-UA"/>
              </w:rPr>
            </w:pPr>
          </w:p>
        </w:tc>
        <w:tc>
          <w:tcPr>
            <w:tcW w:w="557" w:type="dxa"/>
            <w:gridSpan w:val="2"/>
            <w:vAlign w:val="center"/>
          </w:tcPr>
          <w:p w:rsidR="00C460D4" w:rsidRDefault="00C460D4">
            <w:pPr>
              <w:jc w:val="center"/>
              <w:rPr>
                <w:sz w:val="24"/>
                <w:szCs w:val="24"/>
                <w:lang w:val="uk-UA"/>
              </w:rPr>
            </w:pPr>
          </w:p>
        </w:tc>
        <w:tc>
          <w:tcPr>
            <w:tcW w:w="2724" w:type="dxa"/>
            <w:gridSpan w:val="14"/>
          </w:tcPr>
          <w:p w:rsidR="00C460D4" w:rsidRDefault="00F3067E">
            <w:pPr>
              <w:jc w:val="center"/>
              <w:rPr>
                <w:sz w:val="20"/>
                <w:szCs w:val="24"/>
                <w:lang w:val="uk-UA"/>
              </w:rPr>
            </w:pPr>
            <w:r>
              <w:rPr>
                <w:sz w:val="20"/>
                <w:szCs w:val="24"/>
                <w:lang w:val="uk-UA"/>
              </w:rPr>
              <w:t>(підпис)</w:t>
            </w:r>
          </w:p>
        </w:tc>
        <w:tc>
          <w:tcPr>
            <w:tcW w:w="236" w:type="dxa"/>
            <w:gridSpan w:val="2"/>
            <w:vAlign w:val="center"/>
          </w:tcPr>
          <w:p w:rsidR="00C460D4" w:rsidRDefault="00C460D4">
            <w:pPr>
              <w:jc w:val="center"/>
              <w:rPr>
                <w:sz w:val="24"/>
                <w:szCs w:val="24"/>
                <w:lang w:val="uk-UA"/>
              </w:rPr>
            </w:pPr>
          </w:p>
        </w:tc>
        <w:tc>
          <w:tcPr>
            <w:tcW w:w="2882" w:type="dxa"/>
            <w:gridSpan w:val="11"/>
          </w:tcPr>
          <w:p w:rsidR="00C460D4" w:rsidRDefault="00F3067E">
            <w:pPr>
              <w:jc w:val="center"/>
              <w:rPr>
                <w:sz w:val="20"/>
                <w:szCs w:val="24"/>
                <w:lang w:val="uk-UA"/>
              </w:rPr>
            </w:pPr>
            <w:r>
              <w:rPr>
                <w:sz w:val="20"/>
                <w:szCs w:val="24"/>
                <w:lang w:val="uk-UA"/>
              </w:rPr>
              <w:t>(посада, прізвище, ініціали)</w:t>
            </w:r>
          </w:p>
        </w:tc>
      </w:tr>
    </w:tbl>
    <w:p w:rsidR="00C460D4" w:rsidRDefault="00F3067E">
      <w:pPr>
        <w:spacing w:line="360" w:lineRule="auto"/>
        <w:ind w:firstLine="720"/>
        <w:jc w:val="center"/>
        <w:rPr>
          <w:rFonts w:eastAsia="Calibri"/>
          <w:sz w:val="28"/>
          <w:szCs w:val="28"/>
          <w:lang w:val="uk-UA"/>
        </w:rPr>
      </w:pPr>
      <w:r>
        <w:rPr>
          <w:rFonts w:eastAsia="Calibri"/>
          <w:sz w:val="28"/>
          <w:szCs w:val="28"/>
          <w:lang w:val="uk-UA"/>
        </w:rPr>
        <w:lastRenderedPageBreak/>
        <w:t>РЕФЕРАТ</w:t>
      </w:r>
    </w:p>
    <w:p w:rsidR="00C460D4" w:rsidRDefault="00C460D4">
      <w:pPr>
        <w:spacing w:line="360" w:lineRule="auto"/>
        <w:ind w:firstLine="720"/>
        <w:jc w:val="center"/>
        <w:rPr>
          <w:rFonts w:eastAsia="Calibri"/>
          <w:sz w:val="28"/>
          <w:szCs w:val="28"/>
          <w:lang w:val="uk-UA"/>
        </w:rPr>
      </w:pPr>
    </w:p>
    <w:p w:rsidR="00C460D4" w:rsidRDefault="00C460D4">
      <w:pPr>
        <w:spacing w:line="360" w:lineRule="auto"/>
        <w:ind w:firstLine="720"/>
        <w:jc w:val="center"/>
        <w:rPr>
          <w:rFonts w:eastAsia="Calibri"/>
          <w:sz w:val="28"/>
          <w:szCs w:val="28"/>
          <w:lang w:val="uk-UA"/>
        </w:rPr>
      </w:pPr>
    </w:p>
    <w:p w:rsidR="00C460D4" w:rsidRDefault="00F3067E">
      <w:pPr>
        <w:spacing w:line="360" w:lineRule="auto"/>
        <w:ind w:firstLine="720"/>
        <w:jc w:val="both"/>
        <w:rPr>
          <w:rFonts w:eastAsia="Calibri"/>
          <w:sz w:val="28"/>
          <w:szCs w:val="28"/>
          <w:lang w:val="uk-UA"/>
        </w:rPr>
      </w:pPr>
      <w:r>
        <w:rPr>
          <w:rFonts w:eastAsia="Calibri"/>
          <w:sz w:val="28"/>
          <w:szCs w:val="28"/>
          <w:lang w:val="uk-UA"/>
        </w:rPr>
        <w:t>Пояснювальна записка: 1</w:t>
      </w:r>
      <w:r w:rsidR="00981379" w:rsidRPr="00E756B4">
        <w:rPr>
          <w:rFonts w:eastAsia="Calibri"/>
          <w:sz w:val="28"/>
          <w:szCs w:val="28"/>
          <w:lang w:val="ru-RU"/>
        </w:rPr>
        <w:t>12</w:t>
      </w:r>
      <w:r>
        <w:rPr>
          <w:rFonts w:eastAsia="Calibri"/>
          <w:sz w:val="28"/>
          <w:szCs w:val="28"/>
          <w:lang w:val="uk-UA"/>
        </w:rPr>
        <w:t> с., 7 рис., 2 табл., 22 джерел, 2 додатки.</w:t>
      </w:r>
    </w:p>
    <w:p w:rsidR="00C460D4" w:rsidRDefault="00C460D4">
      <w:pPr>
        <w:pStyle w:val="aff0"/>
        <w:widowControl w:val="0"/>
        <w:rPr>
          <w:rFonts w:ascii="Times New Roman" w:hAnsi="Times New Roman" w:cs="Times New Roman"/>
          <w:color w:val="auto"/>
          <w:sz w:val="28"/>
          <w:szCs w:val="28"/>
          <w:lang w:val="uk-UA"/>
        </w:rPr>
      </w:pPr>
    </w:p>
    <w:p w:rsidR="00C460D4" w:rsidRDefault="00F3067E">
      <w:pPr>
        <w:pStyle w:val="aff"/>
        <w:ind w:firstLine="709"/>
        <w:rPr>
          <w:caps/>
        </w:rPr>
      </w:pPr>
      <w:r>
        <w:rPr>
          <w:caps/>
        </w:rPr>
        <w:t xml:space="preserve">СИСТЕМА ДИСТАНЦІЙНОГО НАВЧАННЯ, біометрична </w:t>
      </w:r>
      <w:r>
        <w:rPr>
          <w:caps/>
        </w:rPr>
        <w:br/>
        <w:t xml:space="preserve">система контролю доступу, біометричний еталон, </w:t>
      </w:r>
      <w:r>
        <w:rPr>
          <w:caps/>
        </w:rPr>
        <w:br/>
        <w:t>ТРИграф, динамічна ідентифікація.</w:t>
      </w:r>
    </w:p>
    <w:p w:rsidR="00C460D4" w:rsidRDefault="00C460D4">
      <w:pPr>
        <w:pStyle w:val="aff0"/>
        <w:widowControl w:val="0"/>
        <w:rPr>
          <w:rFonts w:ascii="Times New Roman" w:hAnsi="Times New Roman" w:cs="Times New Roman"/>
          <w:color w:val="auto"/>
          <w:sz w:val="28"/>
          <w:szCs w:val="28"/>
          <w:lang w:val="uk-UA"/>
        </w:rPr>
      </w:pPr>
    </w:p>
    <w:p w:rsidR="00C460D4" w:rsidRDefault="00F3067E">
      <w:pPr>
        <w:pStyle w:val="aff0"/>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Об’єкт дослідження – біометричні системи ідентифікації особи. </w:t>
      </w:r>
    </w:p>
    <w:p w:rsidR="00C460D4" w:rsidRDefault="00F3067E">
      <w:pPr>
        <w:pStyle w:val="aff0"/>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Предмет дослідження – ідентифікація за клавіатурним почерком. </w:t>
      </w:r>
    </w:p>
    <w:p w:rsidR="00C460D4" w:rsidRDefault="00F3067E">
      <w:pPr>
        <w:spacing w:line="360" w:lineRule="auto"/>
        <w:ind w:firstLine="709"/>
        <w:jc w:val="both"/>
        <w:rPr>
          <w:sz w:val="28"/>
          <w:szCs w:val="28"/>
          <w:lang w:val="uk-UA"/>
        </w:rPr>
      </w:pPr>
      <w:r>
        <w:rPr>
          <w:sz w:val="28"/>
          <w:szCs w:val="28"/>
          <w:lang w:val="uk-UA"/>
        </w:rPr>
        <w:t>Метою цієї роботи є дослідити можливість застосування потайного моніторингу клавіатурного почерку у автопрокторингових системах дистанційного навчання (СДН).</w:t>
      </w:r>
    </w:p>
    <w:p w:rsidR="00C460D4" w:rsidRDefault="00F3067E">
      <w:pPr>
        <w:spacing w:line="360" w:lineRule="auto"/>
        <w:ind w:firstLine="709"/>
        <w:jc w:val="both"/>
        <w:rPr>
          <w:caps/>
          <w:lang w:val="uk-UA"/>
        </w:rPr>
      </w:pPr>
      <w:r>
        <w:rPr>
          <w:sz w:val="28"/>
          <w:szCs w:val="28"/>
          <w:lang w:val="uk-UA"/>
        </w:rPr>
        <w:t xml:space="preserve">В роботі проведено аналітичний огляд методів біометричної ідентифікації. Розглянуто переваги та недоліки перспективних для використання в системах дистанційного навчання методів біометричної ідентифікації. Запропоновано використовувати якісний та кількісний підходи аналізу триграфів клавіатури для технології потайного моніторингу біометричних характеристик слухачів СДН. </w:t>
      </w:r>
      <w:r>
        <w:rPr>
          <w:caps/>
          <w:sz w:val="28"/>
          <w:szCs w:val="28"/>
          <w:lang w:val="uk-UA"/>
        </w:rPr>
        <w:t>Р</w:t>
      </w:r>
      <w:r>
        <w:rPr>
          <w:sz w:val="28"/>
          <w:szCs w:val="28"/>
          <w:lang w:val="uk-UA"/>
        </w:rPr>
        <w:t xml:space="preserve">озроблено алгоритми формування профілю користувача та його ідентифікації. Помилка </w:t>
      </w:r>
      <w:r>
        <w:rPr>
          <w:sz w:val="28"/>
          <w:szCs w:val="28"/>
          <w:lang w:val="uk-UA" w:eastAsia="ru-RU"/>
        </w:rPr>
        <w:t xml:space="preserve">FRR склала 3.13%. </w:t>
      </w:r>
      <w:r>
        <w:rPr>
          <w:sz w:val="28"/>
          <w:szCs w:val="28"/>
          <w:lang w:val="uk-UA"/>
        </w:rPr>
        <w:t xml:space="preserve">Помилка </w:t>
      </w:r>
      <w:r>
        <w:rPr>
          <w:sz w:val="28"/>
          <w:szCs w:val="28"/>
          <w:lang w:val="uk-UA" w:eastAsia="ru-RU"/>
        </w:rPr>
        <w:t xml:space="preserve">FАR склала 5.80%. </w:t>
      </w:r>
      <w:r>
        <w:rPr>
          <w:sz w:val="28"/>
          <w:szCs w:val="28"/>
          <w:lang w:val="uk-UA"/>
        </w:rPr>
        <w:t>Проведено аналітичний огляд загроз достовірності результатів контролю знань. Запропоновано механізми захисту (за допомогою біометричних технологій) від загроз підміни користувача; загроз застосування лекцій і електронних довідників; загроз застосування програмних ботів і скриптів.</w:t>
      </w:r>
    </w:p>
    <w:p w:rsidR="00C460D4" w:rsidRDefault="00C460D4">
      <w:pPr>
        <w:pStyle w:val="aff"/>
        <w:ind w:firstLine="709"/>
        <w:rPr>
          <w:caps/>
        </w:rPr>
      </w:pPr>
    </w:p>
    <w:p w:rsidR="00C460D4" w:rsidRDefault="00F3067E">
      <w:pPr>
        <w:rPr>
          <w:rFonts w:eastAsia="Calibri"/>
          <w:sz w:val="28"/>
          <w:szCs w:val="28"/>
          <w:lang w:val="uk-UA"/>
        </w:rPr>
      </w:pPr>
      <w:r>
        <w:rPr>
          <w:rFonts w:eastAsia="Calibri"/>
          <w:sz w:val="28"/>
          <w:szCs w:val="28"/>
          <w:lang w:val="uk-UA"/>
        </w:rPr>
        <w:br w:type="page"/>
      </w:r>
    </w:p>
    <w:p w:rsidR="00C460D4" w:rsidRDefault="00F3067E">
      <w:pPr>
        <w:spacing w:line="360" w:lineRule="auto"/>
        <w:ind w:firstLine="709"/>
        <w:jc w:val="center"/>
        <w:rPr>
          <w:rFonts w:eastAsia="Calibri"/>
          <w:sz w:val="28"/>
          <w:szCs w:val="28"/>
          <w:lang w:val="uk-UA"/>
        </w:rPr>
      </w:pPr>
      <w:r>
        <w:rPr>
          <w:rFonts w:eastAsia="Calibri"/>
          <w:sz w:val="28"/>
          <w:szCs w:val="28"/>
        </w:rPr>
        <w:lastRenderedPageBreak/>
        <w:t>ABSTRACT</w:t>
      </w:r>
    </w:p>
    <w:p w:rsidR="00C460D4" w:rsidRDefault="00C460D4">
      <w:pPr>
        <w:spacing w:line="360" w:lineRule="auto"/>
        <w:ind w:firstLine="709"/>
        <w:jc w:val="both"/>
        <w:rPr>
          <w:rFonts w:eastAsia="Calibri"/>
          <w:sz w:val="28"/>
          <w:szCs w:val="28"/>
          <w:highlight w:val="yellow"/>
          <w:lang w:val="uk-UA"/>
        </w:rPr>
      </w:pPr>
    </w:p>
    <w:p w:rsidR="00C460D4" w:rsidRDefault="00C460D4">
      <w:pPr>
        <w:spacing w:line="360" w:lineRule="auto"/>
        <w:ind w:firstLine="709"/>
        <w:jc w:val="both"/>
        <w:rPr>
          <w:rFonts w:eastAsia="Calibri"/>
          <w:sz w:val="28"/>
          <w:szCs w:val="28"/>
          <w:highlight w:val="yellow"/>
          <w:lang w:val="uk-UA"/>
        </w:rPr>
      </w:pPr>
    </w:p>
    <w:p w:rsidR="00C460D4" w:rsidRDefault="00F3067E">
      <w:pPr>
        <w:pStyle w:val="af2"/>
        <w:widowControl w:val="0"/>
        <w:ind w:firstLine="709"/>
      </w:pPr>
      <w:r>
        <w:rPr>
          <w:lang w:val="en-US"/>
        </w:rPr>
        <w:t>Master</w:t>
      </w:r>
      <w:r>
        <w:t xml:space="preserve"> </w:t>
      </w:r>
      <w:r>
        <w:rPr>
          <w:bCs/>
          <w:lang w:val="en-US"/>
        </w:rPr>
        <w:t>thesis</w:t>
      </w:r>
      <w:r>
        <w:t>: 1</w:t>
      </w:r>
      <w:r w:rsidR="00981379">
        <w:rPr>
          <w:lang w:val="en-US"/>
        </w:rPr>
        <w:t>12</w:t>
      </w:r>
      <w:r>
        <w:t xml:space="preserve"> </w:t>
      </w:r>
      <w:r>
        <w:rPr>
          <w:lang w:val="en-US"/>
        </w:rPr>
        <w:t>p</w:t>
      </w:r>
      <w:r>
        <w:t xml:space="preserve">., 2 </w:t>
      </w:r>
      <w:r>
        <w:rPr>
          <w:lang w:val="en-US"/>
        </w:rPr>
        <w:t>tables</w:t>
      </w:r>
      <w:r>
        <w:t xml:space="preserve">, 7 </w:t>
      </w:r>
      <w:r>
        <w:rPr>
          <w:lang w:val="en-US"/>
        </w:rPr>
        <w:t>fig</w:t>
      </w:r>
      <w:r>
        <w:t xml:space="preserve">., 22 </w:t>
      </w:r>
      <w:r>
        <w:rPr>
          <w:lang w:val="en-US"/>
        </w:rPr>
        <w:t>sources, 2 a</w:t>
      </w:r>
      <w:r w:rsidRPr="00F3067E">
        <w:rPr>
          <w:lang w:val="en-US"/>
        </w:rPr>
        <w:t>nnexes</w:t>
      </w:r>
      <w:r>
        <w:t>.</w:t>
      </w:r>
    </w:p>
    <w:p w:rsidR="00C460D4" w:rsidRDefault="00C460D4">
      <w:pPr>
        <w:spacing w:line="360" w:lineRule="auto"/>
        <w:ind w:firstLine="709"/>
        <w:jc w:val="both"/>
        <w:rPr>
          <w:sz w:val="28"/>
          <w:szCs w:val="28"/>
          <w:highlight w:val="yellow"/>
          <w:lang w:val="uk-UA" w:eastAsia="ru-RU"/>
        </w:rPr>
      </w:pPr>
    </w:p>
    <w:p w:rsidR="00C460D4" w:rsidRDefault="00F3067E">
      <w:pPr>
        <w:spacing w:line="360" w:lineRule="auto"/>
        <w:ind w:firstLine="709"/>
        <w:jc w:val="both"/>
        <w:rPr>
          <w:sz w:val="28"/>
          <w:szCs w:val="28"/>
          <w:lang w:eastAsia="ru-RU"/>
        </w:rPr>
      </w:pPr>
      <w:r>
        <w:rPr>
          <w:sz w:val="28"/>
          <w:szCs w:val="28"/>
          <w:lang w:val="uk-UA"/>
        </w:rPr>
        <w:t>LEARNING MANAGEMENT SYSTEM</w:t>
      </w:r>
      <w:r>
        <w:rPr>
          <w:sz w:val="28"/>
          <w:szCs w:val="28"/>
          <w:lang w:val="uk-UA" w:eastAsia="ru-RU"/>
        </w:rPr>
        <w:t xml:space="preserve">, </w:t>
      </w:r>
      <w:r>
        <w:rPr>
          <w:sz w:val="28"/>
          <w:szCs w:val="28"/>
          <w:lang w:eastAsia="ru-RU"/>
        </w:rPr>
        <w:t xml:space="preserve">BIOMETRIC SYSTEM, </w:t>
      </w:r>
      <w:r>
        <w:rPr>
          <w:sz w:val="28"/>
          <w:szCs w:val="28"/>
          <w:lang w:val="uk-UA" w:eastAsia="ru-RU"/>
        </w:rPr>
        <w:br/>
      </w:r>
      <w:r>
        <w:rPr>
          <w:sz w:val="28"/>
          <w:szCs w:val="28"/>
          <w:lang w:eastAsia="ru-RU"/>
        </w:rPr>
        <w:t>KEYSTROKE DYNAMICS, BIOMETRIC TYPING PATTERN, TRIGRAPH.</w:t>
      </w:r>
    </w:p>
    <w:p w:rsidR="00C460D4" w:rsidRDefault="00C460D4">
      <w:pPr>
        <w:spacing w:line="360" w:lineRule="auto"/>
        <w:ind w:firstLine="709"/>
        <w:jc w:val="both"/>
        <w:rPr>
          <w:sz w:val="28"/>
          <w:szCs w:val="28"/>
          <w:highlight w:val="yellow"/>
          <w:lang w:eastAsia="ru-RU"/>
        </w:rPr>
      </w:pPr>
    </w:p>
    <w:p w:rsidR="00C460D4" w:rsidRDefault="00F3067E">
      <w:pPr>
        <w:spacing w:line="360" w:lineRule="auto"/>
        <w:ind w:firstLine="709"/>
        <w:jc w:val="both"/>
        <w:rPr>
          <w:sz w:val="28"/>
          <w:szCs w:val="28"/>
        </w:rPr>
      </w:pPr>
      <w:r>
        <w:rPr>
          <w:sz w:val="28"/>
          <w:szCs w:val="28"/>
        </w:rPr>
        <w:t>The objects of the research are the biometric systems of personal identification.</w:t>
      </w:r>
    </w:p>
    <w:p w:rsidR="00C460D4" w:rsidRDefault="00F3067E">
      <w:pPr>
        <w:spacing w:line="360" w:lineRule="auto"/>
        <w:ind w:firstLine="709"/>
        <w:jc w:val="both"/>
        <w:rPr>
          <w:sz w:val="28"/>
          <w:szCs w:val="28"/>
        </w:rPr>
      </w:pPr>
      <w:r>
        <w:rPr>
          <w:sz w:val="28"/>
          <w:szCs w:val="28"/>
        </w:rPr>
        <w:t>The subject of the research is the authentication by the personal keyboard usage pattern.</w:t>
      </w:r>
    </w:p>
    <w:p w:rsidR="00C460D4" w:rsidRDefault="00F3067E">
      <w:pPr>
        <w:spacing w:line="360" w:lineRule="auto"/>
        <w:ind w:firstLine="709"/>
        <w:jc w:val="both"/>
        <w:rPr>
          <w:sz w:val="28"/>
          <w:szCs w:val="28"/>
          <w:highlight w:val="yellow"/>
          <w:lang w:val="uk-UA" w:eastAsia="ru-RU"/>
        </w:rPr>
      </w:pPr>
      <w:r>
        <w:rPr>
          <w:sz w:val="28"/>
          <w:szCs w:val="28"/>
        </w:rPr>
        <w:t>The objective of the work is to research the effectiveness of the background keyboard monitoring applications in the automatically-controlled distance education systems (DES). An analytical review of the biometric authentication methods has been completed in this work. The pros and cons of promising biometric authentication technologies for distance learning have been compared. Qualitative and quantitative approaches for keystroke trigraphs analysis have been proposed to use as the background secret monitoring technology of the biometrical characteristics in the DES. User profile generation and authentication algorithms have been developed. FRR error value was 3.13%. The FAR error value was 5.80%. Analytic overview of the threats on the correctness of the results of knowledge validation has been performed. Multiple solutions have been proposed: biometric identity validation mechanisms; protection mechanisms from using lecture materials and other sources during testing; protection mechanisms against using automated scripts and so-called bots during class assessments.</w:t>
      </w:r>
    </w:p>
    <w:p w:rsidR="00C460D4" w:rsidRDefault="00C460D4">
      <w:pPr>
        <w:spacing w:line="360" w:lineRule="auto"/>
        <w:ind w:firstLine="709"/>
        <w:jc w:val="both"/>
        <w:rPr>
          <w:sz w:val="28"/>
          <w:szCs w:val="28"/>
          <w:highlight w:val="yellow"/>
          <w:lang w:val="uk-UA" w:eastAsia="ru-RU"/>
        </w:rPr>
      </w:pPr>
    </w:p>
    <w:p w:rsidR="00C460D4" w:rsidRDefault="00C460D4">
      <w:pPr>
        <w:spacing w:line="360" w:lineRule="auto"/>
        <w:ind w:firstLine="709"/>
        <w:jc w:val="both"/>
        <w:rPr>
          <w:rFonts w:eastAsia="Calibri"/>
          <w:sz w:val="28"/>
          <w:szCs w:val="28"/>
          <w:highlight w:val="yellow"/>
        </w:rPr>
      </w:pPr>
    </w:p>
    <w:p w:rsidR="00C460D4" w:rsidRDefault="00F3067E">
      <w:pPr>
        <w:spacing w:line="360" w:lineRule="auto"/>
        <w:ind w:firstLine="720"/>
        <w:jc w:val="center"/>
        <w:rPr>
          <w:sz w:val="28"/>
          <w:szCs w:val="28"/>
          <w:lang w:val="uk-UA"/>
        </w:rPr>
      </w:pPr>
      <w:r>
        <w:rPr>
          <w:rFonts w:eastAsia="Calibri"/>
          <w:sz w:val="28"/>
          <w:szCs w:val="28"/>
          <w:highlight w:val="yellow"/>
          <w:lang w:val="uk-UA"/>
        </w:rPr>
        <w:br w:type="page"/>
      </w:r>
      <w:r>
        <w:rPr>
          <w:sz w:val="28"/>
          <w:szCs w:val="28"/>
          <w:lang w:val="uk-UA"/>
        </w:rPr>
        <w:lastRenderedPageBreak/>
        <w:t>ЗМІСТ</w:t>
      </w:r>
    </w:p>
    <w:p w:rsidR="00C460D4" w:rsidRDefault="00C460D4">
      <w:pPr>
        <w:pStyle w:val="Web"/>
        <w:spacing w:before="0" w:beforeAutospacing="0" w:after="0" w:afterAutospacing="0" w:line="360" w:lineRule="auto"/>
        <w:ind w:firstLine="709"/>
        <w:jc w:val="center"/>
        <w:rPr>
          <w:rFonts w:ascii="Times New Roman" w:hAnsi="Times New Roman" w:cs="Times New Roman"/>
          <w:color w:val="auto"/>
          <w:sz w:val="28"/>
          <w:szCs w:val="28"/>
          <w:highlight w:val="yellow"/>
          <w:lang w:val="uk-UA"/>
        </w:rPr>
      </w:pPr>
    </w:p>
    <w:tbl>
      <w:tblPr>
        <w:tblW w:w="0" w:type="auto"/>
        <w:jc w:val="center"/>
        <w:tblLook w:val="04A0" w:firstRow="1" w:lastRow="0" w:firstColumn="1" w:lastColumn="0" w:noHBand="0" w:noVBand="1"/>
      </w:tblPr>
      <w:tblGrid>
        <w:gridCol w:w="8787"/>
        <w:gridCol w:w="636"/>
      </w:tblGrid>
      <w:tr w:rsidR="00C460D4">
        <w:trPr>
          <w:jc w:val="center"/>
        </w:trPr>
        <w:tc>
          <w:tcPr>
            <w:tcW w:w="8787" w:type="dxa"/>
            <w:vAlign w:val="center"/>
          </w:tcPr>
          <w:p w:rsidR="00C460D4" w:rsidRDefault="00F3067E">
            <w:pPr>
              <w:spacing w:line="336" w:lineRule="auto"/>
              <w:rPr>
                <w:rFonts w:eastAsia="Calibri"/>
                <w:sz w:val="28"/>
                <w:szCs w:val="28"/>
                <w:lang w:val="uk-UA"/>
              </w:rPr>
            </w:pPr>
            <w:r>
              <w:rPr>
                <w:rFonts w:eastAsia="Calibri"/>
                <w:sz w:val="28"/>
                <w:szCs w:val="28"/>
                <w:lang w:val="uk-UA"/>
              </w:rPr>
              <w:t>Перелік скорочень та термінів ………………………………………….....</w:t>
            </w:r>
          </w:p>
          <w:p w:rsidR="00C460D4" w:rsidRDefault="00F3067E">
            <w:pPr>
              <w:spacing w:line="336" w:lineRule="auto"/>
              <w:rPr>
                <w:sz w:val="28"/>
                <w:szCs w:val="28"/>
                <w:lang w:val="uk-UA"/>
              </w:rPr>
            </w:pPr>
            <w:r>
              <w:rPr>
                <w:sz w:val="28"/>
                <w:szCs w:val="28"/>
                <w:lang w:val="uk-UA"/>
              </w:rPr>
              <w:t xml:space="preserve">Вступ </w:t>
            </w:r>
            <w:r>
              <w:rPr>
                <w:rFonts w:eastAsia="Calibri"/>
                <w:sz w:val="28"/>
                <w:szCs w:val="28"/>
                <w:lang w:val="uk-UA"/>
              </w:rPr>
              <w:t>………………………………………………………………………...</w:t>
            </w:r>
          </w:p>
          <w:p w:rsidR="00C460D4" w:rsidRDefault="00F3067E">
            <w:pPr>
              <w:pStyle w:val="21"/>
              <w:spacing w:line="336" w:lineRule="auto"/>
              <w:ind w:left="0"/>
              <w:jc w:val="both"/>
              <w:outlineLvl w:val="9"/>
              <w:rPr>
                <w:b w:val="0"/>
                <w:lang w:val="uk-UA"/>
              </w:rPr>
            </w:pPr>
            <w:r>
              <w:rPr>
                <w:b w:val="0"/>
                <w:lang w:val="uk-UA"/>
              </w:rPr>
              <w:t>1. Сучасні системи дистанційного навчання ……………………………..</w:t>
            </w:r>
          </w:p>
          <w:p w:rsidR="00C460D4" w:rsidRDefault="00F3067E">
            <w:pPr>
              <w:spacing w:line="336" w:lineRule="auto"/>
              <w:jc w:val="both"/>
              <w:rPr>
                <w:bCs/>
                <w:sz w:val="28"/>
                <w:szCs w:val="28"/>
                <w:lang w:val="uk-UA" w:eastAsia="ru-RU"/>
              </w:rPr>
            </w:pPr>
            <w:r>
              <w:rPr>
                <w:bCs/>
                <w:sz w:val="28"/>
                <w:szCs w:val="28"/>
                <w:lang w:val="uk-UA" w:eastAsia="ru-RU"/>
              </w:rPr>
              <w:t>2. Технології контролю доступу в системах дистанційного навчання …</w:t>
            </w:r>
          </w:p>
          <w:p w:rsidR="00C460D4" w:rsidRDefault="00F3067E">
            <w:pPr>
              <w:spacing w:line="336" w:lineRule="auto"/>
              <w:ind w:firstLine="567"/>
              <w:jc w:val="both"/>
              <w:rPr>
                <w:sz w:val="28"/>
                <w:szCs w:val="28"/>
                <w:lang w:val="uk-UA"/>
              </w:rPr>
            </w:pPr>
            <w:r>
              <w:rPr>
                <w:sz w:val="28"/>
                <w:szCs w:val="28"/>
                <w:lang w:val="uk-UA"/>
              </w:rPr>
              <w:t>2.1. Ідентифікація за логіном та паролем ……………………………</w:t>
            </w:r>
          </w:p>
          <w:p w:rsidR="00C460D4" w:rsidRDefault="00F3067E">
            <w:pPr>
              <w:spacing w:line="336" w:lineRule="auto"/>
              <w:ind w:firstLine="567"/>
              <w:jc w:val="both"/>
              <w:rPr>
                <w:sz w:val="28"/>
                <w:szCs w:val="28"/>
                <w:lang w:val="uk-UA"/>
              </w:rPr>
            </w:pPr>
            <w:r>
              <w:rPr>
                <w:sz w:val="28"/>
                <w:szCs w:val="28"/>
                <w:lang w:val="uk-UA"/>
              </w:rPr>
              <w:t>2.2. Використання одноразових паролів …………………………….</w:t>
            </w:r>
          </w:p>
          <w:p w:rsidR="00C460D4" w:rsidRDefault="00F3067E">
            <w:pPr>
              <w:spacing w:line="336" w:lineRule="auto"/>
              <w:ind w:firstLine="567"/>
              <w:jc w:val="both"/>
              <w:rPr>
                <w:sz w:val="28"/>
                <w:szCs w:val="28"/>
                <w:lang w:val="uk-UA"/>
              </w:rPr>
            </w:pPr>
            <w:r>
              <w:rPr>
                <w:sz w:val="28"/>
                <w:szCs w:val="28"/>
                <w:lang w:val="uk-UA"/>
              </w:rPr>
              <w:t>2.3. Використання цифрових сертифікатів ………………………….</w:t>
            </w:r>
          </w:p>
          <w:p w:rsidR="00C460D4" w:rsidRDefault="00F3067E">
            <w:pPr>
              <w:spacing w:line="336" w:lineRule="auto"/>
              <w:ind w:firstLine="567"/>
              <w:jc w:val="both"/>
              <w:rPr>
                <w:sz w:val="28"/>
                <w:szCs w:val="28"/>
                <w:lang w:val="uk-UA"/>
              </w:rPr>
            </w:pPr>
            <w:r>
              <w:rPr>
                <w:sz w:val="28"/>
                <w:szCs w:val="28"/>
                <w:lang w:val="uk-UA"/>
              </w:rPr>
              <w:t>2.4. Методи біометричної ідентифікації ………………………….....</w:t>
            </w:r>
          </w:p>
          <w:p w:rsidR="00C460D4" w:rsidRDefault="00F3067E">
            <w:pPr>
              <w:spacing w:line="336" w:lineRule="auto"/>
              <w:jc w:val="both"/>
              <w:rPr>
                <w:sz w:val="28"/>
                <w:szCs w:val="28"/>
                <w:lang w:val="uk-UA"/>
              </w:rPr>
            </w:pPr>
            <w:r>
              <w:rPr>
                <w:sz w:val="28"/>
                <w:szCs w:val="28"/>
                <w:lang w:val="uk-UA"/>
              </w:rPr>
              <w:t xml:space="preserve">3. Розробка автоматизованої системи прокторингу </w:t>
            </w:r>
          </w:p>
          <w:p w:rsidR="00C460D4" w:rsidRDefault="00F3067E">
            <w:pPr>
              <w:spacing w:line="336" w:lineRule="auto"/>
              <w:jc w:val="both"/>
              <w:rPr>
                <w:sz w:val="28"/>
                <w:szCs w:val="28"/>
                <w:lang w:val="uk-UA"/>
              </w:rPr>
            </w:pPr>
            <w:r>
              <w:rPr>
                <w:sz w:val="28"/>
                <w:szCs w:val="28"/>
                <w:lang w:val="uk-UA"/>
              </w:rPr>
              <w:t xml:space="preserve">для підтвердження результатів </w:t>
            </w:r>
            <w:r>
              <w:rPr>
                <w:sz w:val="28"/>
                <w:szCs w:val="28"/>
              </w:rPr>
              <w:t>online</w:t>
            </w:r>
            <w:r>
              <w:rPr>
                <w:sz w:val="28"/>
                <w:szCs w:val="28"/>
                <w:lang w:val="uk-UA"/>
              </w:rPr>
              <w:t>-іспитів ……………………………</w:t>
            </w:r>
          </w:p>
          <w:p w:rsidR="00C460D4" w:rsidRDefault="00F3067E">
            <w:pPr>
              <w:spacing w:line="336" w:lineRule="auto"/>
              <w:jc w:val="both"/>
              <w:rPr>
                <w:sz w:val="28"/>
                <w:szCs w:val="28"/>
                <w:lang w:val="uk-UA"/>
              </w:rPr>
            </w:pPr>
            <w:r>
              <w:rPr>
                <w:sz w:val="28"/>
                <w:szCs w:val="28"/>
                <w:lang w:val="ru-RU"/>
              </w:rPr>
              <w:t>4</w:t>
            </w:r>
            <w:r>
              <w:rPr>
                <w:sz w:val="28"/>
                <w:szCs w:val="28"/>
                <w:lang w:val="uk-UA"/>
              </w:rPr>
              <w:t xml:space="preserve"> Модель ідентифікації користувача </w:t>
            </w:r>
          </w:p>
          <w:p w:rsidR="00C460D4" w:rsidRDefault="00F3067E">
            <w:pPr>
              <w:spacing w:line="336" w:lineRule="auto"/>
              <w:jc w:val="both"/>
              <w:rPr>
                <w:sz w:val="28"/>
                <w:szCs w:val="28"/>
                <w:lang w:val="uk-UA"/>
              </w:rPr>
            </w:pPr>
            <w:r>
              <w:rPr>
                <w:sz w:val="28"/>
                <w:szCs w:val="28"/>
                <w:lang w:val="uk-UA"/>
              </w:rPr>
              <w:t xml:space="preserve">системи дистанційного навчання </w:t>
            </w:r>
          </w:p>
          <w:p w:rsidR="00C460D4" w:rsidRDefault="00F3067E">
            <w:pPr>
              <w:spacing w:line="336" w:lineRule="auto"/>
              <w:jc w:val="both"/>
              <w:rPr>
                <w:sz w:val="28"/>
                <w:szCs w:val="28"/>
                <w:lang w:val="uk-UA"/>
              </w:rPr>
            </w:pPr>
            <w:r>
              <w:rPr>
                <w:sz w:val="28"/>
                <w:szCs w:val="28"/>
                <w:lang w:val="uk-UA"/>
              </w:rPr>
              <w:t>на основі потайного моніторингу клавіатурного почерку ………………</w:t>
            </w:r>
          </w:p>
          <w:p w:rsidR="00C460D4" w:rsidRDefault="00F3067E">
            <w:pPr>
              <w:spacing w:line="336" w:lineRule="auto"/>
              <w:ind w:firstLine="567"/>
              <w:jc w:val="both"/>
              <w:rPr>
                <w:sz w:val="28"/>
                <w:szCs w:val="28"/>
                <w:lang w:val="uk-UA"/>
              </w:rPr>
            </w:pPr>
            <w:r>
              <w:rPr>
                <w:sz w:val="28"/>
                <w:szCs w:val="28"/>
                <w:lang w:val="uk-UA"/>
              </w:rPr>
              <w:t>4.1. Огляд стану питання ……………………………………………..</w:t>
            </w:r>
          </w:p>
          <w:p w:rsidR="00C460D4" w:rsidRDefault="00F3067E">
            <w:pPr>
              <w:spacing w:line="336" w:lineRule="auto"/>
              <w:ind w:firstLine="567"/>
              <w:jc w:val="both"/>
              <w:rPr>
                <w:sz w:val="28"/>
                <w:szCs w:val="28"/>
                <w:lang w:val="uk-UA"/>
              </w:rPr>
            </w:pPr>
            <w:r>
              <w:rPr>
                <w:sz w:val="28"/>
                <w:szCs w:val="28"/>
                <w:lang w:val="uk-UA"/>
              </w:rPr>
              <w:t>4.2. Парольна ідентифікація ……………………………………….....</w:t>
            </w:r>
          </w:p>
          <w:p w:rsidR="00C460D4" w:rsidRDefault="00F3067E">
            <w:pPr>
              <w:pStyle w:val="af1"/>
              <w:widowControl w:val="0"/>
              <w:spacing w:line="336" w:lineRule="auto"/>
              <w:ind w:firstLine="567"/>
              <w:rPr>
                <w:szCs w:val="28"/>
                <w:lang w:val="uk-UA"/>
              </w:rPr>
            </w:pPr>
            <w:r>
              <w:rPr>
                <w:szCs w:val="28"/>
                <w:lang w:val="uk-UA"/>
              </w:rPr>
              <w:t>4.3. Неперервна ідентифікація …………………………………….....</w:t>
            </w:r>
          </w:p>
          <w:p w:rsidR="00C460D4" w:rsidRDefault="00F3067E">
            <w:pPr>
              <w:spacing w:line="336" w:lineRule="auto"/>
              <w:ind w:firstLine="567"/>
              <w:jc w:val="both"/>
              <w:rPr>
                <w:sz w:val="28"/>
                <w:szCs w:val="28"/>
                <w:lang w:val="uk-UA"/>
              </w:rPr>
            </w:pPr>
            <w:r>
              <w:rPr>
                <w:sz w:val="28"/>
                <w:szCs w:val="28"/>
                <w:lang w:val="uk-UA"/>
              </w:rPr>
              <w:t>4.4. Результати проведених досліджень ……………………………..</w:t>
            </w:r>
          </w:p>
          <w:p w:rsidR="00C460D4" w:rsidRDefault="00F3067E">
            <w:pPr>
              <w:spacing w:line="336" w:lineRule="auto"/>
              <w:jc w:val="both"/>
              <w:rPr>
                <w:sz w:val="28"/>
                <w:szCs w:val="28"/>
                <w:lang w:val="uk-UA"/>
              </w:rPr>
            </w:pPr>
            <w:r>
              <w:rPr>
                <w:sz w:val="28"/>
                <w:szCs w:val="28"/>
                <w:lang w:val="uk-UA"/>
              </w:rPr>
              <w:t xml:space="preserve">5. Загрози інформаційній безпеці </w:t>
            </w:r>
          </w:p>
          <w:p w:rsidR="00C460D4" w:rsidRDefault="00F3067E">
            <w:pPr>
              <w:spacing w:line="336" w:lineRule="auto"/>
              <w:jc w:val="both"/>
              <w:rPr>
                <w:sz w:val="28"/>
                <w:szCs w:val="28"/>
                <w:lang w:val="uk-UA"/>
              </w:rPr>
            </w:pPr>
            <w:r>
              <w:rPr>
                <w:sz w:val="28"/>
                <w:szCs w:val="28"/>
                <w:lang w:val="uk-UA"/>
              </w:rPr>
              <w:t>в системах дистанційного навчання ………………………………………</w:t>
            </w:r>
          </w:p>
          <w:p w:rsidR="00C460D4" w:rsidRDefault="00F3067E">
            <w:pPr>
              <w:spacing w:line="336" w:lineRule="auto"/>
              <w:ind w:left="567"/>
              <w:jc w:val="both"/>
              <w:rPr>
                <w:sz w:val="28"/>
                <w:szCs w:val="28"/>
                <w:lang w:val="uk-UA"/>
              </w:rPr>
            </w:pPr>
            <w:r>
              <w:rPr>
                <w:sz w:val="28"/>
                <w:szCs w:val="28"/>
                <w:lang w:val="uk-UA"/>
              </w:rPr>
              <w:t xml:space="preserve">5.1. Механізми забезпечення інформаційної безпеки </w:t>
            </w:r>
          </w:p>
          <w:p w:rsidR="00C460D4" w:rsidRDefault="00F3067E">
            <w:pPr>
              <w:spacing w:line="336" w:lineRule="auto"/>
              <w:ind w:left="567"/>
              <w:jc w:val="both"/>
              <w:rPr>
                <w:sz w:val="28"/>
                <w:szCs w:val="28"/>
                <w:lang w:val="uk-UA"/>
              </w:rPr>
            </w:pPr>
            <w:r>
              <w:rPr>
                <w:sz w:val="28"/>
                <w:szCs w:val="28"/>
                <w:lang w:val="uk-UA"/>
              </w:rPr>
              <w:t>в сучасних системах дистанційного навчання ……………………...</w:t>
            </w:r>
          </w:p>
          <w:p w:rsidR="00C460D4" w:rsidRDefault="00F3067E">
            <w:pPr>
              <w:spacing w:line="336" w:lineRule="auto"/>
              <w:ind w:left="567"/>
              <w:jc w:val="both"/>
              <w:rPr>
                <w:sz w:val="28"/>
                <w:szCs w:val="28"/>
                <w:lang w:val="uk-UA"/>
              </w:rPr>
            </w:pPr>
            <w:r>
              <w:rPr>
                <w:sz w:val="28"/>
                <w:szCs w:val="28"/>
                <w:lang w:val="uk-UA"/>
              </w:rPr>
              <w:t>5.2. Розробка механізмів забезпечення інформаційної безпеки</w:t>
            </w:r>
          </w:p>
          <w:p w:rsidR="00C460D4" w:rsidRDefault="00F3067E">
            <w:pPr>
              <w:spacing w:line="336" w:lineRule="auto"/>
              <w:ind w:left="567"/>
              <w:jc w:val="both"/>
              <w:rPr>
                <w:sz w:val="28"/>
                <w:szCs w:val="28"/>
                <w:lang w:val="uk-UA"/>
              </w:rPr>
            </w:pPr>
            <w:r>
              <w:rPr>
                <w:sz w:val="28"/>
                <w:szCs w:val="28"/>
                <w:lang w:val="uk-UA"/>
              </w:rPr>
              <w:t xml:space="preserve">в системах дистанційного навчання </w:t>
            </w:r>
          </w:p>
          <w:p w:rsidR="00C460D4" w:rsidRDefault="00F3067E">
            <w:pPr>
              <w:spacing w:line="336" w:lineRule="auto"/>
              <w:ind w:left="567"/>
              <w:jc w:val="both"/>
              <w:rPr>
                <w:sz w:val="28"/>
                <w:szCs w:val="28"/>
                <w:lang w:val="uk-UA"/>
              </w:rPr>
            </w:pPr>
            <w:r>
              <w:rPr>
                <w:sz w:val="28"/>
                <w:szCs w:val="28"/>
                <w:lang w:val="uk-UA"/>
              </w:rPr>
              <w:t>за допомогою біометричних технологій …………………………….</w:t>
            </w:r>
          </w:p>
          <w:p w:rsidR="00C460D4" w:rsidRDefault="00F3067E">
            <w:pPr>
              <w:spacing w:line="336" w:lineRule="auto"/>
              <w:rPr>
                <w:sz w:val="28"/>
                <w:szCs w:val="28"/>
                <w:lang w:val="uk-UA"/>
              </w:rPr>
            </w:pPr>
            <w:r>
              <w:rPr>
                <w:sz w:val="28"/>
                <w:szCs w:val="28"/>
                <w:lang w:val="uk-UA"/>
              </w:rPr>
              <w:t xml:space="preserve">Висновки </w:t>
            </w:r>
            <w:r>
              <w:rPr>
                <w:rFonts w:eastAsia="Calibri"/>
                <w:sz w:val="28"/>
                <w:szCs w:val="28"/>
                <w:lang w:val="uk-UA"/>
              </w:rPr>
              <w:t>……………………………………………………………………</w:t>
            </w:r>
          </w:p>
          <w:p w:rsidR="00C460D4" w:rsidRDefault="00F3067E">
            <w:pPr>
              <w:spacing w:line="336" w:lineRule="auto"/>
              <w:rPr>
                <w:sz w:val="28"/>
                <w:szCs w:val="28"/>
                <w:lang w:val="uk-UA"/>
              </w:rPr>
            </w:pPr>
            <w:r>
              <w:rPr>
                <w:sz w:val="28"/>
                <w:szCs w:val="28"/>
                <w:lang w:val="uk-UA"/>
              </w:rPr>
              <w:t xml:space="preserve">Перелік джерел посилання </w:t>
            </w:r>
            <w:r>
              <w:rPr>
                <w:rFonts w:eastAsia="Calibri"/>
                <w:sz w:val="28"/>
                <w:szCs w:val="28"/>
                <w:lang w:val="uk-UA"/>
              </w:rPr>
              <w:t>………………………………………………...</w:t>
            </w:r>
          </w:p>
          <w:p w:rsidR="00C460D4" w:rsidRDefault="00F3067E">
            <w:pPr>
              <w:spacing w:line="336" w:lineRule="auto"/>
              <w:rPr>
                <w:rFonts w:eastAsia="Calibri"/>
                <w:sz w:val="28"/>
                <w:szCs w:val="28"/>
                <w:lang w:val="ru-RU"/>
              </w:rPr>
            </w:pPr>
            <w:r>
              <w:rPr>
                <w:sz w:val="28"/>
                <w:szCs w:val="28"/>
                <w:lang w:val="uk-UA"/>
              </w:rPr>
              <w:t>Додаток</w:t>
            </w:r>
            <w:r>
              <w:rPr>
                <w:rFonts w:eastAsia="Calibri"/>
                <w:sz w:val="28"/>
                <w:szCs w:val="28"/>
                <w:lang w:val="uk-UA"/>
              </w:rPr>
              <w:t xml:space="preserve"> А. Комплект граф</w:t>
            </w:r>
            <w:r>
              <w:rPr>
                <w:sz w:val="28"/>
                <w:szCs w:val="28"/>
                <w:lang w:val="uk-UA"/>
              </w:rPr>
              <w:t>і</w:t>
            </w:r>
            <w:r>
              <w:rPr>
                <w:rFonts w:eastAsia="Calibri"/>
                <w:sz w:val="28"/>
                <w:szCs w:val="28"/>
                <w:lang w:val="uk-UA"/>
              </w:rPr>
              <w:t>ч</w:t>
            </w:r>
            <w:r>
              <w:rPr>
                <w:sz w:val="28"/>
                <w:szCs w:val="28"/>
                <w:lang w:val="uk-UA"/>
              </w:rPr>
              <w:t>н</w:t>
            </w:r>
            <w:r>
              <w:rPr>
                <w:rFonts w:eastAsia="Calibri"/>
                <w:sz w:val="28"/>
                <w:szCs w:val="28"/>
                <w:lang w:val="uk-UA"/>
              </w:rPr>
              <w:t>их матер</w:t>
            </w:r>
            <w:r>
              <w:rPr>
                <w:sz w:val="28"/>
                <w:szCs w:val="28"/>
                <w:lang w:val="uk-UA"/>
              </w:rPr>
              <w:t>і</w:t>
            </w:r>
            <w:r>
              <w:rPr>
                <w:rFonts w:eastAsia="Calibri"/>
                <w:sz w:val="28"/>
                <w:szCs w:val="28"/>
                <w:lang w:val="uk-UA"/>
              </w:rPr>
              <w:t>ал</w:t>
            </w:r>
            <w:r>
              <w:rPr>
                <w:sz w:val="28"/>
                <w:szCs w:val="28"/>
                <w:lang w:val="uk-UA"/>
              </w:rPr>
              <w:t>і</w:t>
            </w:r>
            <w:r>
              <w:rPr>
                <w:rFonts w:eastAsia="Calibri"/>
                <w:sz w:val="28"/>
                <w:szCs w:val="28"/>
                <w:lang w:val="uk-UA"/>
              </w:rPr>
              <w:t>в ……………………………...</w:t>
            </w:r>
          </w:p>
          <w:p w:rsidR="00C460D4" w:rsidRDefault="00F3067E">
            <w:pPr>
              <w:spacing w:line="336" w:lineRule="auto"/>
              <w:rPr>
                <w:rFonts w:eastAsia="Calibri"/>
                <w:sz w:val="28"/>
                <w:szCs w:val="28"/>
                <w:lang w:val="ru-RU"/>
              </w:rPr>
            </w:pPr>
            <w:r>
              <w:rPr>
                <w:rFonts w:eastAsia="Calibri"/>
                <w:sz w:val="28"/>
                <w:szCs w:val="28"/>
                <w:lang w:val="uk-UA"/>
              </w:rPr>
              <w:t>Додаток Б. Публікації за темою атестаційної роботи ……………………</w:t>
            </w:r>
          </w:p>
        </w:tc>
        <w:tc>
          <w:tcPr>
            <w:tcW w:w="567" w:type="dxa"/>
            <w:vAlign w:val="center"/>
          </w:tcPr>
          <w:p w:rsidR="00C460D4" w:rsidRDefault="00F3067E">
            <w:pPr>
              <w:spacing w:line="336" w:lineRule="auto"/>
              <w:jc w:val="center"/>
              <w:rPr>
                <w:rFonts w:eastAsia="Calibri"/>
                <w:sz w:val="28"/>
                <w:szCs w:val="28"/>
                <w:lang w:val="uk-UA"/>
              </w:rPr>
            </w:pPr>
            <w:r>
              <w:rPr>
                <w:rFonts w:eastAsia="Calibri"/>
                <w:sz w:val="28"/>
                <w:szCs w:val="28"/>
                <w:lang w:val="uk-UA"/>
              </w:rPr>
              <w:t>7</w:t>
            </w:r>
          </w:p>
          <w:p w:rsidR="00C460D4" w:rsidRDefault="00F3067E">
            <w:pPr>
              <w:spacing w:line="336" w:lineRule="auto"/>
              <w:jc w:val="center"/>
              <w:rPr>
                <w:rFonts w:eastAsia="Calibri"/>
                <w:sz w:val="28"/>
                <w:szCs w:val="28"/>
                <w:lang w:val="uk-UA"/>
              </w:rPr>
            </w:pPr>
            <w:r>
              <w:rPr>
                <w:rFonts w:eastAsia="Calibri"/>
                <w:sz w:val="28"/>
                <w:szCs w:val="28"/>
                <w:lang w:val="uk-UA"/>
              </w:rPr>
              <w:t>8</w:t>
            </w:r>
          </w:p>
          <w:p w:rsidR="00C460D4" w:rsidRDefault="00F3067E">
            <w:pPr>
              <w:spacing w:line="336" w:lineRule="auto"/>
              <w:jc w:val="center"/>
              <w:rPr>
                <w:rFonts w:eastAsia="Calibri"/>
                <w:sz w:val="28"/>
                <w:szCs w:val="28"/>
                <w:lang w:val="uk-UA"/>
              </w:rPr>
            </w:pPr>
            <w:r>
              <w:rPr>
                <w:rFonts w:eastAsia="Calibri"/>
                <w:sz w:val="28"/>
                <w:szCs w:val="28"/>
                <w:lang w:val="uk-UA"/>
              </w:rPr>
              <w:t>12</w:t>
            </w:r>
          </w:p>
          <w:p w:rsidR="00C460D4" w:rsidRDefault="00F3067E">
            <w:pPr>
              <w:spacing w:line="336" w:lineRule="auto"/>
              <w:jc w:val="center"/>
              <w:rPr>
                <w:rFonts w:eastAsia="Calibri"/>
                <w:sz w:val="28"/>
                <w:szCs w:val="28"/>
                <w:lang w:val="uk-UA"/>
              </w:rPr>
            </w:pPr>
            <w:r>
              <w:rPr>
                <w:rFonts w:eastAsia="Calibri"/>
                <w:sz w:val="28"/>
                <w:szCs w:val="28"/>
                <w:lang w:val="uk-UA"/>
              </w:rPr>
              <w:t>32</w:t>
            </w:r>
          </w:p>
          <w:p w:rsidR="00C460D4" w:rsidRDefault="00F3067E">
            <w:pPr>
              <w:spacing w:line="336" w:lineRule="auto"/>
              <w:jc w:val="center"/>
              <w:rPr>
                <w:rFonts w:eastAsia="Calibri"/>
                <w:sz w:val="28"/>
                <w:szCs w:val="28"/>
                <w:lang w:val="uk-UA"/>
              </w:rPr>
            </w:pPr>
            <w:r>
              <w:rPr>
                <w:rFonts w:eastAsia="Calibri"/>
                <w:sz w:val="28"/>
                <w:szCs w:val="28"/>
                <w:lang w:val="uk-UA"/>
              </w:rPr>
              <w:t>32</w:t>
            </w:r>
          </w:p>
          <w:p w:rsidR="00C460D4" w:rsidRDefault="00F3067E">
            <w:pPr>
              <w:spacing w:line="336" w:lineRule="auto"/>
              <w:jc w:val="center"/>
              <w:rPr>
                <w:rFonts w:eastAsia="Calibri"/>
                <w:sz w:val="28"/>
                <w:szCs w:val="28"/>
                <w:lang w:val="uk-UA"/>
              </w:rPr>
            </w:pPr>
            <w:r>
              <w:rPr>
                <w:rFonts w:eastAsia="Calibri"/>
                <w:sz w:val="28"/>
                <w:szCs w:val="28"/>
                <w:lang w:val="uk-UA"/>
              </w:rPr>
              <w:t>32</w:t>
            </w:r>
          </w:p>
          <w:p w:rsidR="00C460D4" w:rsidRDefault="00F3067E">
            <w:pPr>
              <w:spacing w:line="336" w:lineRule="auto"/>
              <w:jc w:val="center"/>
              <w:rPr>
                <w:rFonts w:eastAsia="Calibri"/>
                <w:sz w:val="28"/>
                <w:szCs w:val="28"/>
                <w:lang w:val="uk-UA"/>
              </w:rPr>
            </w:pPr>
            <w:r>
              <w:rPr>
                <w:rFonts w:eastAsia="Calibri"/>
                <w:sz w:val="28"/>
                <w:szCs w:val="28"/>
                <w:lang w:val="uk-UA"/>
              </w:rPr>
              <w:t>35</w:t>
            </w:r>
          </w:p>
          <w:p w:rsidR="00C460D4" w:rsidRDefault="00F3067E">
            <w:pPr>
              <w:spacing w:line="336" w:lineRule="auto"/>
              <w:jc w:val="center"/>
              <w:rPr>
                <w:rFonts w:eastAsia="Calibri"/>
                <w:sz w:val="28"/>
                <w:szCs w:val="28"/>
                <w:lang w:val="uk-UA"/>
              </w:rPr>
            </w:pPr>
            <w:r>
              <w:rPr>
                <w:rFonts w:eastAsia="Calibri"/>
                <w:sz w:val="28"/>
                <w:szCs w:val="28"/>
                <w:lang w:val="uk-UA"/>
              </w:rPr>
              <w:t>36</w:t>
            </w:r>
          </w:p>
          <w:p w:rsidR="00C460D4" w:rsidRDefault="00C460D4">
            <w:pPr>
              <w:spacing w:line="336" w:lineRule="auto"/>
              <w:jc w:val="center"/>
              <w:rPr>
                <w:rFonts w:eastAsia="Calibri"/>
                <w:sz w:val="28"/>
                <w:szCs w:val="28"/>
                <w:lang w:val="uk-UA"/>
              </w:rPr>
            </w:pPr>
          </w:p>
          <w:p w:rsidR="00C460D4" w:rsidRDefault="00F3067E">
            <w:pPr>
              <w:spacing w:line="336" w:lineRule="auto"/>
              <w:jc w:val="center"/>
              <w:rPr>
                <w:rFonts w:eastAsia="Calibri"/>
                <w:sz w:val="28"/>
                <w:szCs w:val="28"/>
                <w:lang w:val="uk-UA"/>
              </w:rPr>
            </w:pPr>
            <w:r>
              <w:rPr>
                <w:rFonts w:eastAsia="Calibri"/>
                <w:sz w:val="28"/>
                <w:szCs w:val="28"/>
                <w:lang w:val="uk-UA"/>
              </w:rPr>
              <w:t>47</w:t>
            </w:r>
          </w:p>
          <w:p w:rsidR="00C460D4" w:rsidRDefault="00C460D4">
            <w:pPr>
              <w:spacing w:line="336" w:lineRule="auto"/>
              <w:jc w:val="center"/>
              <w:rPr>
                <w:rFonts w:eastAsia="Calibri"/>
                <w:sz w:val="28"/>
                <w:szCs w:val="28"/>
                <w:lang w:val="uk-UA"/>
              </w:rPr>
            </w:pPr>
          </w:p>
          <w:p w:rsidR="00C460D4" w:rsidRDefault="00C460D4">
            <w:pPr>
              <w:spacing w:line="336" w:lineRule="auto"/>
              <w:jc w:val="center"/>
              <w:rPr>
                <w:rFonts w:eastAsia="Calibri"/>
                <w:sz w:val="28"/>
                <w:szCs w:val="28"/>
                <w:lang w:val="uk-UA"/>
              </w:rPr>
            </w:pPr>
          </w:p>
          <w:p w:rsidR="00C460D4" w:rsidRDefault="00F3067E">
            <w:pPr>
              <w:spacing w:line="336" w:lineRule="auto"/>
              <w:jc w:val="center"/>
              <w:rPr>
                <w:rFonts w:eastAsia="Calibri"/>
                <w:sz w:val="28"/>
                <w:szCs w:val="28"/>
                <w:lang w:val="uk-UA"/>
              </w:rPr>
            </w:pPr>
            <w:r>
              <w:rPr>
                <w:rFonts w:eastAsia="Calibri"/>
                <w:sz w:val="28"/>
                <w:szCs w:val="28"/>
                <w:lang w:val="uk-UA"/>
              </w:rPr>
              <w:t>54</w:t>
            </w:r>
          </w:p>
          <w:p w:rsidR="00C460D4" w:rsidRDefault="00F3067E">
            <w:pPr>
              <w:spacing w:line="336" w:lineRule="auto"/>
              <w:jc w:val="center"/>
              <w:rPr>
                <w:rFonts w:eastAsia="Calibri"/>
                <w:sz w:val="28"/>
                <w:szCs w:val="28"/>
                <w:lang w:val="uk-UA"/>
              </w:rPr>
            </w:pPr>
            <w:r>
              <w:rPr>
                <w:rFonts w:eastAsia="Calibri"/>
                <w:sz w:val="28"/>
                <w:szCs w:val="28"/>
                <w:lang w:val="uk-UA"/>
              </w:rPr>
              <w:t>54</w:t>
            </w:r>
          </w:p>
          <w:p w:rsidR="00C460D4" w:rsidRDefault="00F3067E">
            <w:pPr>
              <w:spacing w:line="336" w:lineRule="auto"/>
              <w:jc w:val="center"/>
              <w:rPr>
                <w:rFonts w:eastAsia="Calibri"/>
                <w:sz w:val="28"/>
                <w:szCs w:val="28"/>
                <w:lang w:val="uk-UA"/>
              </w:rPr>
            </w:pPr>
            <w:r>
              <w:rPr>
                <w:rFonts w:eastAsia="Calibri"/>
                <w:sz w:val="28"/>
                <w:szCs w:val="28"/>
                <w:lang w:val="uk-UA"/>
              </w:rPr>
              <w:t>56</w:t>
            </w:r>
          </w:p>
          <w:p w:rsidR="00C460D4" w:rsidRDefault="00F3067E">
            <w:pPr>
              <w:spacing w:line="336" w:lineRule="auto"/>
              <w:jc w:val="center"/>
              <w:rPr>
                <w:rFonts w:eastAsia="Calibri"/>
                <w:sz w:val="28"/>
                <w:szCs w:val="28"/>
                <w:lang w:val="uk-UA"/>
              </w:rPr>
            </w:pPr>
            <w:r>
              <w:rPr>
                <w:rFonts w:eastAsia="Calibri"/>
                <w:sz w:val="28"/>
                <w:szCs w:val="28"/>
                <w:lang w:val="uk-UA"/>
              </w:rPr>
              <w:t>58</w:t>
            </w:r>
          </w:p>
          <w:p w:rsidR="00C460D4" w:rsidRDefault="00F3067E">
            <w:pPr>
              <w:spacing w:line="336" w:lineRule="auto"/>
              <w:jc w:val="center"/>
              <w:rPr>
                <w:rFonts w:eastAsia="Calibri"/>
                <w:sz w:val="28"/>
                <w:szCs w:val="28"/>
                <w:lang w:val="uk-UA"/>
              </w:rPr>
            </w:pPr>
            <w:r>
              <w:rPr>
                <w:rFonts w:eastAsia="Calibri"/>
                <w:sz w:val="28"/>
                <w:szCs w:val="28"/>
                <w:lang w:val="uk-UA"/>
              </w:rPr>
              <w:t>68</w:t>
            </w:r>
          </w:p>
          <w:p w:rsidR="00C460D4" w:rsidRDefault="00C460D4">
            <w:pPr>
              <w:spacing w:line="336" w:lineRule="auto"/>
              <w:jc w:val="center"/>
              <w:rPr>
                <w:rFonts w:eastAsia="Calibri"/>
                <w:sz w:val="28"/>
                <w:szCs w:val="28"/>
                <w:lang w:val="uk-UA"/>
              </w:rPr>
            </w:pPr>
          </w:p>
          <w:p w:rsidR="00C460D4" w:rsidRDefault="00F3067E">
            <w:pPr>
              <w:spacing w:line="336" w:lineRule="auto"/>
              <w:jc w:val="center"/>
              <w:rPr>
                <w:rFonts w:eastAsia="Calibri"/>
                <w:sz w:val="28"/>
                <w:szCs w:val="28"/>
                <w:lang w:val="uk-UA"/>
              </w:rPr>
            </w:pPr>
            <w:r>
              <w:rPr>
                <w:rFonts w:eastAsia="Calibri"/>
                <w:sz w:val="28"/>
                <w:szCs w:val="28"/>
                <w:lang w:val="uk-UA"/>
              </w:rPr>
              <w:t>70</w:t>
            </w:r>
          </w:p>
          <w:p w:rsidR="00C460D4" w:rsidRDefault="00C460D4">
            <w:pPr>
              <w:spacing w:line="336" w:lineRule="auto"/>
              <w:jc w:val="center"/>
              <w:rPr>
                <w:rFonts w:eastAsia="Calibri"/>
                <w:sz w:val="28"/>
                <w:szCs w:val="28"/>
                <w:lang w:val="uk-UA"/>
              </w:rPr>
            </w:pPr>
          </w:p>
          <w:p w:rsidR="00C460D4" w:rsidRDefault="00F3067E">
            <w:pPr>
              <w:spacing w:line="336" w:lineRule="auto"/>
              <w:jc w:val="center"/>
              <w:rPr>
                <w:rFonts w:eastAsia="Calibri"/>
                <w:sz w:val="28"/>
                <w:szCs w:val="28"/>
                <w:lang w:val="uk-UA"/>
              </w:rPr>
            </w:pPr>
            <w:r>
              <w:rPr>
                <w:rFonts w:eastAsia="Calibri"/>
                <w:sz w:val="28"/>
                <w:szCs w:val="28"/>
                <w:lang w:val="uk-UA"/>
              </w:rPr>
              <w:t>72</w:t>
            </w:r>
          </w:p>
          <w:p w:rsidR="00C460D4" w:rsidRDefault="00C460D4">
            <w:pPr>
              <w:spacing w:line="336" w:lineRule="auto"/>
              <w:jc w:val="center"/>
              <w:rPr>
                <w:rFonts w:eastAsia="Calibri"/>
                <w:sz w:val="28"/>
                <w:szCs w:val="28"/>
                <w:lang w:val="uk-UA"/>
              </w:rPr>
            </w:pPr>
          </w:p>
          <w:p w:rsidR="00C460D4" w:rsidRDefault="00C460D4">
            <w:pPr>
              <w:spacing w:line="336" w:lineRule="auto"/>
              <w:jc w:val="center"/>
              <w:rPr>
                <w:rFonts w:eastAsia="Calibri"/>
                <w:sz w:val="28"/>
                <w:szCs w:val="28"/>
                <w:lang w:val="uk-UA"/>
              </w:rPr>
            </w:pPr>
          </w:p>
          <w:p w:rsidR="00C460D4" w:rsidRDefault="00F3067E">
            <w:pPr>
              <w:spacing w:line="336" w:lineRule="auto"/>
              <w:jc w:val="center"/>
              <w:rPr>
                <w:rFonts w:eastAsia="Calibri"/>
                <w:sz w:val="28"/>
                <w:szCs w:val="28"/>
                <w:lang w:val="uk-UA"/>
              </w:rPr>
            </w:pPr>
            <w:r>
              <w:rPr>
                <w:rFonts w:eastAsia="Calibri"/>
                <w:sz w:val="28"/>
                <w:szCs w:val="28"/>
                <w:lang w:val="uk-UA"/>
              </w:rPr>
              <w:t>73</w:t>
            </w:r>
          </w:p>
          <w:p w:rsidR="00C460D4" w:rsidRDefault="00F3067E">
            <w:pPr>
              <w:spacing w:line="336" w:lineRule="auto"/>
              <w:jc w:val="center"/>
              <w:rPr>
                <w:rFonts w:eastAsia="Calibri"/>
                <w:sz w:val="28"/>
                <w:szCs w:val="28"/>
                <w:lang w:val="uk-UA"/>
              </w:rPr>
            </w:pPr>
            <w:r>
              <w:rPr>
                <w:rFonts w:eastAsia="Calibri"/>
                <w:sz w:val="28"/>
                <w:szCs w:val="28"/>
                <w:lang w:val="uk-UA"/>
              </w:rPr>
              <w:t>76</w:t>
            </w:r>
          </w:p>
          <w:p w:rsidR="00C460D4" w:rsidRDefault="00F3067E">
            <w:pPr>
              <w:spacing w:line="336" w:lineRule="auto"/>
              <w:jc w:val="center"/>
              <w:rPr>
                <w:rFonts w:eastAsia="Calibri"/>
                <w:sz w:val="28"/>
                <w:szCs w:val="28"/>
                <w:lang w:val="uk-UA"/>
              </w:rPr>
            </w:pPr>
            <w:r>
              <w:rPr>
                <w:rFonts w:eastAsia="Calibri"/>
                <w:sz w:val="28"/>
                <w:szCs w:val="28"/>
                <w:lang w:val="uk-UA"/>
              </w:rPr>
              <w:t>78</w:t>
            </w:r>
          </w:p>
          <w:p w:rsidR="00C460D4" w:rsidRDefault="00F3067E">
            <w:pPr>
              <w:spacing w:line="336" w:lineRule="auto"/>
              <w:jc w:val="center"/>
              <w:rPr>
                <w:rFonts w:eastAsia="Calibri"/>
                <w:sz w:val="28"/>
                <w:szCs w:val="28"/>
                <w:lang w:val="uk-UA"/>
              </w:rPr>
            </w:pPr>
            <w:r>
              <w:rPr>
                <w:rFonts w:eastAsia="Calibri"/>
                <w:sz w:val="28"/>
                <w:szCs w:val="28"/>
                <w:lang w:val="uk-UA"/>
              </w:rPr>
              <w:t>81</w:t>
            </w:r>
          </w:p>
          <w:p w:rsidR="00C460D4" w:rsidRDefault="00F3067E">
            <w:pPr>
              <w:spacing w:line="336" w:lineRule="auto"/>
              <w:jc w:val="center"/>
              <w:rPr>
                <w:rFonts w:eastAsia="Calibri"/>
                <w:sz w:val="28"/>
                <w:szCs w:val="28"/>
                <w:lang w:val="uk-UA"/>
              </w:rPr>
            </w:pPr>
            <w:r>
              <w:rPr>
                <w:rFonts w:eastAsia="Calibri"/>
                <w:sz w:val="28"/>
                <w:szCs w:val="28"/>
                <w:lang w:val="uk-UA"/>
              </w:rPr>
              <w:t>100</w:t>
            </w:r>
          </w:p>
        </w:tc>
      </w:tr>
    </w:tbl>
    <w:p w:rsidR="00C460D4" w:rsidRDefault="00C460D4">
      <w:pPr>
        <w:spacing w:line="360" w:lineRule="auto"/>
        <w:jc w:val="center"/>
        <w:rPr>
          <w:rFonts w:eastAsia="Calibri"/>
          <w:sz w:val="28"/>
          <w:szCs w:val="28"/>
          <w:lang w:val="uk-UA"/>
        </w:rPr>
      </w:pPr>
    </w:p>
    <w:p w:rsidR="00C460D4" w:rsidRDefault="00F3067E">
      <w:pPr>
        <w:rPr>
          <w:rFonts w:eastAsia="Calibri"/>
          <w:sz w:val="28"/>
          <w:szCs w:val="28"/>
          <w:lang w:val="uk-UA"/>
        </w:rPr>
      </w:pPr>
      <w:r>
        <w:rPr>
          <w:rFonts w:eastAsia="Calibri"/>
          <w:sz w:val="28"/>
          <w:szCs w:val="28"/>
          <w:lang w:val="uk-UA"/>
        </w:rPr>
        <w:br w:type="page"/>
      </w:r>
    </w:p>
    <w:p w:rsidR="00C460D4" w:rsidRDefault="00F3067E">
      <w:pPr>
        <w:spacing w:line="360" w:lineRule="auto"/>
        <w:jc w:val="center"/>
        <w:rPr>
          <w:rFonts w:eastAsia="Calibri"/>
          <w:sz w:val="28"/>
          <w:szCs w:val="28"/>
          <w:lang w:val="uk-UA"/>
        </w:rPr>
      </w:pPr>
      <w:r>
        <w:rPr>
          <w:rFonts w:eastAsia="Calibri"/>
          <w:sz w:val="28"/>
          <w:szCs w:val="28"/>
          <w:lang w:val="uk-UA"/>
        </w:rPr>
        <w:lastRenderedPageBreak/>
        <w:t>ПЕРЕЛІК СКОРОЧЕНЬ ТА ТЕРМІНІВ</w:t>
      </w:r>
    </w:p>
    <w:p w:rsidR="00C460D4" w:rsidRDefault="00C460D4">
      <w:pPr>
        <w:spacing w:line="360" w:lineRule="auto"/>
        <w:jc w:val="center"/>
        <w:rPr>
          <w:rFonts w:eastAsia="Calibri"/>
          <w:sz w:val="28"/>
          <w:szCs w:val="28"/>
          <w:lang w:val="uk-UA"/>
        </w:rPr>
      </w:pPr>
    </w:p>
    <w:p w:rsidR="00C460D4" w:rsidRDefault="00C460D4">
      <w:pPr>
        <w:spacing w:line="360" w:lineRule="auto"/>
        <w:jc w:val="center"/>
        <w:rPr>
          <w:rFonts w:eastAsia="Calibri"/>
          <w:sz w:val="28"/>
          <w:szCs w:val="28"/>
          <w:lang w:val="uk-UA"/>
        </w:rPr>
      </w:pPr>
    </w:p>
    <w:p w:rsidR="00C460D4" w:rsidRDefault="00F3067E">
      <w:pPr>
        <w:widowControl/>
        <w:tabs>
          <w:tab w:val="num" w:pos="284"/>
        </w:tabs>
        <w:spacing w:line="360" w:lineRule="auto"/>
        <w:ind w:firstLine="709"/>
        <w:jc w:val="both"/>
        <w:rPr>
          <w:sz w:val="24"/>
          <w:szCs w:val="24"/>
          <w:lang w:val="uk-UA" w:eastAsia="ru-RU"/>
        </w:rPr>
      </w:pPr>
      <w:r>
        <w:rPr>
          <w:sz w:val="28"/>
          <w:szCs w:val="28"/>
          <w:lang w:val="uk-UA" w:eastAsia="ru-RU"/>
        </w:rPr>
        <w:t>FAR (False Acceptance Rate) – помилка другого роду – випадок надання системою доступу неавторизованому користувачеві;</w:t>
      </w:r>
    </w:p>
    <w:p w:rsidR="00C460D4" w:rsidRDefault="00F3067E">
      <w:pPr>
        <w:widowControl/>
        <w:tabs>
          <w:tab w:val="num" w:pos="284"/>
        </w:tabs>
        <w:spacing w:line="360" w:lineRule="auto"/>
        <w:ind w:firstLine="709"/>
        <w:jc w:val="both"/>
        <w:rPr>
          <w:sz w:val="24"/>
          <w:szCs w:val="24"/>
          <w:lang w:val="uk-UA" w:eastAsia="ru-RU"/>
        </w:rPr>
      </w:pPr>
      <w:r>
        <w:rPr>
          <w:sz w:val="28"/>
          <w:szCs w:val="28"/>
          <w:lang w:val="uk-UA" w:eastAsia="ru-RU"/>
        </w:rPr>
        <w:t xml:space="preserve">FRR (False Rejection Rate) – помилка першого роду – доступ заборонений користувачеві, зареєстрованому в системі; </w:t>
      </w:r>
    </w:p>
    <w:p w:rsidR="00C460D4" w:rsidRDefault="00F3067E">
      <w:pPr>
        <w:spacing w:line="360" w:lineRule="auto"/>
        <w:ind w:firstLine="720"/>
        <w:jc w:val="both"/>
        <w:rPr>
          <w:sz w:val="28"/>
          <w:szCs w:val="28"/>
          <w:lang w:val="uk-UA"/>
        </w:rPr>
      </w:pPr>
      <w:r>
        <w:rPr>
          <w:sz w:val="28"/>
          <w:szCs w:val="28"/>
        </w:rPr>
        <w:t>LMS</w:t>
      </w:r>
      <w:r>
        <w:rPr>
          <w:sz w:val="28"/>
          <w:szCs w:val="28"/>
          <w:lang w:val="uk-UA"/>
        </w:rPr>
        <w:t xml:space="preserve"> – Learning management system – система управління навчальною діяльністю, яка використовується для розробки, управління та поширення навчальних </w:t>
      </w:r>
      <w:r>
        <w:rPr>
          <w:sz w:val="28"/>
          <w:szCs w:val="28"/>
        </w:rPr>
        <w:t>online</w:t>
      </w:r>
      <w:r>
        <w:rPr>
          <w:sz w:val="28"/>
          <w:szCs w:val="28"/>
          <w:lang w:val="uk-UA"/>
        </w:rPr>
        <w:t>-матеріалів із забезпеченням спільного доступу;</w:t>
      </w:r>
    </w:p>
    <w:p w:rsidR="00C460D4" w:rsidRDefault="00F3067E">
      <w:pPr>
        <w:pStyle w:val="aff"/>
        <w:ind w:firstLine="709"/>
      </w:pPr>
      <w:r>
        <w:t>АР – аутентифікаційне рішення;</w:t>
      </w:r>
    </w:p>
    <w:p w:rsidR="00C460D4" w:rsidRDefault="00F3067E">
      <w:pPr>
        <w:pStyle w:val="aff"/>
        <w:widowControl w:val="0"/>
        <w:ind w:firstLine="709"/>
      </w:pPr>
      <w:r>
        <w:t>БД – база даних;</w:t>
      </w:r>
    </w:p>
    <w:p w:rsidR="00C460D4" w:rsidRDefault="00F3067E">
      <w:pPr>
        <w:spacing w:line="360" w:lineRule="auto"/>
        <w:ind w:firstLine="720"/>
        <w:jc w:val="both"/>
        <w:rPr>
          <w:sz w:val="28"/>
          <w:szCs w:val="28"/>
          <w:lang w:val="uk-UA"/>
        </w:rPr>
      </w:pPr>
      <w:r>
        <w:rPr>
          <w:sz w:val="28"/>
          <w:szCs w:val="28"/>
          <w:lang w:val="uk-UA"/>
        </w:rPr>
        <w:t>ДН – дистанційне навчання;</w:t>
      </w:r>
    </w:p>
    <w:p w:rsidR="00C460D4" w:rsidRDefault="00F3067E">
      <w:pPr>
        <w:pStyle w:val="aff"/>
        <w:ind w:firstLine="709"/>
      </w:pPr>
      <w:r>
        <w:t>ДО – дистанційна освіта;</w:t>
      </w:r>
    </w:p>
    <w:p w:rsidR="00C460D4" w:rsidRDefault="00F3067E">
      <w:pPr>
        <w:pStyle w:val="aff"/>
        <w:ind w:firstLine="709"/>
      </w:pPr>
      <w:r>
        <w:t>ЗВО – заклад вищої освіти;</w:t>
      </w:r>
    </w:p>
    <w:p w:rsidR="00C460D4" w:rsidRDefault="00F3067E">
      <w:pPr>
        <w:pStyle w:val="aff"/>
        <w:ind w:firstLine="709"/>
        <w:rPr>
          <w:lang w:val="ru-RU"/>
        </w:rPr>
      </w:pPr>
      <w:r>
        <w:t xml:space="preserve">ІКЦ – </w:t>
      </w:r>
      <w:r>
        <w:rPr>
          <w:lang w:val="ru-RU"/>
        </w:rPr>
        <w:t>інформаційно-комунікаційний центр дистанційного навчання;</w:t>
      </w:r>
    </w:p>
    <w:p w:rsidR="00C460D4" w:rsidRDefault="00F3067E">
      <w:pPr>
        <w:pStyle w:val="aff"/>
        <w:widowControl w:val="0"/>
        <w:ind w:firstLine="709"/>
      </w:pPr>
      <w:r>
        <w:t>КМ – клавиатурний моніторинг;</w:t>
      </w:r>
    </w:p>
    <w:p w:rsidR="00C460D4" w:rsidRDefault="00F3067E">
      <w:pPr>
        <w:pStyle w:val="aff"/>
        <w:widowControl w:val="0"/>
        <w:ind w:firstLine="709"/>
      </w:pPr>
      <w:r>
        <w:t>КП – клавіатурний почерк;</w:t>
      </w:r>
    </w:p>
    <w:p w:rsidR="00C460D4" w:rsidRDefault="00F3067E">
      <w:pPr>
        <w:widowControl/>
        <w:spacing w:line="360" w:lineRule="auto"/>
        <w:ind w:firstLine="709"/>
        <w:jc w:val="both"/>
        <w:rPr>
          <w:sz w:val="28"/>
          <w:szCs w:val="28"/>
          <w:lang w:val="uk-UA"/>
        </w:rPr>
      </w:pPr>
      <w:r>
        <w:rPr>
          <w:sz w:val="28"/>
          <w:szCs w:val="28"/>
          <w:lang w:val="uk-UA"/>
        </w:rPr>
        <w:t>ПЗ – програмне забезпечення;</w:t>
      </w:r>
    </w:p>
    <w:p w:rsidR="00C460D4" w:rsidRDefault="00F3067E">
      <w:pPr>
        <w:spacing w:line="360" w:lineRule="auto"/>
        <w:ind w:firstLine="720"/>
        <w:jc w:val="both"/>
        <w:rPr>
          <w:sz w:val="28"/>
          <w:szCs w:val="28"/>
          <w:lang w:val="uk-UA"/>
        </w:rPr>
      </w:pPr>
      <w:r>
        <w:rPr>
          <w:sz w:val="28"/>
          <w:szCs w:val="28"/>
          <w:lang w:val="uk-UA"/>
        </w:rPr>
        <w:t>ПЗ – програмне забезпечення;</w:t>
      </w:r>
    </w:p>
    <w:p w:rsidR="00C460D4" w:rsidRDefault="00F3067E">
      <w:pPr>
        <w:widowControl/>
        <w:spacing w:line="360" w:lineRule="auto"/>
        <w:ind w:firstLine="709"/>
        <w:jc w:val="both"/>
        <w:rPr>
          <w:sz w:val="28"/>
          <w:szCs w:val="28"/>
          <w:lang w:val="uk-UA"/>
        </w:rPr>
      </w:pPr>
      <w:r>
        <w:rPr>
          <w:sz w:val="28"/>
          <w:szCs w:val="28"/>
          <w:lang w:val="uk-UA"/>
        </w:rPr>
        <w:t>ПК – персональний комп’ютер;</w:t>
      </w:r>
    </w:p>
    <w:p w:rsidR="00C460D4" w:rsidRDefault="00F3067E">
      <w:pPr>
        <w:widowControl/>
        <w:spacing w:line="360" w:lineRule="auto"/>
        <w:ind w:firstLine="709"/>
        <w:jc w:val="both"/>
        <w:rPr>
          <w:sz w:val="28"/>
          <w:szCs w:val="28"/>
          <w:lang w:val="uk-UA"/>
        </w:rPr>
      </w:pPr>
      <w:r>
        <w:rPr>
          <w:sz w:val="28"/>
          <w:szCs w:val="28"/>
          <w:lang w:val="uk-UA"/>
        </w:rPr>
        <w:t>РД – рейтинг довіри;</w:t>
      </w:r>
    </w:p>
    <w:p w:rsidR="00C460D4" w:rsidRDefault="00F3067E">
      <w:pPr>
        <w:pStyle w:val="aff"/>
        <w:ind w:firstLine="709"/>
      </w:pPr>
      <w:r>
        <w:t xml:space="preserve">СДН – </w:t>
      </w:r>
      <w:r>
        <w:rPr>
          <w:lang w:eastAsia="ar-SA"/>
        </w:rPr>
        <w:t>систем дистанційного навчання.</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rPr>
          <w:bCs/>
          <w:sz w:val="28"/>
          <w:szCs w:val="28"/>
          <w:lang w:val="uk-UA"/>
        </w:rPr>
      </w:pPr>
      <w:r>
        <w:rPr>
          <w:b/>
          <w:lang w:val="uk-UA"/>
        </w:rPr>
        <w:br w:type="page"/>
      </w:r>
    </w:p>
    <w:p w:rsidR="00C460D4" w:rsidRDefault="00F3067E">
      <w:pPr>
        <w:spacing w:line="360" w:lineRule="auto"/>
        <w:jc w:val="center"/>
        <w:rPr>
          <w:sz w:val="28"/>
          <w:szCs w:val="28"/>
          <w:lang w:val="uk-UA"/>
        </w:rPr>
      </w:pPr>
      <w:r>
        <w:rPr>
          <w:sz w:val="28"/>
          <w:szCs w:val="28"/>
          <w:lang w:val="uk-UA"/>
        </w:rPr>
        <w:lastRenderedPageBreak/>
        <w:t>ВСТУП</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sz w:val="28"/>
          <w:szCs w:val="28"/>
          <w:lang w:val="uk-UA"/>
        </w:rPr>
        <w:t>Дистанційне навчання (ДН) – це процес одержання знань і навичок за допомогою комп'ютера або іншого гаджета, підключеного до Internet. Це освіта в режимі «тут і зараз», якій притаманні наступні риси: індивідуальний темп навчання – вивчати матеріали можна у власному темпі, незалежно від груп і програм; гнучкий графік – матеріали доступні в будь-яку годину дня й ночі, що вирішує питання високої зайнятості й різниці в часі; мобільність – ефективний зворотній зв'язок від викладачів у ході всього періоду навчання.</w:t>
      </w:r>
    </w:p>
    <w:p w:rsidR="00C460D4" w:rsidRDefault="00F3067E">
      <w:pPr>
        <w:spacing w:line="360" w:lineRule="auto"/>
        <w:ind w:firstLine="720"/>
        <w:jc w:val="both"/>
        <w:rPr>
          <w:sz w:val="28"/>
          <w:szCs w:val="28"/>
          <w:lang w:val="uk-UA"/>
        </w:rPr>
      </w:pPr>
      <w:r>
        <w:rPr>
          <w:sz w:val="28"/>
          <w:szCs w:val="28"/>
          <w:lang w:val="uk-UA"/>
        </w:rPr>
        <w:t>Дистанційне навчання дозволяє студентам повністю поринути в освітнє середовище – дивитися/слухати лекції, виконувати завдання, консультуватися з викладачами й контактувати з одногрупниками, завдяки підключенню до Internet. Синонімами до терміну «дистанційне навчання» є словосполучення «online-освіта», «e-learning» та «електронна освіта». Вони вказують на можливість одержувати знання в різних форматах: аудіо, відео, текст із гіперпосиланнями, інфографіка, програми, інструменти й матеріали для одержання знань через доповнену реальність та інше.</w:t>
      </w:r>
    </w:p>
    <w:p w:rsidR="00C460D4" w:rsidRDefault="00F3067E">
      <w:pPr>
        <w:spacing w:line="360" w:lineRule="auto"/>
        <w:ind w:firstLine="720"/>
        <w:jc w:val="both"/>
        <w:rPr>
          <w:sz w:val="28"/>
          <w:szCs w:val="28"/>
          <w:lang w:val="uk-UA"/>
        </w:rPr>
      </w:pPr>
      <w:r>
        <w:rPr>
          <w:sz w:val="28"/>
          <w:szCs w:val="28"/>
          <w:lang w:val="uk-UA"/>
        </w:rPr>
        <w:t xml:space="preserve">Відеозаписи лекцій з'являлися в мережі ще наприкінці 1990-х, але, по-справжньому популярним дистанційне навчання стало після 2010 року. Це можна пояснити трьома тенденціями. </w:t>
      </w:r>
    </w:p>
    <w:p w:rsidR="00C460D4" w:rsidRDefault="00F3067E">
      <w:pPr>
        <w:spacing w:line="360" w:lineRule="auto"/>
        <w:ind w:firstLine="720"/>
        <w:jc w:val="both"/>
        <w:rPr>
          <w:sz w:val="28"/>
          <w:szCs w:val="28"/>
          <w:lang w:val="uk-UA"/>
        </w:rPr>
      </w:pPr>
      <w:r>
        <w:rPr>
          <w:sz w:val="28"/>
          <w:szCs w:val="28"/>
          <w:lang w:val="uk-UA"/>
        </w:rPr>
        <w:t xml:space="preserve">По-перше, це застосування online-курсів як ресурсу для неформальної освіти. Університети розміщають свої курси на online-платформах, забезпечуючи можливість вільного доступу до навчального контенту, стягуючи плату тільки за підсумкове оцінювання, яке вимагає ідентифікації особистості для зниження ризиків університету-творця курсу при видачі сертифіката, що підтверджує освоєння online-курсу саме в цьому університеті. </w:t>
      </w:r>
    </w:p>
    <w:p w:rsidR="00C460D4" w:rsidRDefault="00F3067E">
      <w:pPr>
        <w:spacing w:line="360" w:lineRule="auto"/>
        <w:ind w:firstLine="720"/>
        <w:jc w:val="both"/>
        <w:rPr>
          <w:sz w:val="28"/>
          <w:szCs w:val="28"/>
          <w:lang w:val="uk-UA"/>
        </w:rPr>
      </w:pPr>
      <w:r>
        <w:rPr>
          <w:sz w:val="28"/>
          <w:szCs w:val="28"/>
          <w:lang w:val="uk-UA"/>
        </w:rPr>
        <w:t>По-друге, це застосування online-курсів як частини формальної освіти. Університети включають online-курси, як повноцінну заміну навчальних дисциплін, у навчальні плани своїх освітніх програм або в індивідуальні навча</w:t>
      </w:r>
      <w:r>
        <w:rPr>
          <w:sz w:val="28"/>
          <w:szCs w:val="28"/>
          <w:lang w:val="uk-UA"/>
        </w:rPr>
        <w:lastRenderedPageBreak/>
        <w:t>льні плани студентів. Успішне навчання за online-курсом студента, який упорався з усіма елементами поточного контролю, пройшов фінальний іспит, подолавши встановлений поріг для позитивної оцінки результату, підтверджується сертифікатом. Сертифікат – аналог довідки про навчання й період навчання, на підставі якої університети можуть перезараховувати результати навчання.</w:t>
      </w:r>
    </w:p>
    <w:p w:rsidR="00C460D4" w:rsidRDefault="00F3067E">
      <w:pPr>
        <w:spacing w:line="360" w:lineRule="auto"/>
        <w:ind w:firstLine="720"/>
        <w:jc w:val="both"/>
        <w:rPr>
          <w:sz w:val="28"/>
          <w:szCs w:val="28"/>
          <w:lang w:val="uk-UA"/>
        </w:rPr>
      </w:pPr>
      <w:r>
        <w:rPr>
          <w:sz w:val="28"/>
          <w:szCs w:val="28"/>
          <w:lang w:val="uk-UA"/>
        </w:rPr>
        <w:t>По-третє, це політика університетів щодо підвищення якості освіти та оптимізації процесу навчання. Відмітимо основні потреби ЗВО у застосуванні online-курсів:</w:t>
      </w:r>
    </w:p>
    <w:p w:rsidR="00C460D4" w:rsidRDefault="00F3067E">
      <w:pPr>
        <w:spacing w:line="360" w:lineRule="auto"/>
        <w:ind w:firstLine="720"/>
        <w:jc w:val="both"/>
        <w:rPr>
          <w:sz w:val="28"/>
          <w:szCs w:val="28"/>
          <w:lang w:val="uk-UA"/>
        </w:rPr>
      </w:pPr>
      <w:r>
        <w:rPr>
          <w:sz w:val="28"/>
          <w:szCs w:val="28"/>
          <w:lang w:val="uk-UA"/>
        </w:rPr>
        <w:t>1. Університет не може забезпечити реалізацію однієї або декількох обов'язкових дисциплін або дисциплін варіативної частини у зв'язку з відсутністю викладача необхідної кваліфікації, або значних витрат по його найманню.</w:t>
      </w:r>
    </w:p>
    <w:p w:rsidR="00C460D4" w:rsidRDefault="00F3067E">
      <w:pPr>
        <w:spacing w:line="360" w:lineRule="auto"/>
        <w:ind w:firstLine="720"/>
        <w:jc w:val="both"/>
        <w:rPr>
          <w:sz w:val="28"/>
          <w:szCs w:val="28"/>
          <w:lang w:val="uk-UA"/>
        </w:rPr>
      </w:pPr>
      <w:r>
        <w:rPr>
          <w:sz w:val="28"/>
          <w:szCs w:val="28"/>
          <w:lang w:val="uk-UA"/>
        </w:rPr>
        <w:t>2. Університету необхідно збільшити кількість дисциплін та забезпечити студентам більшу варіативність у виборі індивідуальних треків навчання.</w:t>
      </w:r>
    </w:p>
    <w:p w:rsidR="00C460D4" w:rsidRDefault="00F3067E">
      <w:pPr>
        <w:spacing w:line="360" w:lineRule="auto"/>
        <w:ind w:firstLine="720"/>
        <w:jc w:val="both"/>
        <w:rPr>
          <w:sz w:val="28"/>
          <w:szCs w:val="28"/>
          <w:lang w:val="uk-UA"/>
        </w:rPr>
      </w:pPr>
      <w:r>
        <w:rPr>
          <w:sz w:val="28"/>
          <w:szCs w:val="28"/>
          <w:lang w:val="uk-UA"/>
        </w:rPr>
        <w:t xml:space="preserve">3. Університету необхідно ліквідувати різницю в наявних знаннях і компетенціях у студентів, наприклад, магістрантів з інших університетів або виявлений дефіцит у знаннях і компетенція, наприклад, освоєння різниці навчальних планів студентами після поновлення в університеті, переводу на іншу освітню програму, участі в довгостроковій академічній мобільності. </w:t>
      </w:r>
    </w:p>
    <w:p w:rsidR="00C460D4" w:rsidRDefault="00F3067E">
      <w:pPr>
        <w:spacing w:line="360" w:lineRule="auto"/>
        <w:ind w:firstLine="720"/>
        <w:jc w:val="both"/>
        <w:rPr>
          <w:sz w:val="28"/>
          <w:szCs w:val="28"/>
          <w:lang w:val="uk-UA"/>
        </w:rPr>
      </w:pPr>
      <w:r>
        <w:rPr>
          <w:sz w:val="28"/>
          <w:szCs w:val="28"/>
          <w:lang w:val="uk-UA"/>
        </w:rPr>
        <w:t>4. Університет прагне до розвитку позадисциплінарних компетенцій студентів (робота в різнорідних групах, розв'язання колективних задач, здатність до самоорганізації та самоконтролю та ін.) у ході навчальної діяльності.</w:t>
      </w:r>
    </w:p>
    <w:p w:rsidR="00C460D4" w:rsidRDefault="00F3067E">
      <w:pPr>
        <w:spacing w:line="360" w:lineRule="auto"/>
        <w:ind w:firstLine="720"/>
        <w:jc w:val="both"/>
        <w:rPr>
          <w:sz w:val="28"/>
          <w:szCs w:val="28"/>
          <w:lang w:val="uk-UA"/>
        </w:rPr>
      </w:pPr>
      <w:r>
        <w:rPr>
          <w:sz w:val="28"/>
          <w:szCs w:val="28"/>
          <w:lang w:val="uk-UA"/>
        </w:rPr>
        <w:t>5. Університет прагне до застосування студентами декількох джерел у процесі навчання для формування у студентів більш об'ємних знань, здатності до зіставлення, розвитку критичного мислення.</w:t>
      </w:r>
    </w:p>
    <w:p w:rsidR="00C460D4" w:rsidRDefault="00F3067E">
      <w:pPr>
        <w:spacing w:line="360" w:lineRule="auto"/>
        <w:ind w:firstLine="720"/>
        <w:jc w:val="both"/>
        <w:rPr>
          <w:sz w:val="28"/>
          <w:szCs w:val="28"/>
          <w:lang w:val="uk-UA"/>
        </w:rPr>
      </w:pPr>
      <w:r>
        <w:rPr>
          <w:sz w:val="28"/>
          <w:szCs w:val="28"/>
          <w:lang w:val="uk-UA"/>
        </w:rPr>
        <w:t xml:space="preserve">6. Університет прагне підсилити привабливість своїх освітніх програм за рахунок застосування брендів відомих університетів, online-курси яких будуть вивчатися студентами (що може бути відбите в додатку до диплома й привабливо для роботодавців, батьків абітурієнтів). </w:t>
      </w:r>
    </w:p>
    <w:p w:rsidR="00C460D4" w:rsidRDefault="00F3067E">
      <w:pPr>
        <w:spacing w:line="360" w:lineRule="auto"/>
        <w:ind w:firstLine="720"/>
        <w:jc w:val="both"/>
        <w:rPr>
          <w:sz w:val="28"/>
          <w:szCs w:val="28"/>
          <w:lang w:val="uk-UA"/>
        </w:rPr>
      </w:pPr>
      <w:r>
        <w:rPr>
          <w:sz w:val="28"/>
          <w:szCs w:val="28"/>
          <w:lang w:val="uk-UA"/>
        </w:rPr>
        <w:lastRenderedPageBreak/>
        <w:t>7. Університету необхідно реструктурувати навантаження ПВС, визволивши частину часу викладачів для наукової роботи, не збільшуючи штатну чисельність ПВС.</w:t>
      </w:r>
    </w:p>
    <w:p w:rsidR="00C460D4" w:rsidRDefault="00F3067E">
      <w:pPr>
        <w:spacing w:line="360" w:lineRule="auto"/>
        <w:ind w:firstLine="720"/>
        <w:jc w:val="both"/>
        <w:rPr>
          <w:sz w:val="28"/>
          <w:szCs w:val="28"/>
          <w:lang w:val="uk-UA"/>
        </w:rPr>
      </w:pPr>
      <w:r>
        <w:rPr>
          <w:sz w:val="28"/>
          <w:szCs w:val="28"/>
          <w:lang w:val="uk-UA"/>
        </w:rPr>
        <w:t>8. Університету необхідно скоротити штатну чисельність ПВС, не зменшуючи, при цьому якість та кількість освітніх програм.</w:t>
      </w:r>
    </w:p>
    <w:p w:rsidR="00C460D4" w:rsidRDefault="00F3067E">
      <w:pPr>
        <w:spacing w:line="360" w:lineRule="auto"/>
        <w:ind w:firstLine="720"/>
        <w:jc w:val="both"/>
        <w:rPr>
          <w:sz w:val="28"/>
          <w:szCs w:val="28"/>
          <w:lang w:val="uk-UA"/>
        </w:rPr>
      </w:pPr>
      <w:r>
        <w:rPr>
          <w:sz w:val="28"/>
          <w:szCs w:val="28"/>
          <w:lang w:val="uk-UA"/>
        </w:rPr>
        <w:t>Актуальність теми.</w:t>
      </w:r>
    </w:p>
    <w:p w:rsidR="00C460D4" w:rsidRDefault="00F3067E">
      <w:pPr>
        <w:spacing w:line="360" w:lineRule="auto"/>
        <w:ind w:firstLine="720"/>
        <w:jc w:val="both"/>
        <w:rPr>
          <w:sz w:val="28"/>
          <w:szCs w:val="28"/>
          <w:lang w:val="uk-UA"/>
        </w:rPr>
      </w:pPr>
      <w:r>
        <w:rPr>
          <w:sz w:val="28"/>
          <w:szCs w:val="28"/>
          <w:lang w:val="uk-UA"/>
        </w:rPr>
        <w:t>Однією з ключових проблем дистанційного навчання є забезпечення спостереження за контрольними заходами (тестами, екзаменами), що, по суті, є контролем якості освіти. Першочерговою необхідністю в процесі прийняття екзамену є підтвердження особистості студента. Оскільки у викладача часто немає можливості запам'ятати студентів в обличчя, то виникає необхідність в ідентифікації слухачів online-курсу, які здають екзамен, а також нормативне забезпечення процесу.</w:t>
      </w:r>
    </w:p>
    <w:p w:rsidR="00C460D4" w:rsidRDefault="00F3067E">
      <w:pPr>
        <w:spacing w:line="360" w:lineRule="auto"/>
        <w:ind w:firstLine="720"/>
        <w:jc w:val="both"/>
        <w:rPr>
          <w:sz w:val="28"/>
          <w:szCs w:val="28"/>
          <w:lang w:val="uk-UA"/>
        </w:rPr>
      </w:pPr>
      <w:r>
        <w:rPr>
          <w:sz w:val="28"/>
          <w:szCs w:val="28"/>
          <w:lang w:val="uk-UA"/>
        </w:rPr>
        <w:t xml:space="preserve">На даному етапі розвитку дистанційної освіти цю задачу досить успішно вирішує система прокторингу. Прокторинг – це віддалене відстеження поведінки слухача </w:t>
      </w:r>
      <w:r>
        <w:rPr>
          <w:sz w:val="28"/>
          <w:szCs w:val="28"/>
        </w:rPr>
        <w:t>online</w:t>
      </w:r>
      <w:r>
        <w:rPr>
          <w:sz w:val="28"/>
          <w:szCs w:val="28"/>
          <w:lang w:val="uk-UA"/>
        </w:rPr>
        <w:t>-курсу під час складання іспиту спеціально навченими викладачами (прокторами). Однак даний метод контролю має свої обмеження, і насамперед низьку пропускну здатність. Крім того, актуальним є питання про захист особистих даних користувача.</w:t>
      </w:r>
    </w:p>
    <w:p w:rsidR="00C460D4" w:rsidRDefault="00F3067E">
      <w:pPr>
        <w:spacing w:line="360" w:lineRule="auto"/>
        <w:ind w:firstLine="720"/>
        <w:jc w:val="both"/>
        <w:rPr>
          <w:sz w:val="28"/>
          <w:szCs w:val="28"/>
          <w:lang w:val="uk-UA"/>
        </w:rPr>
      </w:pPr>
      <w:r>
        <w:rPr>
          <w:sz w:val="28"/>
          <w:szCs w:val="28"/>
          <w:lang w:val="uk-UA"/>
        </w:rPr>
        <w:t>Вирішенням зазначених проблем бачиться розвиток автоматизації ідентифікації особистості у процесі проведення контрольних заходів – автопрокторингових системах. У якості ідентифікатора можуть застосовуватися не тільки контрольна пара логін пароль, але й біометричні характеристики людини. На даний момент метод біометричної ідентифікації вбачається найбільш ефективним, оскільки мінімізує можливість здійснення обману або підробки з боку слухача online-курсу, а також працює на контроль нормативності поведінки на екзамені.</w:t>
      </w:r>
    </w:p>
    <w:p w:rsidR="00C460D4" w:rsidRDefault="00F3067E">
      <w:pPr>
        <w:spacing w:line="360" w:lineRule="auto"/>
        <w:ind w:firstLine="720"/>
        <w:jc w:val="both"/>
        <w:rPr>
          <w:sz w:val="28"/>
          <w:szCs w:val="28"/>
          <w:lang w:val="uk-UA"/>
        </w:rPr>
      </w:pPr>
      <w:r>
        <w:rPr>
          <w:sz w:val="28"/>
          <w:szCs w:val="28"/>
          <w:lang w:val="uk-UA"/>
        </w:rPr>
        <w:t>Метою цієї роботи є вивчити можливість застосування потайного моніторингу клавіатурного почерку у автопрокторингових системах дистанційної освіти.</w:t>
      </w:r>
    </w:p>
    <w:p w:rsidR="00C460D4" w:rsidRDefault="00F3067E">
      <w:pPr>
        <w:spacing w:line="360" w:lineRule="auto"/>
        <w:ind w:firstLine="720"/>
        <w:jc w:val="both"/>
        <w:rPr>
          <w:sz w:val="28"/>
          <w:szCs w:val="28"/>
          <w:lang w:val="uk-UA"/>
        </w:rPr>
      </w:pPr>
      <w:r>
        <w:rPr>
          <w:sz w:val="28"/>
          <w:szCs w:val="28"/>
          <w:lang w:val="uk-UA"/>
        </w:rPr>
        <w:lastRenderedPageBreak/>
        <w:t>Для досягнення поставленої мети необхідно розв’язати наступні задачі:</w:t>
      </w:r>
    </w:p>
    <w:p w:rsidR="00C460D4" w:rsidRDefault="00F3067E">
      <w:pPr>
        <w:spacing w:line="360" w:lineRule="auto"/>
        <w:ind w:firstLine="720"/>
        <w:jc w:val="both"/>
        <w:rPr>
          <w:sz w:val="28"/>
          <w:szCs w:val="28"/>
          <w:lang w:val="uk-UA"/>
        </w:rPr>
      </w:pPr>
      <w:r>
        <w:rPr>
          <w:sz w:val="28"/>
          <w:szCs w:val="28"/>
          <w:lang w:val="uk-UA"/>
        </w:rPr>
        <w:t xml:space="preserve">1) провести аналітичний огляд перспективних для використання в системах дистанційного навчання методів біометричної ідентифікації; </w:t>
      </w:r>
    </w:p>
    <w:p w:rsidR="00C460D4" w:rsidRDefault="00F3067E">
      <w:pPr>
        <w:spacing w:line="360" w:lineRule="auto"/>
        <w:ind w:firstLine="720"/>
        <w:jc w:val="both"/>
        <w:rPr>
          <w:sz w:val="28"/>
          <w:szCs w:val="28"/>
          <w:lang w:val="uk-UA"/>
        </w:rPr>
      </w:pPr>
      <w:r>
        <w:rPr>
          <w:sz w:val="28"/>
          <w:szCs w:val="28"/>
          <w:lang w:val="uk-UA"/>
        </w:rPr>
        <w:t xml:space="preserve">2) дослідити </w:t>
      </w:r>
      <w:r>
        <w:rPr>
          <w:sz w:val="28"/>
          <w:szCs w:val="28"/>
          <w:lang w:val="uk-UA" w:eastAsia="ru-RU"/>
        </w:rPr>
        <w:t xml:space="preserve">особливості використання </w:t>
      </w:r>
      <w:r>
        <w:rPr>
          <w:sz w:val="28"/>
          <w:szCs w:val="28"/>
          <w:lang w:val="uk-UA"/>
        </w:rPr>
        <w:t>якісного та кількісного підходів до аналізу цифрових триграфів клавіатури;</w:t>
      </w:r>
    </w:p>
    <w:p w:rsidR="00C460D4" w:rsidRDefault="00F3067E">
      <w:pPr>
        <w:spacing w:line="360" w:lineRule="auto"/>
        <w:ind w:firstLine="720"/>
        <w:jc w:val="both"/>
        <w:rPr>
          <w:sz w:val="28"/>
          <w:szCs w:val="28"/>
          <w:lang w:val="uk-UA"/>
        </w:rPr>
      </w:pPr>
      <w:r>
        <w:rPr>
          <w:sz w:val="28"/>
          <w:szCs w:val="28"/>
          <w:lang w:val="uk-UA"/>
        </w:rPr>
        <w:t>3) розробити алгоритми формування профілю користувача та його ідентифікації;</w:t>
      </w:r>
    </w:p>
    <w:p w:rsidR="00C460D4" w:rsidRDefault="00F3067E">
      <w:pPr>
        <w:adjustRightInd w:val="0"/>
        <w:spacing w:line="360" w:lineRule="auto"/>
        <w:ind w:firstLine="720"/>
        <w:jc w:val="both"/>
        <w:rPr>
          <w:sz w:val="28"/>
          <w:szCs w:val="28"/>
          <w:lang w:val="uk-UA"/>
        </w:rPr>
      </w:pPr>
      <w:r>
        <w:rPr>
          <w:sz w:val="28"/>
          <w:szCs w:val="28"/>
          <w:lang w:val="uk-UA"/>
        </w:rPr>
        <w:t>4) провести аналітичний огляд загроз достовірності результатів контролю знань та запропонувати механізми захисту.</w:t>
      </w:r>
    </w:p>
    <w:p w:rsidR="00C460D4" w:rsidRDefault="00C460D4">
      <w:pPr>
        <w:spacing w:line="360" w:lineRule="auto"/>
        <w:ind w:firstLine="720"/>
        <w:jc w:val="both"/>
        <w:rPr>
          <w:sz w:val="28"/>
          <w:szCs w:val="28"/>
          <w:lang w:val="uk-UA"/>
        </w:rPr>
      </w:pPr>
    </w:p>
    <w:p w:rsidR="00C460D4" w:rsidRDefault="00F3067E">
      <w:pPr>
        <w:rPr>
          <w:bCs/>
          <w:sz w:val="28"/>
          <w:szCs w:val="28"/>
          <w:lang w:val="uk-UA"/>
        </w:rPr>
      </w:pPr>
      <w:r>
        <w:rPr>
          <w:b/>
          <w:lang w:val="uk-UA"/>
        </w:rPr>
        <w:br w:type="page"/>
      </w:r>
    </w:p>
    <w:p w:rsidR="00C460D4" w:rsidRDefault="00F3067E">
      <w:pPr>
        <w:pStyle w:val="21"/>
        <w:spacing w:line="360" w:lineRule="auto"/>
        <w:ind w:left="0"/>
        <w:jc w:val="center"/>
        <w:outlineLvl w:val="9"/>
        <w:rPr>
          <w:b w:val="0"/>
          <w:lang w:val="uk-UA"/>
        </w:rPr>
      </w:pPr>
      <w:r>
        <w:rPr>
          <w:b w:val="0"/>
          <w:lang w:val="uk-UA"/>
        </w:rPr>
        <w:lastRenderedPageBreak/>
        <w:t>1 СУЧАСНІ СИСТЕМИ ДИСТАНЦІЙНОГО НАВЧАННЯ</w:t>
      </w:r>
    </w:p>
    <w:p w:rsidR="00C460D4" w:rsidRDefault="00C460D4">
      <w:pPr>
        <w:pStyle w:val="21"/>
        <w:spacing w:line="360" w:lineRule="auto"/>
        <w:ind w:left="0"/>
        <w:jc w:val="center"/>
        <w:outlineLvl w:val="9"/>
        <w:rPr>
          <w:b w:val="0"/>
          <w:lang w:val="uk-UA"/>
        </w:rPr>
      </w:pPr>
    </w:p>
    <w:p w:rsidR="00C460D4" w:rsidRDefault="00C460D4">
      <w:pPr>
        <w:pStyle w:val="21"/>
        <w:spacing w:line="360" w:lineRule="auto"/>
        <w:ind w:left="0"/>
        <w:jc w:val="center"/>
        <w:outlineLvl w:val="9"/>
        <w:rPr>
          <w:b w:val="0"/>
          <w:lang w:val="uk-UA"/>
        </w:rPr>
      </w:pPr>
    </w:p>
    <w:p w:rsidR="00C460D4" w:rsidRDefault="00F3067E">
      <w:pPr>
        <w:spacing w:line="360" w:lineRule="auto"/>
        <w:ind w:firstLine="720"/>
        <w:jc w:val="both"/>
        <w:rPr>
          <w:sz w:val="28"/>
          <w:szCs w:val="28"/>
          <w:lang w:val="uk-UA"/>
        </w:rPr>
      </w:pPr>
      <w:r>
        <w:rPr>
          <w:sz w:val="28"/>
          <w:szCs w:val="28"/>
          <w:lang w:val="uk-UA"/>
        </w:rPr>
        <w:t>Платформа дистанційного навчання – це програмне забезпечення для підтримки дистанційного навчання – центральний елемент, навколо якого збираються учасники дистанційної освіти: викладач, студент, модератор.</w:t>
      </w:r>
    </w:p>
    <w:p w:rsidR="00C460D4" w:rsidRDefault="00F3067E">
      <w:pPr>
        <w:spacing w:line="360" w:lineRule="auto"/>
        <w:ind w:firstLine="720"/>
        <w:jc w:val="both"/>
        <w:rPr>
          <w:sz w:val="28"/>
          <w:szCs w:val="28"/>
          <w:lang w:val="uk-UA"/>
        </w:rPr>
      </w:pPr>
      <w:r>
        <w:rPr>
          <w:sz w:val="28"/>
          <w:szCs w:val="28"/>
          <w:lang w:val="uk-UA"/>
        </w:rPr>
        <w:t>Викладач створює загальний курс навчання, застосовуючи мультимедійні педагогічні ресурси, індивідуалізує його до потреб та здібностей кожного студента, та здійснює підтримку діяльності студентів.</w:t>
      </w:r>
    </w:p>
    <w:p w:rsidR="00C460D4" w:rsidRDefault="00F3067E">
      <w:pPr>
        <w:spacing w:line="360" w:lineRule="auto"/>
        <w:ind w:firstLine="720"/>
        <w:jc w:val="both"/>
        <w:rPr>
          <w:sz w:val="28"/>
          <w:szCs w:val="28"/>
          <w:lang w:val="uk-UA"/>
        </w:rPr>
      </w:pPr>
      <w:r>
        <w:rPr>
          <w:sz w:val="28"/>
          <w:szCs w:val="28"/>
          <w:lang w:val="uk-UA"/>
        </w:rPr>
        <w:t>Студент вивчає в мережі або завантажує навчальні матеріали, що йому рекомендовані, організовує свою роботу, виконує вправи, він може бачити еволюцію своєї діяльності на інтерфейсі комп’ютера, виконувати завдання для самооцінки та передавати виконані завдання на перевірку викладачеві. Викладачі та студенти спілкуються індивідуально або в групі, пропонують теми для обговорення й співробітничають при вивченні або створенні загальних документів.</w:t>
      </w:r>
    </w:p>
    <w:p w:rsidR="00C460D4" w:rsidRDefault="00F3067E">
      <w:pPr>
        <w:spacing w:line="360" w:lineRule="auto"/>
        <w:ind w:firstLine="720"/>
        <w:jc w:val="both"/>
        <w:rPr>
          <w:sz w:val="28"/>
          <w:szCs w:val="28"/>
          <w:lang w:val="uk-UA"/>
        </w:rPr>
      </w:pPr>
      <w:r>
        <w:rPr>
          <w:sz w:val="28"/>
          <w:szCs w:val="28"/>
          <w:lang w:val="uk-UA"/>
        </w:rPr>
        <w:t>Модератор забезпечує й підтримує обслуговування системи, управляє доступами та правами викладачів і студентів, створює зв’язки із зовнішніми інформаційними системами (адміністративними документами, каталогами, педагогічними ресурсами тощо).</w:t>
      </w:r>
    </w:p>
    <w:p w:rsidR="00C460D4" w:rsidRDefault="00F3067E">
      <w:pPr>
        <w:spacing w:line="360" w:lineRule="auto"/>
        <w:ind w:firstLine="720"/>
        <w:jc w:val="both"/>
        <w:rPr>
          <w:sz w:val="28"/>
          <w:szCs w:val="28"/>
          <w:lang w:val="uk-UA"/>
        </w:rPr>
      </w:pPr>
      <w:r>
        <w:rPr>
          <w:sz w:val="28"/>
          <w:szCs w:val="28"/>
          <w:lang w:val="uk-UA"/>
        </w:rPr>
        <w:t>На сьогоднішній день у світі існує значне число платформ для дистанційної освіти. Розглянемо найвідоміші з них.</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IBM Lotus Learning Management System.</w:t>
      </w:r>
    </w:p>
    <w:p w:rsidR="00C460D4" w:rsidRDefault="00F3067E">
      <w:pPr>
        <w:pStyle w:val="a3"/>
        <w:spacing w:line="360" w:lineRule="auto"/>
        <w:ind w:firstLine="720"/>
        <w:jc w:val="both"/>
        <w:rPr>
          <w:lang w:val="uk-UA"/>
        </w:rPr>
      </w:pPr>
      <w:r>
        <w:rPr>
          <w:lang w:val="uk-UA"/>
        </w:rPr>
        <w:t xml:space="preserve">Lotus Learning Management System – це масштабована, гнучка платформа для управління навчанням, що проводиться як в реальному, так і віртуальному класі зі своїми ресурсами, навчальними планами і каталогами курсів [1]. Ця система максимізує переваги надані різними моделями отримання знань – самонавчання, віртуальне навчання і колективне навчання у віртуальному або реальному класі. Система дозволяє управляти навчанням у відповідності зі стандартами, наприклад державними розпорядженнями, вимогами </w:t>
      </w:r>
      <w:r>
        <w:rPr>
          <w:lang w:val="uk-UA"/>
        </w:rPr>
        <w:lastRenderedPageBreak/>
        <w:t>щодо сертифікації, бухгалтерського обліку та інтеграцією з ERP-системами.</w:t>
      </w:r>
    </w:p>
    <w:p w:rsidR="00C460D4" w:rsidRDefault="00F3067E">
      <w:pPr>
        <w:pStyle w:val="a3"/>
        <w:spacing w:line="360" w:lineRule="auto"/>
        <w:ind w:firstLine="720"/>
        <w:jc w:val="both"/>
        <w:rPr>
          <w:lang w:val="uk-UA"/>
        </w:rPr>
      </w:pPr>
      <w:r>
        <w:rPr>
          <w:lang w:val="uk-UA"/>
        </w:rPr>
        <w:t>До складу підтримуваних системою методик навчання входять: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підтримка навчання в реальному класі;</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реєстрація студентів на курси;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підготовка звітів і стеження за успішністю;</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ведення календаря та розкладу занять;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розроблення та супровід навчальних планів;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проведення електронних курсів.</w:t>
      </w:r>
    </w:p>
    <w:p w:rsidR="00C460D4" w:rsidRDefault="00F3067E">
      <w:pPr>
        <w:pStyle w:val="a3"/>
        <w:spacing w:line="360" w:lineRule="auto"/>
        <w:ind w:firstLine="720"/>
        <w:jc w:val="both"/>
        <w:rPr>
          <w:lang w:val="uk-UA"/>
        </w:rPr>
      </w:pPr>
      <w:r>
        <w:rPr>
          <w:lang w:val="uk-UA"/>
        </w:rPr>
        <w:t>Основні функції IBM Lotus Learning Management System:</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побудова корпоративного середовища ДН, що легко інтегрується з динамічним робочим столом на робочому місці співробітника;</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надання звітів і результатів навчання для прийняття рішення по роботі з персоналом;</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розроблення персоніфікованих планів навчання персоналу, спрямованих на підвищення продуктивності праці співробітників і скорочення вартості навчання;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формування комплексних рішень з навчання, що об’єднують формальне комп’ютерне навчання і неформальне (очна форма) навчання;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застосування передових інформаційних технологій IBM – лідера на ринку засобів дистанційної освіти;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формування безперервного навчання, що дозволяє забезпечити персонал новими знаннями в будь-який момент, коли такі знання можуть знадобитися.</w:t>
      </w:r>
    </w:p>
    <w:p w:rsidR="00C460D4" w:rsidRDefault="00F3067E">
      <w:pPr>
        <w:pStyle w:val="a3"/>
        <w:spacing w:line="360" w:lineRule="auto"/>
        <w:ind w:firstLine="720"/>
        <w:jc w:val="both"/>
        <w:rPr>
          <w:lang w:val="uk-UA"/>
        </w:rPr>
      </w:pPr>
      <w:r>
        <w:rPr>
          <w:lang w:val="uk-UA"/>
        </w:rPr>
        <w:t>Вартість платформи заснована на серверних ліцензіях. Ліцензія видається на тимчасовий доступ до курсу, розміщеному на сервері, і звільняється при завершенні поточної роботи користувача з курсом. Вартість однієї ліцензії – 60 $.</w:t>
      </w:r>
    </w:p>
    <w:p w:rsidR="00C460D4" w:rsidRDefault="00F3067E">
      <w:pPr>
        <w:pStyle w:val="a3"/>
        <w:spacing w:line="360" w:lineRule="auto"/>
        <w:ind w:firstLine="720"/>
        <w:jc w:val="both"/>
        <w:rPr>
          <w:lang w:val="uk-UA"/>
        </w:rPr>
      </w:pPr>
      <w:r>
        <w:rPr>
          <w:lang w:val="uk-UA"/>
        </w:rPr>
        <w:t>До переваг системи можна віднести наступні. При проходженні курсу в режимі on-line користувач може брати участь у різних колективних заняттях, які формуються на сервері колективної роботи (Collaboration server). Обгово</w:t>
      </w:r>
      <w:r>
        <w:rPr>
          <w:lang w:val="uk-UA"/>
        </w:rPr>
        <w:lastRenderedPageBreak/>
        <w:t>рення в режимі on-line формуються на сервері Domino, інтерактивне листування (чат) утворюється за допомогою сервера Sametime, оперативні заняття забезпечуються сервером LearningSpace – Virtual Classroom, а робота порталів управління знаннями (Knowledge Management) забезпечується за допомогою програмного забезпечення Discovery Server.</w:t>
      </w:r>
    </w:p>
    <w:p w:rsidR="00C460D4" w:rsidRDefault="00F3067E">
      <w:pPr>
        <w:pStyle w:val="a3"/>
        <w:spacing w:line="360" w:lineRule="auto"/>
        <w:ind w:firstLine="720"/>
        <w:jc w:val="both"/>
        <w:rPr>
          <w:lang w:val="uk-UA"/>
        </w:rPr>
      </w:pPr>
      <w:r>
        <w:rPr>
          <w:lang w:val="uk-UA"/>
        </w:rPr>
        <w:t>Можливість роботи в режимі off-line дозволяє студентам проходити курс, не підключаючись до мережі.</w:t>
      </w:r>
    </w:p>
    <w:p w:rsidR="00C460D4" w:rsidRDefault="00F3067E">
      <w:pPr>
        <w:pStyle w:val="a3"/>
        <w:spacing w:line="360" w:lineRule="auto"/>
        <w:ind w:firstLine="720"/>
        <w:jc w:val="both"/>
        <w:rPr>
          <w:lang w:val="uk-UA"/>
        </w:rPr>
      </w:pPr>
      <w:r>
        <w:rPr>
          <w:lang w:val="uk-UA"/>
        </w:rPr>
        <w:t>Для спілкування студентів між собою та з іншими учасниками того ж курсу застосовуються засоби миттєвого обміну повідомленнями Sametime.</w:t>
      </w:r>
    </w:p>
    <w:p w:rsidR="00C460D4" w:rsidRDefault="00F3067E">
      <w:pPr>
        <w:pStyle w:val="a3"/>
        <w:spacing w:line="360" w:lineRule="auto"/>
        <w:ind w:firstLine="720"/>
        <w:jc w:val="both"/>
        <w:rPr>
          <w:lang w:val="uk-UA"/>
        </w:rPr>
      </w:pPr>
      <w:r>
        <w:rPr>
          <w:lang w:val="uk-UA"/>
        </w:rPr>
        <w:t>Під час занять викладач може відображати різні типи файлів, робити записи на електронній класній дошці, переводити студентів на один або більше Web-сайтів та запускати додаткові програми, які студенти можуть переглядати зі своїх робочих станцій.</w:t>
      </w:r>
    </w:p>
    <w:p w:rsidR="00C460D4" w:rsidRDefault="00F3067E">
      <w:pPr>
        <w:pStyle w:val="a3"/>
        <w:spacing w:line="360" w:lineRule="auto"/>
        <w:ind w:firstLine="720"/>
        <w:jc w:val="both"/>
        <w:rPr>
          <w:lang w:val="uk-UA"/>
        </w:rPr>
      </w:pPr>
      <w:r>
        <w:rPr>
          <w:lang w:val="uk-UA"/>
        </w:rPr>
        <w:t>До недоліків системи можна віднести наступні. Зміст курсу не можна розробити або відредагувати за допомогою Web-інтерфейсу системи. Для цього необхідно застосовувати спеціальні засоби.</w:t>
      </w:r>
    </w:p>
    <w:p w:rsidR="00C460D4" w:rsidRDefault="00F3067E">
      <w:pPr>
        <w:pStyle w:val="a3"/>
        <w:spacing w:line="360" w:lineRule="auto"/>
        <w:ind w:firstLine="720"/>
        <w:jc w:val="both"/>
        <w:rPr>
          <w:lang w:val="uk-UA"/>
        </w:rPr>
      </w:pPr>
      <w:r>
        <w:rPr>
          <w:lang w:val="uk-UA"/>
        </w:rPr>
        <w:t>Засіб створення навчальних програм LMS являє собою додаток для створення вмісту курсів, який дозволяє створювати базові структури курсів та системи оцінки отриманих знань, або форматувати курси сторонніх виробників для застосування з системою LMS. За допомогою засобу створення навчальних програм можна редагувати вміст лише курсів для LMS, а ті дані, які спочатку були створені для інших систем, відредагувати неможливо.</w:t>
      </w:r>
    </w:p>
    <w:p w:rsidR="00C460D4" w:rsidRDefault="00F3067E">
      <w:pPr>
        <w:pStyle w:val="a3"/>
        <w:spacing w:line="360" w:lineRule="auto"/>
        <w:ind w:firstLine="720"/>
        <w:jc w:val="both"/>
        <w:rPr>
          <w:lang w:val="uk-UA"/>
        </w:rPr>
      </w:pPr>
      <w:r>
        <w:rPr>
          <w:lang w:val="uk-UA"/>
        </w:rPr>
        <w:t>Засіб створення навчальних програм є окремим компонентом LMS, який працює тільки на Windows-платформах.</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IBM Lotus Workplace Collaborative Learning.</w:t>
      </w:r>
    </w:p>
    <w:p w:rsidR="00C460D4" w:rsidRDefault="00F3067E">
      <w:pPr>
        <w:pStyle w:val="a3"/>
        <w:spacing w:line="360" w:lineRule="auto"/>
        <w:ind w:firstLine="720"/>
        <w:jc w:val="both"/>
        <w:rPr>
          <w:lang w:val="uk-UA"/>
        </w:rPr>
      </w:pPr>
      <w:r>
        <w:rPr>
          <w:lang w:val="uk-UA"/>
        </w:rPr>
        <w:t>IBM Lotus Workplace Collaborative Learning – це наступна версія Lotus Learning Management System, модульного, розширюваного рішення для дистанційної освіти, заснованого на основних елементах WebSphere.</w:t>
      </w:r>
    </w:p>
    <w:p w:rsidR="00C460D4" w:rsidRDefault="00F3067E">
      <w:pPr>
        <w:pStyle w:val="a3"/>
        <w:spacing w:line="360" w:lineRule="auto"/>
        <w:ind w:firstLine="720"/>
        <w:jc w:val="both"/>
        <w:rPr>
          <w:lang w:val="uk-UA"/>
        </w:rPr>
      </w:pPr>
      <w:r>
        <w:rPr>
          <w:lang w:val="uk-UA"/>
        </w:rPr>
        <w:t xml:space="preserve">Програмне забезпечення IBM Lotus Workplace Collaborative Learning розраховане на безперешкодну інтеграцію в середовище IBM Workplace, яка </w:t>
      </w:r>
      <w:r>
        <w:rPr>
          <w:lang w:val="uk-UA"/>
        </w:rPr>
        <w:lastRenderedPageBreak/>
        <w:t>забезпечує можливість колективної роботи і спрощує доступ до людей, до інформації і до бізнес-процесів. Застосування інтегрованих інструментів колективної роботи разом з інструментами навчання сприяє зміцненню співробітництва між співробітниками, дозволяючи їм навчатися  і працювати більш ефективно і з більшим ступенем взаємодії. Наприклад, менеджер по роботі з клієнтами може швидко отримати доступ до навчального модулю за новими правилами повернення продукції, потім запитати колегу про додаткову інформацію, підтримуючи при цьому телефонний контакт з клієнтом [2].</w:t>
      </w:r>
    </w:p>
    <w:p w:rsidR="00C460D4" w:rsidRDefault="00F3067E">
      <w:pPr>
        <w:pStyle w:val="a3"/>
        <w:spacing w:line="360" w:lineRule="auto"/>
        <w:ind w:firstLine="720"/>
        <w:jc w:val="both"/>
        <w:rPr>
          <w:lang w:val="uk-UA"/>
        </w:rPr>
      </w:pPr>
      <w:r>
        <w:rPr>
          <w:lang w:val="uk-UA"/>
        </w:rPr>
        <w:t>Функціональні можливості. IBM Lotus Workplace Collaboration Learning дозволяє:</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управляти доступом до курсів для різних груп користувачів;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управляти навчальним процесом – традиційним, дистанційним, змішаним;</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складати і відстежувати програми навчання і проведення занять;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керувати календарями і складати розклад навчальних занять;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створювати, імпортувати навчальні матеріали, керувати каталогом курсів;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доставляти курси і тести;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відстежувати результати навчання та тестування, є вбудовані звіти і можливість розробки власних звітів;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забезпечити дискусії та обмін повідомленнями;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створити освітній процес для віддалених і мобільних співробітників.</w:t>
      </w:r>
    </w:p>
    <w:p w:rsidR="00C460D4" w:rsidRDefault="00F3067E">
      <w:pPr>
        <w:pStyle w:val="a3"/>
        <w:spacing w:line="360" w:lineRule="auto"/>
        <w:ind w:firstLine="720"/>
        <w:jc w:val="both"/>
        <w:rPr>
          <w:lang w:val="uk-UA"/>
        </w:rPr>
      </w:pPr>
      <w:r>
        <w:rPr>
          <w:lang w:val="uk-UA"/>
        </w:rPr>
        <w:t>Як і Lotus LMS, Lotus Workplace Collaborative Learning складається з наступних модулів: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Learning Server – управляє користувачами, записом на курси, каталогами курсів, ресурсами, розкладом занять і звітами;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 xml:space="preserve">Authoring and Assembly Tool – утиліта для робочих станцій, що дозволяє експертам Subject Matter Experts (SME) легко розробляти навчальні матеріали без програмування, тому компанії можуть формувати колективне </w:t>
      </w:r>
      <w:r>
        <w:rPr>
          <w:sz w:val="28"/>
          <w:szCs w:val="28"/>
          <w:lang w:val="uk-UA"/>
        </w:rPr>
        <w:lastRenderedPageBreak/>
        <w:t>застосування наявних у них знань і зробити створення контенту доступним для всіх;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Content Delivery Server – розміщує / відстежує зміст курсів, посилає дані про успіхи на Learning Server, і інтегрує з Lotus Virtual Classroom V1.1.1. Відділення доставки контенту покращує продуктивність і масштабованість систем;</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Offline Learning Client – підтримує користувачів, що не мають підключення до мережі, і реплікує  їх проходження курсів назад на сервер, завдяки чому навчання є доступним віддаленим / мобільним співробітникам.</w:t>
      </w:r>
    </w:p>
    <w:p w:rsidR="00C460D4" w:rsidRDefault="00F3067E">
      <w:pPr>
        <w:pStyle w:val="a3"/>
        <w:spacing w:line="360" w:lineRule="auto"/>
        <w:ind w:firstLine="720"/>
        <w:jc w:val="both"/>
        <w:rPr>
          <w:lang w:val="uk-UA"/>
        </w:rPr>
      </w:pPr>
      <w:r>
        <w:rPr>
          <w:lang w:val="uk-UA"/>
        </w:rPr>
        <w:t>Вартість платформи розраховується відповідно до серверних ліцензій. Ліцензія видається на тимчасовий доступ до курсу, що розміщений на сервері, і звільняється при завершенні поточної роботи користувача з курсом.</w:t>
      </w:r>
    </w:p>
    <w:p w:rsidR="00C460D4" w:rsidRDefault="00F3067E">
      <w:pPr>
        <w:pStyle w:val="a3"/>
        <w:spacing w:line="360" w:lineRule="auto"/>
        <w:ind w:firstLine="720"/>
        <w:jc w:val="both"/>
        <w:rPr>
          <w:lang w:val="uk-UA"/>
        </w:rPr>
      </w:pPr>
      <w:r>
        <w:rPr>
          <w:lang w:val="uk-UA"/>
        </w:rPr>
        <w:t>Завдяки своїй відкритій архітектурі і підтримці промислових стандартів Lotus Workplace Collaborative Learning добре інтегрується з наявними у клієнтів системами back-office сторонніх фірм, наприклад, SAP і Peoplesoft.</w:t>
      </w:r>
    </w:p>
    <w:p w:rsidR="00C460D4" w:rsidRDefault="00F3067E">
      <w:pPr>
        <w:pStyle w:val="a3"/>
        <w:spacing w:line="360" w:lineRule="auto"/>
        <w:ind w:firstLine="720"/>
        <w:jc w:val="both"/>
        <w:rPr>
          <w:lang w:val="uk-UA"/>
        </w:rPr>
      </w:pPr>
      <w:r>
        <w:rPr>
          <w:lang w:val="uk-UA"/>
        </w:rPr>
        <w:t>Інтегрований з IBM LWCL засіб збору курсів дозволяє самостійно виконати вибірку за певними параметрами для створення власних курсів з модулів, що задовольняють параметрам запиту.</w:t>
      </w:r>
    </w:p>
    <w:p w:rsidR="00C460D4" w:rsidRDefault="00F3067E">
      <w:pPr>
        <w:pStyle w:val="a3"/>
        <w:spacing w:line="360" w:lineRule="auto"/>
        <w:ind w:firstLine="720"/>
        <w:jc w:val="both"/>
        <w:rPr>
          <w:lang w:val="uk-UA"/>
        </w:rPr>
      </w:pPr>
      <w:r>
        <w:rPr>
          <w:lang w:val="uk-UA"/>
        </w:rPr>
        <w:t>Створення дискусійних областей не вимагає придбання іншого продукту (наприклад, Domino).</w:t>
      </w:r>
    </w:p>
    <w:p w:rsidR="00C460D4" w:rsidRDefault="00F3067E">
      <w:pPr>
        <w:pStyle w:val="a3"/>
        <w:spacing w:line="360" w:lineRule="auto"/>
        <w:ind w:firstLine="720"/>
        <w:jc w:val="both"/>
        <w:rPr>
          <w:lang w:val="uk-UA"/>
        </w:rPr>
      </w:pPr>
      <w:r>
        <w:rPr>
          <w:lang w:val="uk-UA"/>
        </w:rPr>
        <w:t>Існує інтеграція з платіжними системами.</w:t>
      </w:r>
    </w:p>
    <w:p w:rsidR="00C460D4" w:rsidRDefault="00F3067E">
      <w:pPr>
        <w:pStyle w:val="a3"/>
        <w:spacing w:line="360" w:lineRule="auto"/>
        <w:ind w:firstLine="720"/>
        <w:jc w:val="both"/>
        <w:rPr>
          <w:lang w:val="uk-UA"/>
        </w:rPr>
      </w:pPr>
      <w:r>
        <w:rPr>
          <w:lang w:val="uk-UA"/>
        </w:rPr>
        <w:t>Недоліком системи можна вважати відсутність можливості проведення on-line зустрічей і презентацій, переговорів, нарад та інших заходів.</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WebCT Campus Edition.</w:t>
      </w:r>
    </w:p>
    <w:p w:rsidR="00C460D4" w:rsidRDefault="00F3067E">
      <w:pPr>
        <w:pStyle w:val="a3"/>
        <w:spacing w:line="360" w:lineRule="auto"/>
        <w:ind w:firstLine="720"/>
        <w:jc w:val="both"/>
        <w:rPr>
          <w:lang w:val="uk-UA"/>
        </w:rPr>
      </w:pPr>
      <w:r>
        <w:rPr>
          <w:lang w:val="uk-UA"/>
        </w:rPr>
        <w:t>WebCT (Web Course Tools) Campus Edition – це CMS клієнт-серверна e-learning платформа за підтримки системи управління реляційними базами даних (в WebCT CE термінології – Global Database). Global Database реалізована з застосуванням Perl скриптів.</w:t>
      </w:r>
    </w:p>
    <w:p w:rsidR="00C460D4" w:rsidRDefault="00F3067E">
      <w:pPr>
        <w:pStyle w:val="a3"/>
        <w:spacing w:line="360" w:lineRule="auto"/>
        <w:ind w:firstLine="720"/>
        <w:jc w:val="both"/>
        <w:rPr>
          <w:lang w:val="uk-UA"/>
        </w:rPr>
      </w:pPr>
      <w:r>
        <w:rPr>
          <w:lang w:val="uk-UA"/>
        </w:rPr>
        <w:t>Ліцензія видається на 12 місяців. Вартість ліцензії від 4000 $ в залежності від кількості студентів.</w:t>
      </w:r>
    </w:p>
    <w:p w:rsidR="00C460D4" w:rsidRDefault="00F3067E">
      <w:pPr>
        <w:pStyle w:val="a3"/>
        <w:spacing w:line="360" w:lineRule="auto"/>
        <w:ind w:firstLine="720"/>
        <w:jc w:val="both"/>
        <w:rPr>
          <w:lang w:val="uk-UA"/>
        </w:rPr>
      </w:pPr>
      <w:r>
        <w:rPr>
          <w:lang w:val="uk-UA"/>
        </w:rPr>
        <w:lastRenderedPageBreak/>
        <w:t>Програмне забезпечення WebCT включає величезну кількість різноманітних  функціональних можливостей  і включає [3]:</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UNIX сервер на різну кількість студентів / слухачів;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спеціальні засоби для викладачів зі швидкої розробки якісних мережевих курсів, в тому числі добре протестовані шаблони для створення курсів, гіпертекстовий словник термінів по курсу, засоби пошуку інформації в курсі відповідно до заданого шаблону, бібліотеки мультимедійних файлів;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оn-line самотестування і тестування студентів / слухачів, їх доступ до результатів тестування (з візуалізацією помилок), моніторинг поточної академічної успішності, виставлення робіт на «електронну дошку оголошень», можливість зміни паролю;</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багаті комунікаційні засоби, що включають багатофункціональну «електронну дошку оголошень», текстовий діалог у рамках інструменту «Завдання», електронну пошту, форуми, чат і багато інших функцій.</w:t>
      </w:r>
    </w:p>
    <w:p w:rsidR="00C460D4" w:rsidRDefault="00F3067E">
      <w:pPr>
        <w:pStyle w:val="a3"/>
        <w:spacing w:line="360" w:lineRule="auto"/>
        <w:ind w:firstLine="720"/>
        <w:jc w:val="both"/>
        <w:rPr>
          <w:lang w:val="uk-UA"/>
        </w:rPr>
      </w:pPr>
      <w:r>
        <w:rPr>
          <w:lang w:val="uk-UA"/>
        </w:rPr>
        <w:t>WebCT Campus Edition має ряд особливостей, в тому числі:</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підтримує набір символів UTF-8, який представляє символи сучасних мов, в тому числі англійської, китайської, французької, німецької, японської та турецького, що дозволяє викладачам застосовувати в одному дистанційному курсі елементи змісту на різних мовах;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має розширений інструментарій для формування змісту курсу для викладача або дизайнера (глосарій, пошук, предметний покажчик, база даних малюнків, інструмент для компіляції та ін) і для студента / слухача (мої успіхи, мої оцінки та ін);</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забезпечує застосування єдиного каталогу освітніх WebCT-ресурсів ЗВО з on-line доступом, має підвищену інформаційну безпеку – до кожного курсу мають доступ тільки зареєстровані користувачі з заздалегідь визначеними правами застосування ресурсу.</w:t>
      </w:r>
    </w:p>
    <w:p w:rsidR="00C460D4" w:rsidRDefault="00F3067E">
      <w:pPr>
        <w:pStyle w:val="a3"/>
        <w:spacing w:line="360" w:lineRule="auto"/>
        <w:ind w:firstLine="720"/>
        <w:jc w:val="both"/>
        <w:rPr>
          <w:lang w:val="uk-UA"/>
        </w:rPr>
      </w:pPr>
      <w:r>
        <w:rPr>
          <w:lang w:val="uk-UA"/>
        </w:rPr>
        <w:t>Недоліки.</w:t>
      </w:r>
    </w:p>
    <w:p w:rsidR="00C460D4" w:rsidRDefault="00F3067E">
      <w:pPr>
        <w:pStyle w:val="a3"/>
        <w:spacing w:line="360" w:lineRule="auto"/>
        <w:ind w:firstLine="720"/>
        <w:jc w:val="both"/>
        <w:rPr>
          <w:lang w:val="uk-UA"/>
        </w:rPr>
      </w:pPr>
      <w:r>
        <w:rPr>
          <w:lang w:val="uk-UA"/>
        </w:rPr>
        <w:t>Відсутність можливості створення індивідуальних планів навчання (для користувача, групи користувачів).</w:t>
      </w:r>
    </w:p>
    <w:p w:rsidR="00C460D4" w:rsidRDefault="00F3067E">
      <w:pPr>
        <w:pStyle w:val="a3"/>
        <w:spacing w:line="360" w:lineRule="auto"/>
        <w:ind w:firstLine="720"/>
        <w:jc w:val="both"/>
        <w:rPr>
          <w:lang w:val="uk-UA"/>
        </w:rPr>
      </w:pPr>
      <w:r>
        <w:rPr>
          <w:lang w:val="uk-UA"/>
        </w:rPr>
        <w:lastRenderedPageBreak/>
        <w:t>До недоліків можна віднести неможливість урахування результатів навчання в електронної відомості  і в особистій справі.</w:t>
      </w:r>
    </w:p>
    <w:p w:rsidR="00C460D4" w:rsidRDefault="00F3067E">
      <w:pPr>
        <w:pStyle w:val="a3"/>
        <w:spacing w:line="360" w:lineRule="auto"/>
        <w:ind w:firstLine="720"/>
        <w:jc w:val="both"/>
        <w:rPr>
          <w:lang w:val="uk-UA"/>
        </w:rPr>
      </w:pPr>
      <w:r>
        <w:rPr>
          <w:lang w:val="uk-UA"/>
        </w:rPr>
        <w:t>У системі не передбачене формування Web-конференцій, доповідей, лекцій, навчальних семінарів та тренінгів, проведення on-line зустрічей і презентацій, переговорів, нарад та інших заходів.</w:t>
      </w:r>
    </w:p>
    <w:p w:rsidR="00C460D4" w:rsidRDefault="00F3067E">
      <w:pPr>
        <w:pStyle w:val="a3"/>
        <w:spacing w:line="360" w:lineRule="auto"/>
        <w:ind w:firstLine="720"/>
        <w:jc w:val="both"/>
        <w:rPr>
          <w:lang w:val="uk-UA"/>
        </w:rPr>
      </w:pPr>
      <w:r>
        <w:rPr>
          <w:lang w:val="uk-UA"/>
        </w:rPr>
        <w:t>Відсутній публічний доступ до опису та документації платформи, опис архітектури платформи, доступ до опису системи керування базами даних. Уся інформація та допомога доступні тільки для зареєстрованих користувачів після купівлі ліцензії WebCT. Тестові процедури у системі мають лінійний характер. Відсутня сумісність зі стандартом SCORM.</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WebCT Vista 3.0.</w:t>
      </w:r>
    </w:p>
    <w:p w:rsidR="00C460D4" w:rsidRDefault="00F3067E">
      <w:pPr>
        <w:pStyle w:val="a3"/>
        <w:spacing w:line="360" w:lineRule="auto"/>
        <w:ind w:firstLine="720"/>
        <w:jc w:val="both"/>
        <w:rPr>
          <w:lang w:val="uk-UA"/>
        </w:rPr>
      </w:pPr>
      <w:r>
        <w:rPr>
          <w:lang w:val="uk-UA"/>
        </w:rPr>
        <w:t>WebCT Vista – навчальна платформа, що містить елементи, які дозволяють розробляти, редагувати навчальні курси та здійснювати їх доставку, а також створювати репозитарії ресурсів, розробляти програмне забезпечення та аналізувати отримані в навчальному процесі статистичні дані [4].</w:t>
      </w:r>
    </w:p>
    <w:p w:rsidR="00C460D4" w:rsidRDefault="00F3067E">
      <w:pPr>
        <w:pStyle w:val="a3"/>
        <w:spacing w:line="360" w:lineRule="auto"/>
        <w:ind w:firstLine="720"/>
        <w:jc w:val="both"/>
        <w:rPr>
          <w:lang w:val="uk-UA"/>
        </w:rPr>
      </w:pPr>
      <w:r>
        <w:rPr>
          <w:lang w:val="uk-UA"/>
        </w:rPr>
        <w:t>WebCT Vista розроблена як LCMS (Learning Content Management System) клієнт-серверна платформа Internet-навчання за підтримки Oracle системи управління реляційними базами даних і BEA WebLogic сервера додатків. Рекламується компанією WebCT як academic enterprise learning system і, за рекомендаціями компанії WebCT, може бути застосована на всіх рівнях ЗВО: університетський кампус, факультет і кафедра.</w:t>
      </w:r>
    </w:p>
    <w:p w:rsidR="00C460D4" w:rsidRDefault="00F3067E">
      <w:pPr>
        <w:pStyle w:val="a3"/>
        <w:spacing w:line="360" w:lineRule="auto"/>
        <w:ind w:firstLine="720"/>
        <w:jc w:val="both"/>
        <w:rPr>
          <w:lang w:val="uk-UA"/>
        </w:rPr>
      </w:pPr>
      <w:r>
        <w:rPr>
          <w:lang w:val="uk-UA"/>
        </w:rPr>
        <w:t>Розроблення і керування дистанційними курсами є ключовими позиціями платформи WebCT Vista. Проте, вміст дистанційного курсу може бути включено в інші курси на рівні дистанційного навчання кафедри, факультету та консорціуму інститутів. Адміністрування платформи, розроблення курсів і управління курсами – централізоване або розподілене. Платформа може бути інстальована як розподілена система (сервер баз даних, сервер додатків, сервер вирівнювання навантаження (load balancing)), ізольована система (Vista додатки запускаються на єдиному сервері додатків) і кластерна система (кілька Vista серверів додатків). WebCT Vista 3.0 може інсталюватися в опера</w:t>
      </w:r>
      <w:r>
        <w:rPr>
          <w:lang w:val="uk-UA"/>
        </w:rPr>
        <w:lastRenderedPageBreak/>
        <w:t>ційні системи SPARC Solaris 8, Windows 2000 або Windows 2003. Платформа інсталюється тільки на серверах. Усі операції здійснюються через Web браузер. Типи сумісних Web браузерів описуються, і кожний браузер може бути перевірений спеціальними допоміжними програмами, розміщеними на Web сайті WebCT. Платформа має вбудований інструментарій з розробки дистанційних курсів (обмежені функції), орієнтований тільки на on-line роботу. Доступ студентів до дистанційних курсів реалізований через Web браузери. Платформа підтримує асинхронні режими дистанційного навчання й, частково, синхронні режими: текстовий чат, класна дошка. За заявами компанії WebCT платформа сумісна зі стандартом SCORM.</w:t>
      </w:r>
    </w:p>
    <w:p w:rsidR="00C460D4" w:rsidRDefault="00F3067E">
      <w:pPr>
        <w:pStyle w:val="a3"/>
        <w:spacing w:line="360" w:lineRule="auto"/>
        <w:ind w:firstLine="720"/>
        <w:jc w:val="both"/>
        <w:rPr>
          <w:lang w:val="uk-UA"/>
        </w:rPr>
      </w:pPr>
      <w:r>
        <w:rPr>
          <w:lang w:val="uk-UA"/>
        </w:rPr>
        <w:t>Поточна цінова політика заснована на 12-місячних ліцензіях. Початкова вартість WebCT Vista 3.0 ліцензії близько 60 000 $.</w:t>
      </w:r>
    </w:p>
    <w:p w:rsidR="00C460D4" w:rsidRDefault="00F3067E">
      <w:pPr>
        <w:pStyle w:val="a3"/>
        <w:spacing w:line="360" w:lineRule="auto"/>
        <w:ind w:firstLine="720"/>
        <w:jc w:val="both"/>
        <w:rPr>
          <w:lang w:val="uk-UA"/>
        </w:rPr>
      </w:pPr>
      <w:r>
        <w:rPr>
          <w:lang w:val="uk-UA"/>
        </w:rPr>
        <w:t>Недоліки платформи: відсутній публічний доступ до опису та документації платформи; відсутній опис архітектури платформи; вся інформація і help доступні тільки для зареєстрованих користувачів після купівлі ліцензії WebCT Vista; неповне масштабування шрифтів і проблеми з друком для кінцевого користувача; неповна підтримка IMS-QTI, IMS -CP і SCORM стандартів; відсутня зворотна сумісність із платформою WebCT Vista 3.x; обмежена масштабованість платформи; кінцеві користувачі не можуть застосовувати замовні програмні компоненти або замовлений тип тестових процедур; тестові процедури – лінійні; дуже висока вартість платформи.</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BlackBoard.</w:t>
      </w:r>
    </w:p>
    <w:p w:rsidR="00C460D4" w:rsidRDefault="00F3067E">
      <w:pPr>
        <w:pStyle w:val="a3"/>
        <w:spacing w:line="360" w:lineRule="auto"/>
        <w:ind w:firstLine="720"/>
        <w:jc w:val="both"/>
        <w:rPr>
          <w:lang w:val="uk-UA"/>
        </w:rPr>
      </w:pPr>
      <w:r>
        <w:rPr>
          <w:lang w:val="uk-UA"/>
        </w:rPr>
        <w:t>До складу системи Blackboard Learn входять [5]:</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Blackboard Course Delivery – платформа дистанційної освіти, призначена для управління віртуальним навчальним середовищем і надання платформи для курсів дистанційного навчання;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Blackboard Content Management – сховище електронних освітніх ресурсів, призначене для централізованого накопичення та структурування електронних освітніх ресурсів, а також управління доступом до них користувачів і зовнішніх додатків;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lastRenderedPageBreak/>
        <w:t>Blackboard Community Engagement – навчальний портал, призначений для створення єдиного доступу до сервісів системи Blackboard Learn, забезпечення комунікацій і колективної роботи користувачів.</w:t>
      </w:r>
    </w:p>
    <w:p w:rsidR="00C460D4" w:rsidRDefault="00F3067E">
      <w:pPr>
        <w:pStyle w:val="a3"/>
        <w:spacing w:line="360" w:lineRule="auto"/>
        <w:ind w:firstLine="720"/>
        <w:jc w:val="both"/>
        <w:rPr>
          <w:lang w:val="uk-UA"/>
        </w:rPr>
      </w:pPr>
      <w:r>
        <w:rPr>
          <w:lang w:val="uk-UA"/>
        </w:rPr>
        <w:t>Система забезпечує єдине інтерактивне середовище для навчання, взаємодії, обміну інформацією між учнями або студентами і викладачами. Система дозволяє управляти віртуальним навчальним середовищем, створювати електронні освітні ресурси, забезпечувати віддалений доступ до освітніх ресурсів ЗВО, здійснювати контроль освітнього процесу, надавати платформи</w:t>
      </w:r>
      <w:r>
        <w:rPr>
          <w:lang w:val="ru-RU"/>
        </w:rPr>
        <w:t xml:space="preserve"> </w:t>
      </w:r>
      <w:r>
        <w:rPr>
          <w:lang w:val="uk-UA"/>
        </w:rPr>
        <w:t>для курсів дистанційного навчання, накопичувати, структурувати, керувати доступом, поповнювати освітню базу, а також надавати засоби комунікації та інформування учасників. Система Blackboard дозволяє автоматизувати наступні основні області діяльності вузу в освітньому процесі: підготовка освітніх матеріалів, дистанційне навчання, колективна науково-дослідна діяльність, облік і контроль персональних критеріїв освітнього процесу, ведення нормативно-довідкової інформації, колективна робота віддалених членів освітніх проектів.</w:t>
      </w:r>
    </w:p>
    <w:p w:rsidR="00C460D4" w:rsidRDefault="00F3067E">
      <w:pPr>
        <w:pStyle w:val="a3"/>
        <w:spacing w:line="360" w:lineRule="auto"/>
        <w:ind w:firstLine="720"/>
        <w:jc w:val="both"/>
        <w:rPr>
          <w:lang w:val="uk-UA"/>
        </w:rPr>
      </w:pPr>
      <w:r>
        <w:rPr>
          <w:lang w:val="uk-UA"/>
        </w:rPr>
        <w:t>Web-сервіси компанії Blackboard:</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запобігання плагіату за допомогою програми SafeAssign, що дає можливість викладачам доносити до студентів важливість академічної порядності та встановлення справжності авторства;</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інтеграція з платформою Facebook, що забезпечує доступ до інформації з курсу навчання, оновлень інформації, списків та оповіщень, а також можливість соціального навчання в рамках інтерфейсу Facebook.</w:t>
      </w:r>
    </w:p>
    <w:p w:rsidR="00C460D4" w:rsidRDefault="00F3067E">
      <w:pPr>
        <w:pStyle w:val="a3"/>
        <w:spacing w:line="360" w:lineRule="auto"/>
        <w:ind w:firstLine="720"/>
        <w:jc w:val="both"/>
        <w:rPr>
          <w:lang w:val="uk-UA"/>
        </w:rPr>
      </w:pPr>
      <w:r>
        <w:rPr>
          <w:lang w:val="uk-UA"/>
        </w:rPr>
        <w:t>Ліцензія надається на 12 місяців. Вартість залежить від кількості користувачів від 38 000 $.</w:t>
      </w:r>
    </w:p>
    <w:p w:rsidR="00C460D4" w:rsidRDefault="00F3067E">
      <w:pPr>
        <w:pStyle w:val="a3"/>
        <w:spacing w:line="360" w:lineRule="auto"/>
        <w:ind w:firstLine="720"/>
        <w:jc w:val="both"/>
        <w:rPr>
          <w:lang w:val="uk-UA"/>
        </w:rPr>
      </w:pPr>
      <w:r>
        <w:rPr>
          <w:lang w:val="uk-UA"/>
        </w:rPr>
        <w:t>До переваг системи можна віднести: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можливість роботи в єдиній системі на різних мовах;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можливість масштабування системи;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цілодобова технічна та методична підтримка користувачів;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наявність гарантій якості рішень;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lastRenderedPageBreak/>
        <w:t>наявність впроваджень системи в проектах з більш ніж 100 000 користувачів;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швидка автоматизована підготовка звітів;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застосування єдиної централізованої бази даних;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інтеграція з єдиним каталогом користувачів.</w:t>
      </w:r>
    </w:p>
    <w:p w:rsidR="00C460D4" w:rsidRDefault="00F3067E">
      <w:pPr>
        <w:pStyle w:val="11"/>
        <w:tabs>
          <w:tab w:val="left" w:pos="624"/>
        </w:tabs>
        <w:spacing w:line="360" w:lineRule="auto"/>
        <w:ind w:left="720"/>
        <w:jc w:val="both"/>
        <w:outlineLvl w:val="9"/>
        <w:rPr>
          <w:i/>
          <w:sz w:val="28"/>
          <w:szCs w:val="28"/>
          <w:lang w:val="uk-UA"/>
        </w:rPr>
      </w:pPr>
      <w:r>
        <w:rPr>
          <w:i/>
          <w:sz w:val="28"/>
          <w:szCs w:val="28"/>
          <w:lang w:val="uk-UA"/>
        </w:rPr>
        <w:t>Moodle.</w:t>
      </w:r>
    </w:p>
    <w:p w:rsidR="00C460D4" w:rsidRDefault="00F3067E">
      <w:pPr>
        <w:pStyle w:val="a3"/>
        <w:spacing w:line="360" w:lineRule="auto"/>
        <w:ind w:firstLine="720"/>
        <w:jc w:val="both"/>
        <w:rPr>
          <w:lang w:val="uk-UA"/>
        </w:rPr>
      </w:pPr>
      <w:r>
        <w:rPr>
          <w:lang w:val="uk-UA"/>
        </w:rPr>
        <w:t>Модульна об’єктно-орієнтована навчальна система (Moodle) є пакетом програмного забезпечення для створення курсів дистанційного навчання та Web-сайтів. Цей проект був створений для підтримки та досліджень теорії «social constructionist framework of education» в Curtin University of Technology, Австралія. Moodle функціонує на серверах, які підтримують РНР і MySQL [6].</w:t>
      </w:r>
    </w:p>
    <w:p w:rsidR="00C460D4" w:rsidRDefault="00F3067E">
      <w:pPr>
        <w:pStyle w:val="a3"/>
        <w:spacing w:line="360" w:lineRule="auto"/>
        <w:ind w:firstLine="720"/>
        <w:jc w:val="both"/>
        <w:rPr>
          <w:lang w:val="uk-UA"/>
        </w:rPr>
      </w:pPr>
      <w:r>
        <w:rPr>
          <w:lang w:val="uk-UA"/>
        </w:rPr>
        <w:t>До складу Moodle входить модуль «Урок», що дозволяє створити найпростіший процес навчання (лекційний матеріал) з тестуванням після кожної теми, тобто студент відповідає, а система підбирає наступне питання у відповідності до отриманої відповіді.</w:t>
      </w:r>
    </w:p>
    <w:p w:rsidR="00C460D4" w:rsidRDefault="00F3067E">
      <w:pPr>
        <w:pStyle w:val="a3"/>
        <w:spacing w:line="360" w:lineRule="auto"/>
        <w:ind w:firstLine="720"/>
        <w:jc w:val="both"/>
        <w:rPr>
          <w:lang w:val="uk-UA"/>
        </w:rPr>
      </w:pPr>
      <w:r>
        <w:rPr>
          <w:lang w:val="uk-UA"/>
        </w:rPr>
        <w:t>Система Moodle – це повністю відкритий і вільно поширюваний проект. Підтримується російська мова. Основні особливості Moodl:</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система спроектована з урахуванням досягнень сучасної педагогіки c акцентом на взаємодію між студентами, обговорення;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може застосовуватися як для дистанційного, так і для очного навчання;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має простий і ефективний Web-інтерфейс;</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дизайн має модульну структуру і легко модифікується;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підключення мовних пакетів (43 мови) дозволяє досягти повної локалізації;</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студенти можуть редагувати свої особисті облікові записи, додавати фотографії;</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кожен користувач може вказати свій локальний час, в який для нього будуть переведені всі дати</w:t>
      </w:r>
    </w:p>
    <w:p w:rsidR="00C460D4" w:rsidRDefault="00F3067E">
      <w:pPr>
        <w:pStyle w:val="a3"/>
        <w:spacing w:line="360" w:lineRule="auto"/>
        <w:ind w:firstLine="720"/>
        <w:jc w:val="both"/>
        <w:rPr>
          <w:lang w:val="uk-UA"/>
        </w:rPr>
      </w:pPr>
      <w:r>
        <w:rPr>
          <w:lang w:val="uk-UA"/>
        </w:rPr>
        <w:lastRenderedPageBreak/>
        <w:t>(наприклад, терміни виконання задач);</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підтримуються різні структури курсів: «календарна», «форум», «тематична»;</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кожен курс може бути додатково захищений за допомогою кодового слова;</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багатий набір модулів-складових для курсів: Чат, Опитування, Форум, Глосарій, Робочий зошит, Урок, Тест, Анкета, Scorm, Survey, Wiki, Семінар, Ресурс (у вигляді тексту, Web-сторінки або у вигляді каталогу);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зміни курсу з часу останнього входу користувача в систему, можуть відображатися на першій сторінці курсу;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майже всі тексти, що набираються можуть редагуватися вбудованим WYSIWYG редактором;</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усі оцінки задач можуть бути зібрані на одній сторінці (або у вигляді файлу);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доступний повний звіт щодо входу користувача в систему і роботи, з графіками і деталями роботи з різними модулями;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можливе налаштування e-mail (розсилки новин, форумів, оцінок та коментарів викладачів). До переваг системи можна віднести: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безкоштовність;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 відкритий вихідний код і ліцензія GPL, що дозволяє будь-яку її зміну;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підтримка великою кількістю людей з усього світу;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висока продуктивність;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підтримка більш ніж 70-ти мов світу;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можливість працювати з кодуванням UTF-8;</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відповідність вимогам CSS і XHTML 1.0 Transitional;</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більше ніж 37 тисяч зареєстрованих Moodle Web-сайтів, більше 16 млн. користувачів, 1.8 млн. викладачів, 1.6 млн. дистанційних курсів.</w:t>
      </w:r>
    </w:p>
    <w:p w:rsidR="00C460D4" w:rsidRDefault="00F3067E">
      <w:pPr>
        <w:rPr>
          <w:i/>
          <w:sz w:val="28"/>
          <w:szCs w:val="28"/>
          <w:lang w:val="uk-UA"/>
        </w:rPr>
      </w:pPr>
      <w:r>
        <w:rPr>
          <w:i/>
          <w:sz w:val="28"/>
          <w:szCs w:val="28"/>
          <w:lang w:val="uk-UA"/>
        </w:rPr>
        <w:br w:type="page"/>
      </w:r>
    </w:p>
    <w:p w:rsidR="00C460D4" w:rsidRDefault="00F3067E">
      <w:pPr>
        <w:pStyle w:val="11"/>
        <w:tabs>
          <w:tab w:val="left" w:pos="625"/>
        </w:tabs>
        <w:spacing w:line="360" w:lineRule="auto"/>
        <w:ind w:left="720"/>
        <w:jc w:val="both"/>
        <w:outlineLvl w:val="9"/>
        <w:rPr>
          <w:i/>
          <w:sz w:val="28"/>
          <w:szCs w:val="28"/>
          <w:lang w:val="uk-UA"/>
        </w:rPr>
      </w:pPr>
      <w:r>
        <w:rPr>
          <w:i/>
          <w:sz w:val="28"/>
          <w:szCs w:val="28"/>
          <w:lang w:val="uk-UA"/>
        </w:rPr>
        <w:lastRenderedPageBreak/>
        <w:t>eLearning 4</w:t>
      </w:r>
      <w:r>
        <w:rPr>
          <w:i/>
          <w:sz w:val="28"/>
          <w:szCs w:val="28"/>
        </w:rPr>
        <w:t>G</w:t>
      </w:r>
      <w:r>
        <w:rPr>
          <w:i/>
          <w:sz w:val="28"/>
          <w:szCs w:val="28"/>
          <w:lang w:val="uk-UA"/>
        </w:rPr>
        <w:t>.</w:t>
      </w:r>
    </w:p>
    <w:p w:rsidR="00C460D4" w:rsidRDefault="00F3067E">
      <w:pPr>
        <w:pStyle w:val="a3"/>
        <w:spacing w:line="360" w:lineRule="auto"/>
        <w:ind w:firstLine="720"/>
        <w:jc w:val="both"/>
        <w:rPr>
          <w:lang w:val="uk-UA"/>
        </w:rPr>
      </w:pPr>
      <w:r>
        <w:rPr>
          <w:lang w:val="uk-UA"/>
        </w:rPr>
        <w:t>eLearning призначений для формування повного циклу дистанційного й змішаного навчання: реєстрації слухачів і викладачів, формування навчальних програм, навчальних груп, проведення on-line і off-line навчання, зберігання та аналізу результатів навчання, підготовки різних звітів за результатами навчання. eLearning 4</w:t>
      </w:r>
      <w:r>
        <w:t>G</w:t>
      </w:r>
      <w:r>
        <w:rPr>
          <w:lang w:val="uk-UA"/>
        </w:rPr>
        <w:t xml:space="preserve"> вирішує наступні завдання: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управління користувачами або групами користувачів, адміністрування контенту та управління версіями контенту;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облік і контроль результатів навчання по групах і студентах, у тому числі – оцінка знань на основі тестування;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створення навчальних планів;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взаємодія за допомогою електронної пошти;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формування електронного журналу всіх здійснених у системі операцій;</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перегляд статистичних звітів по студентах і викладачах;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управління налаштуваннями системи (правами користувачів, ролями користувачів) та ін.</w:t>
      </w:r>
    </w:p>
    <w:p w:rsidR="00C460D4" w:rsidRDefault="00F3067E">
      <w:pPr>
        <w:pStyle w:val="a3"/>
        <w:spacing w:line="360" w:lineRule="auto"/>
        <w:ind w:firstLine="720"/>
        <w:jc w:val="both"/>
        <w:rPr>
          <w:lang w:val="uk-UA"/>
        </w:rPr>
      </w:pPr>
      <w:r>
        <w:rPr>
          <w:lang w:val="uk-UA"/>
        </w:rPr>
        <w:t xml:space="preserve">Застосовуючи платформу eLearning </w:t>
      </w:r>
      <w:r>
        <w:rPr>
          <w:lang w:val="ru-RU"/>
        </w:rPr>
        <w:t>4</w:t>
      </w:r>
      <w:r>
        <w:t>G</w:t>
      </w:r>
      <w:r>
        <w:rPr>
          <w:lang w:val="uk-UA"/>
        </w:rPr>
        <w:t xml:space="preserve"> можливо побудувати наступні системи дистанційної освіти [7]:</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системи внутрішнього електронного тестування знань;</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системи дистанційного й змішаного навчання (blended learning);</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автоматизація освітнього процесу в центрах підвищення кваліфікації та навчальних центрах;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системи управління навчальним процесом в освітніх установах початкової та середньо-спеціальної освіти, спеціалізованих школах;</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автоматизації роботи служб і пов’язаних у першу чергу з навчальним процесом підрозділів ЗВО.</w:t>
      </w:r>
    </w:p>
    <w:p w:rsidR="00C460D4" w:rsidRDefault="00F3067E">
      <w:pPr>
        <w:pStyle w:val="a3"/>
        <w:spacing w:line="360" w:lineRule="auto"/>
        <w:ind w:firstLine="720"/>
        <w:jc w:val="both"/>
        <w:rPr>
          <w:lang w:val="uk-UA"/>
        </w:rPr>
      </w:pPr>
      <w:r>
        <w:rPr>
          <w:lang w:val="uk-UA"/>
        </w:rPr>
        <w:t>Система управління освітнім процесом складається з набору інтегрованих модулів, які забезпечують виконання функцій управління навчальним процесом (табл. 1).</w:t>
      </w:r>
    </w:p>
    <w:p w:rsidR="00C460D4" w:rsidRDefault="00F3067E">
      <w:pPr>
        <w:spacing w:line="360" w:lineRule="auto"/>
        <w:ind w:firstLine="720"/>
        <w:jc w:val="center"/>
        <w:rPr>
          <w:sz w:val="28"/>
          <w:szCs w:val="28"/>
          <w:lang w:val="uk-UA"/>
        </w:rPr>
      </w:pPr>
      <w:r>
        <w:rPr>
          <w:sz w:val="28"/>
          <w:szCs w:val="28"/>
          <w:lang w:val="uk-UA"/>
        </w:rPr>
        <w:lastRenderedPageBreak/>
        <w:t>Таблиця 1.1 – Функції модулів системи eLearning</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70"/>
        <w:gridCol w:w="5572"/>
      </w:tblGrid>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Модуль</w:t>
            </w:r>
          </w:p>
        </w:tc>
        <w:tc>
          <w:tcPr>
            <w:tcW w:w="5572" w:type="dxa"/>
            <w:vAlign w:val="center"/>
          </w:tcPr>
          <w:p w:rsidR="00C460D4" w:rsidRDefault="00F3067E">
            <w:pPr>
              <w:pStyle w:val="TableParagraph"/>
              <w:jc w:val="center"/>
              <w:rPr>
                <w:sz w:val="28"/>
                <w:szCs w:val="28"/>
                <w:lang w:val="uk-UA"/>
              </w:rPr>
            </w:pPr>
            <w:r>
              <w:rPr>
                <w:sz w:val="28"/>
                <w:szCs w:val="28"/>
                <w:lang w:val="uk-UA"/>
              </w:rPr>
              <w:t>Призначення</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eLearning Server</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Платформа для створення дистанційного </w:t>
            </w:r>
          </w:p>
          <w:p w:rsidR="00C460D4" w:rsidRDefault="00F3067E">
            <w:pPr>
              <w:pStyle w:val="TableParagraph"/>
              <w:jc w:val="center"/>
              <w:rPr>
                <w:sz w:val="28"/>
                <w:szCs w:val="28"/>
                <w:lang w:val="uk-UA"/>
              </w:rPr>
            </w:pPr>
            <w:r>
              <w:rPr>
                <w:sz w:val="28"/>
                <w:szCs w:val="28"/>
                <w:lang w:val="uk-UA"/>
              </w:rPr>
              <w:t>й змішаного навчання</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 xml:space="preserve">Модуль </w:t>
            </w:r>
          </w:p>
          <w:p w:rsidR="00C460D4" w:rsidRDefault="00F3067E">
            <w:pPr>
              <w:pStyle w:val="TableParagraph"/>
              <w:jc w:val="center"/>
              <w:rPr>
                <w:sz w:val="28"/>
                <w:szCs w:val="28"/>
                <w:lang w:val="uk-UA"/>
              </w:rPr>
            </w:pPr>
            <w:r>
              <w:rPr>
                <w:sz w:val="28"/>
                <w:szCs w:val="28"/>
                <w:lang w:val="uk-UA"/>
              </w:rPr>
              <w:t>«ЕЛЕКТРОННИЙ ДЕКАНАТ»</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Формування навчального документообігу </w:t>
            </w:r>
          </w:p>
          <w:p w:rsidR="00C460D4" w:rsidRDefault="00F3067E">
            <w:pPr>
              <w:pStyle w:val="TableParagraph"/>
              <w:jc w:val="center"/>
              <w:rPr>
                <w:sz w:val="28"/>
                <w:szCs w:val="28"/>
                <w:lang w:val="uk-UA"/>
              </w:rPr>
            </w:pPr>
            <w:r>
              <w:rPr>
                <w:sz w:val="28"/>
                <w:szCs w:val="28"/>
                <w:lang w:val="uk-UA"/>
              </w:rPr>
              <w:t>та формування документів звітності</w:t>
            </w:r>
          </w:p>
        </w:tc>
      </w:tr>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 xml:space="preserve">Модуль </w:t>
            </w:r>
          </w:p>
          <w:p w:rsidR="00C460D4" w:rsidRDefault="00F3067E">
            <w:pPr>
              <w:pStyle w:val="TableParagraph"/>
              <w:jc w:val="center"/>
              <w:rPr>
                <w:sz w:val="28"/>
                <w:szCs w:val="28"/>
                <w:lang w:val="uk-UA"/>
              </w:rPr>
            </w:pPr>
            <w:r>
              <w:rPr>
                <w:sz w:val="28"/>
                <w:szCs w:val="28"/>
                <w:lang w:val="uk-UA"/>
              </w:rPr>
              <w:t>«управління заявками»</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Автоматизація управління </w:t>
            </w:r>
          </w:p>
          <w:p w:rsidR="00C460D4" w:rsidRDefault="00F3067E">
            <w:pPr>
              <w:pStyle w:val="TableParagraph"/>
              <w:jc w:val="center"/>
              <w:rPr>
                <w:sz w:val="28"/>
                <w:szCs w:val="28"/>
                <w:lang w:val="uk-UA"/>
              </w:rPr>
            </w:pPr>
            <w:r>
              <w:rPr>
                <w:sz w:val="28"/>
                <w:szCs w:val="28"/>
                <w:lang w:val="uk-UA"/>
              </w:rPr>
              <w:t>навчальним процесом</w:t>
            </w:r>
          </w:p>
        </w:tc>
      </w:tr>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Модуль інтеграції з «MicrosoftLive @ Edu»</w:t>
            </w:r>
          </w:p>
        </w:tc>
        <w:tc>
          <w:tcPr>
            <w:tcW w:w="5572" w:type="dxa"/>
            <w:vAlign w:val="center"/>
          </w:tcPr>
          <w:p w:rsidR="00C460D4" w:rsidRDefault="00F3067E">
            <w:pPr>
              <w:pStyle w:val="TableParagraph"/>
              <w:jc w:val="center"/>
              <w:rPr>
                <w:sz w:val="28"/>
                <w:szCs w:val="28"/>
                <w:lang w:val="uk-UA"/>
              </w:rPr>
            </w:pPr>
            <w:r>
              <w:rPr>
                <w:sz w:val="28"/>
                <w:szCs w:val="28"/>
                <w:lang w:val="uk-UA"/>
              </w:rPr>
              <w:t>Підключення до безкоштовних сервісів</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eAuthor on-line</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Серверне рішення для колективної </w:t>
            </w:r>
          </w:p>
          <w:p w:rsidR="00C460D4" w:rsidRDefault="00F3067E">
            <w:pPr>
              <w:pStyle w:val="TableParagraph"/>
              <w:jc w:val="center"/>
              <w:rPr>
                <w:sz w:val="28"/>
                <w:szCs w:val="28"/>
                <w:lang w:val="uk-UA"/>
              </w:rPr>
            </w:pPr>
            <w:r>
              <w:rPr>
                <w:sz w:val="28"/>
                <w:szCs w:val="28"/>
                <w:lang w:val="uk-UA"/>
              </w:rPr>
              <w:t>розробки курсів</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iWebinar</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Інструмент для колективної роботи </w:t>
            </w:r>
          </w:p>
          <w:p w:rsidR="00C460D4" w:rsidRDefault="00F3067E">
            <w:pPr>
              <w:pStyle w:val="TableParagraph"/>
              <w:jc w:val="center"/>
              <w:rPr>
                <w:sz w:val="28"/>
                <w:szCs w:val="28"/>
                <w:lang w:val="uk-UA"/>
              </w:rPr>
            </w:pPr>
            <w:r>
              <w:rPr>
                <w:sz w:val="28"/>
                <w:szCs w:val="28"/>
                <w:lang w:val="uk-UA"/>
              </w:rPr>
              <w:t>і навчання on-line</w:t>
            </w:r>
          </w:p>
        </w:tc>
      </w:tr>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eLearning CMS</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Система управління </w:t>
            </w:r>
          </w:p>
          <w:p w:rsidR="00C460D4" w:rsidRDefault="00F3067E">
            <w:pPr>
              <w:pStyle w:val="TableParagraph"/>
              <w:jc w:val="center"/>
              <w:rPr>
                <w:sz w:val="28"/>
                <w:szCs w:val="28"/>
                <w:lang w:val="uk-UA"/>
              </w:rPr>
            </w:pPr>
            <w:r>
              <w:rPr>
                <w:sz w:val="28"/>
                <w:szCs w:val="28"/>
                <w:lang w:val="uk-UA"/>
              </w:rPr>
              <w:t>навчальним контентом</w:t>
            </w:r>
          </w:p>
        </w:tc>
      </w:tr>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eLearning SIS</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Система управління </w:t>
            </w:r>
          </w:p>
          <w:p w:rsidR="00C460D4" w:rsidRDefault="00F3067E">
            <w:pPr>
              <w:pStyle w:val="TableParagraph"/>
              <w:jc w:val="center"/>
              <w:rPr>
                <w:sz w:val="28"/>
                <w:szCs w:val="28"/>
                <w:lang w:val="uk-UA"/>
              </w:rPr>
            </w:pPr>
            <w:r>
              <w:rPr>
                <w:sz w:val="28"/>
                <w:szCs w:val="28"/>
                <w:lang w:val="uk-UA"/>
              </w:rPr>
              <w:t>інформаційним порталом</w:t>
            </w:r>
          </w:p>
        </w:tc>
      </w:tr>
      <w:tr w:rsidR="00C460D4">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Assessment Tools</w:t>
            </w:r>
          </w:p>
        </w:tc>
        <w:tc>
          <w:tcPr>
            <w:tcW w:w="5572" w:type="dxa"/>
            <w:vAlign w:val="center"/>
          </w:tcPr>
          <w:p w:rsidR="00C460D4" w:rsidRDefault="00F3067E">
            <w:pPr>
              <w:pStyle w:val="TableParagraph"/>
              <w:jc w:val="center"/>
              <w:rPr>
                <w:sz w:val="28"/>
                <w:szCs w:val="28"/>
                <w:lang w:val="uk-UA"/>
              </w:rPr>
            </w:pPr>
            <w:r>
              <w:rPr>
                <w:sz w:val="28"/>
                <w:szCs w:val="28"/>
                <w:lang w:val="uk-UA"/>
              </w:rPr>
              <w:t>Система управління компетенціями</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eAuthor CBT</w:t>
            </w:r>
          </w:p>
        </w:tc>
        <w:tc>
          <w:tcPr>
            <w:tcW w:w="5572" w:type="dxa"/>
            <w:vAlign w:val="center"/>
          </w:tcPr>
          <w:p w:rsidR="00C460D4" w:rsidRDefault="00F3067E">
            <w:pPr>
              <w:pStyle w:val="TableParagraph"/>
              <w:jc w:val="center"/>
              <w:rPr>
                <w:sz w:val="28"/>
                <w:szCs w:val="28"/>
                <w:lang w:val="uk-UA"/>
              </w:rPr>
            </w:pPr>
            <w:r>
              <w:rPr>
                <w:sz w:val="28"/>
                <w:szCs w:val="28"/>
                <w:lang w:val="uk-UA"/>
              </w:rPr>
              <w:t>Конструктор для розробки курсів і вправ</w:t>
            </w:r>
          </w:p>
        </w:tc>
      </w:tr>
      <w:tr w:rsidR="00C460D4" w:rsidRPr="00F11005">
        <w:trPr>
          <w:trHeight w:val="644"/>
          <w:jc w:val="center"/>
        </w:trPr>
        <w:tc>
          <w:tcPr>
            <w:tcW w:w="3870" w:type="dxa"/>
            <w:vAlign w:val="center"/>
          </w:tcPr>
          <w:p w:rsidR="00C460D4" w:rsidRDefault="00F3067E">
            <w:pPr>
              <w:pStyle w:val="TableParagraph"/>
              <w:jc w:val="center"/>
              <w:rPr>
                <w:sz w:val="28"/>
                <w:szCs w:val="28"/>
                <w:lang w:val="uk-UA"/>
              </w:rPr>
            </w:pPr>
            <w:r>
              <w:rPr>
                <w:sz w:val="28"/>
                <w:szCs w:val="28"/>
                <w:lang w:val="uk-UA"/>
              </w:rPr>
              <w:t>iNstructor</w:t>
            </w:r>
          </w:p>
        </w:tc>
        <w:tc>
          <w:tcPr>
            <w:tcW w:w="5572" w:type="dxa"/>
            <w:vAlign w:val="center"/>
          </w:tcPr>
          <w:p w:rsidR="00C460D4" w:rsidRDefault="00F3067E">
            <w:pPr>
              <w:pStyle w:val="TableParagraph"/>
              <w:jc w:val="center"/>
              <w:rPr>
                <w:sz w:val="28"/>
                <w:szCs w:val="28"/>
                <w:lang w:val="uk-UA"/>
              </w:rPr>
            </w:pPr>
            <w:r>
              <w:rPr>
                <w:sz w:val="28"/>
                <w:szCs w:val="28"/>
                <w:lang w:val="uk-UA"/>
              </w:rPr>
              <w:t xml:space="preserve">Інструмент управління навчанням </w:t>
            </w:r>
          </w:p>
          <w:p w:rsidR="00C460D4" w:rsidRDefault="00F3067E">
            <w:pPr>
              <w:pStyle w:val="TableParagraph"/>
              <w:jc w:val="center"/>
              <w:rPr>
                <w:sz w:val="28"/>
                <w:szCs w:val="28"/>
                <w:lang w:val="uk-UA"/>
              </w:rPr>
            </w:pPr>
            <w:r>
              <w:rPr>
                <w:sz w:val="28"/>
                <w:szCs w:val="28"/>
                <w:lang w:val="uk-UA"/>
              </w:rPr>
              <w:t>у комп’ютерних класах</w:t>
            </w:r>
          </w:p>
        </w:tc>
      </w:tr>
    </w:tbl>
    <w:p w:rsidR="00C460D4" w:rsidRDefault="00C460D4">
      <w:pPr>
        <w:pStyle w:val="a3"/>
        <w:spacing w:line="360" w:lineRule="auto"/>
        <w:ind w:firstLine="720"/>
        <w:jc w:val="both"/>
        <w:rPr>
          <w:lang w:val="uk-UA"/>
        </w:rPr>
      </w:pPr>
    </w:p>
    <w:p w:rsidR="00C460D4" w:rsidRDefault="00F3067E">
      <w:pPr>
        <w:pStyle w:val="a3"/>
        <w:spacing w:line="360" w:lineRule="auto"/>
        <w:ind w:firstLine="720"/>
        <w:jc w:val="both"/>
        <w:rPr>
          <w:lang w:val="uk-UA"/>
        </w:rPr>
      </w:pPr>
      <w:r>
        <w:rPr>
          <w:lang w:val="uk-UA"/>
        </w:rPr>
        <w:t>Ліцензія надається на 12 місяців, вартість якої близько 15 000 $ в залежності від модулів.</w:t>
      </w:r>
    </w:p>
    <w:p w:rsidR="00C460D4" w:rsidRDefault="00F3067E">
      <w:pPr>
        <w:pStyle w:val="11"/>
        <w:tabs>
          <w:tab w:val="left" w:pos="723"/>
        </w:tabs>
        <w:spacing w:line="360" w:lineRule="auto"/>
        <w:ind w:left="720"/>
        <w:jc w:val="both"/>
        <w:outlineLvl w:val="9"/>
        <w:rPr>
          <w:i/>
          <w:sz w:val="28"/>
          <w:szCs w:val="28"/>
          <w:lang w:val="uk-UA"/>
        </w:rPr>
      </w:pPr>
      <w:r>
        <w:rPr>
          <w:i/>
          <w:sz w:val="28"/>
          <w:szCs w:val="28"/>
          <w:lang w:val="uk-UA"/>
        </w:rPr>
        <w:t>Adobe Connect Training.</w:t>
      </w:r>
    </w:p>
    <w:p w:rsidR="00C460D4" w:rsidRDefault="00F3067E">
      <w:pPr>
        <w:pStyle w:val="a3"/>
        <w:spacing w:line="360" w:lineRule="auto"/>
        <w:ind w:firstLine="720"/>
        <w:jc w:val="both"/>
        <w:rPr>
          <w:lang w:val="uk-UA"/>
        </w:rPr>
      </w:pPr>
      <w:r>
        <w:rPr>
          <w:lang w:val="uk-UA"/>
        </w:rPr>
        <w:t>Adobe Connect Training – засіб, що дозволяє створювати, управляти, проводити і відстежувати курси дистанційного навчання. Є можливість розробляти навчальні програми, які можуть поєднувати в собі як індивідуальні навчальні плани на основі курсів, створених за допомогою Adobe Presenter, так і матеріали сторонніх розробників, а також сформувати інтерактивне навчання під керівництвом викладача.</w:t>
      </w:r>
    </w:p>
    <w:p w:rsidR="00C460D4" w:rsidRDefault="00F3067E">
      <w:pPr>
        <w:pStyle w:val="a3"/>
        <w:spacing w:line="360" w:lineRule="auto"/>
        <w:ind w:firstLine="720"/>
        <w:jc w:val="both"/>
        <w:rPr>
          <w:lang w:val="uk-UA"/>
        </w:rPr>
      </w:pPr>
      <w:r>
        <w:rPr>
          <w:lang w:val="uk-UA"/>
        </w:rPr>
        <w:t>Особливості Adobe Connect Training описані в праці [8].</w:t>
      </w:r>
    </w:p>
    <w:p w:rsidR="00C460D4" w:rsidRDefault="00F3067E">
      <w:pPr>
        <w:pStyle w:val="a5"/>
        <w:numPr>
          <w:ilvl w:val="0"/>
          <w:numId w:val="2"/>
        </w:numPr>
        <w:tabs>
          <w:tab w:val="left" w:pos="653"/>
        </w:tabs>
        <w:spacing w:line="360" w:lineRule="auto"/>
        <w:ind w:left="0" w:firstLine="720"/>
        <w:jc w:val="both"/>
        <w:rPr>
          <w:sz w:val="28"/>
          <w:szCs w:val="28"/>
          <w:lang w:val="uk-UA"/>
        </w:rPr>
      </w:pPr>
      <w:r>
        <w:rPr>
          <w:sz w:val="28"/>
          <w:szCs w:val="28"/>
          <w:lang w:val="uk-UA"/>
        </w:rPr>
        <w:t>Студенти можуть у будь-який момент перервати освітній процес, а потім продовжити його з того місця, де вийшли. Перегляд навчального ма</w:t>
      </w:r>
      <w:r>
        <w:rPr>
          <w:sz w:val="28"/>
          <w:szCs w:val="28"/>
          <w:lang w:val="uk-UA"/>
        </w:rPr>
        <w:lastRenderedPageBreak/>
        <w:t>теріалу після завершення курсу або навчального плану ніяк не позначиться на результатах. Викладачі можуть відслідковувати хід навчання кожного студента, навіть якщо курс не завершено.</w:t>
      </w:r>
    </w:p>
    <w:p w:rsidR="00C460D4" w:rsidRDefault="00F3067E">
      <w:pPr>
        <w:pStyle w:val="a5"/>
        <w:numPr>
          <w:ilvl w:val="0"/>
          <w:numId w:val="2"/>
        </w:numPr>
        <w:tabs>
          <w:tab w:val="left" w:pos="682"/>
        </w:tabs>
        <w:spacing w:line="360" w:lineRule="auto"/>
        <w:ind w:left="0" w:firstLine="720"/>
        <w:jc w:val="both"/>
        <w:rPr>
          <w:sz w:val="28"/>
          <w:szCs w:val="28"/>
          <w:lang w:val="uk-UA"/>
        </w:rPr>
      </w:pPr>
      <w:r>
        <w:rPr>
          <w:sz w:val="28"/>
          <w:szCs w:val="28"/>
          <w:lang w:val="uk-UA"/>
        </w:rPr>
        <w:t>Корпоративний стиль оформлення: можливість застосовувати логотипи, кольорові рішення і фонові зображення.</w:t>
      </w:r>
    </w:p>
    <w:p w:rsidR="00C460D4" w:rsidRDefault="00F3067E">
      <w:pPr>
        <w:pStyle w:val="a5"/>
        <w:numPr>
          <w:ilvl w:val="0"/>
          <w:numId w:val="2"/>
        </w:numPr>
        <w:tabs>
          <w:tab w:val="left" w:pos="683"/>
        </w:tabs>
        <w:spacing w:line="360" w:lineRule="auto"/>
        <w:ind w:left="0" w:firstLine="720"/>
        <w:jc w:val="both"/>
        <w:rPr>
          <w:sz w:val="28"/>
          <w:szCs w:val="28"/>
          <w:lang w:val="uk-UA"/>
        </w:rPr>
      </w:pPr>
      <w:r>
        <w:rPr>
          <w:sz w:val="28"/>
          <w:szCs w:val="28"/>
          <w:lang w:val="uk-UA"/>
        </w:rPr>
        <w:t>Сертифікація. Після завдання критеріїв автоматизованої сертифікації, студенту по завершенні курсу буде присвоюватися індивідуальний сертифікаційний номер.</w:t>
      </w:r>
    </w:p>
    <w:p w:rsidR="00C460D4" w:rsidRDefault="00F3067E">
      <w:pPr>
        <w:pStyle w:val="a5"/>
        <w:numPr>
          <w:ilvl w:val="0"/>
          <w:numId w:val="2"/>
        </w:numPr>
        <w:tabs>
          <w:tab w:val="left" w:pos="681"/>
        </w:tabs>
        <w:spacing w:line="360" w:lineRule="auto"/>
        <w:ind w:left="0" w:firstLine="720"/>
        <w:jc w:val="both"/>
        <w:rPr>
          <w:sz w:val="28"/>
          <w:szCs w:val="28"/>
          <w:lang w:val="uk-UA"/>
        </w:rPr>
      </w:pPr>
      <w:r>
        <w:rPr>
          <w:sz w:val="28"/>
          <w:szCs w:val="28"/>
          <w:lang w:val="uk-UA"/>
        </w:rPr>
        <w:t>Управління матеріалами і пошук за ключовими словами. Застосовуючи швидкий пошук в бібліотеці матеріалів, можна знаходити і відтворювати записані конференції та матеріали для індивідуального навчання, а також матеріали, які необхідно оновити або доповнити.</w:t>
      </w:r>
    </w:p>
    <w:p w:rsidR="00C460D4" w:rsidRDefault="00F3067E">
      <w:pPr>
        <w:pStyle w:val="a5"/>
        <w:numPr>
          <w:ilvl w:val="0"/>
          <w:numId w:val="2"/>
        </w:numPr>
        <w:tabs>
          <w:tab w:val="left" w:pos="639"/>
        </w:tabs>
        <w:spacing w:line="360" w:lineRule="auto"/>
        <w:ind w:left="0" w:firstLine="720"/>
        <w:jc w:val="both"/>
        <w:rPr>
          <w:sz w:val="28"/>
          <w:szCs w:val="28"/>
          <w:lang w:val="uk-UA"/>
        </w:rPr>
      </w:pPr>
      <w:r>
        <w:rPr>
          <w:sz w:val="28"/>
          <w:szCs w:val="28"/>
          <w:lang w:val="uk-UA"/>
        </w:rPr>
        <w:t>Управління навчальними курсами. Складання розкладів навчальних курсів, запрошення студентів, автоматизація розсилки повідомлень про реєстрацію і нагадувань, а також аналіз статистики студентів. Учасники можуть отримати доступ до навчального курсу, просто клацнувши мишею по посиланню.</w:t>
      </w:r>
    </w:p>
    <w:p w:rsidR="00C460D4" w:rsidRDefault="00F3067E">
      <w:pPr>
        <w:pStyle w:val="a5"/>
        <w:numPr>
          <w:ilvl w:val="0"/>
          <w:numId w:val="2"/>
        </w:numPr>
        <w:tabs>
          <w:tab w:val="left" w:pos="641"/>
        </w:tabs>
        <w:spacing w:line="360" w:lineRule="auto"/>
        <w:ind w:left="0" w:firstLine="720"/>
        <w:jc w:val="both"/>
        <w:rPr>
          <w:sz w:val="28"/>
          <w:szCs w:val="28"/>
          <w:lang w:val="uk-UA"/>
        </w:rPr>
      </w:pPr>
      <w:r>
        <w:rPr>
          <w:sz w:val="28"/>
          <w:szCs w:val="28"/>
          <w:lang w:val="uk-UA"/>
        </w:rPr>
        <w:t>Управління навчальними планами. За допомогою вбудованого майстра можна скласти послідовну програму навчання, що поєднує в собі необхідні навчальні курси, матеріали та окремі заняття, задавши початкові умови, визначивши обов’язкові та додаткові модулі та умови завершення.</w:t>
      </w:r>
    </w:p>
    <w:p w:rsidR="00C460D4" w:rsidRDefault="00F3067E">
      <w:pPr>
        <w:pStyle w:val="a5"/>
        <w:numPr>
          <w:ilvl w:val="0"/>
          <w:numId w:val="2"/>
        </w:numPr>
        <w:tabs>
          <w:tab w:val="left" w:pos="624"/>
        </w:tabs>
        <w:spacing w:line="360" w:lineRule="auto"/>
        <w:ind w:left="0" w:firstLine="720"/>
        <w:jc w:val="both"/>
        <w:rPr>
          <w:sz w:val="28"/>
          <w:szCs w:val="28"/>
          <w:lang w:val="uk-UA"/>
        </w:rPr>
      </w:pPr>
      <w:r>
        <w:rPr>
          <w:sz w:val="28"/>
          <w:szCs w:val="28"/>
          <w:lang w:val="uk-UA"/>
        </w:rPr>
        <w:t>Інтеграція з даними додатків Adobe і інших виробників.</w:t>
      </w:r>
    </w:p>
    <w:p w:rsidR="00C460D4" w:rsidRDefault="00F3067E">
      <w:pPr>
        <w:pStyle w:val="a5"/>
        <w:numPr>
          <w:ilvl w:val="0"/>
          <w:numId w:val="2"/>
        </w:numPr>
        <w:tabs>
          <w:tab w:val="left" w:pos="645"/>
        </w:tabs>
        <w:spacing w:line="360" w:lineRule="auto"/>
        <w:ind w:left="0" w:firstLine="720"/>
        <w:jc w:val="both"/>
        <w:rPr>
          <w:sz w:val="28"/>
          <w:szCs w:val="28"/>
          <w:lang w:val="uk-UA"/>
        </w:rPr>
      </w:pPr>
      <w:r>
        <w:rPr>
          <w:sz w:val="28"/>
          <w:szCs w:val="28"/>
          <w:lang w:val="uk-UA"/>
        </w:rPr>
        <w:t>До Adobe Connect можна завантажувати і потім застосовувати навчальні матеріали, створені в додатках як Adobe, так і сторонніх виробників, включаючи емулятори з Adobe Captivate, матеріали, підготовлені в Adobe Authorware і Flash, а також інші, що відповідають стандарту AICC.</w:t>
      </w:r>
    </w:p>
    <w:p w:rsidR="00C460D4" w:rsidRDefault="00F3067E">
      <w:pPr>
        <w:pStyle w:val="a5"/>
        <w:numPr>
          <w:ilvl w:val="0"/>
          <w:numId w:val="2"/>
        </w:numPr>
        <w:tabs>
          <w:tab w:val="left" w:pos="625"/>
        </w:tabs>
        <w:spacing w:line="360" w:lineRule="auto"/>
        <w:ind w:left="0" w:firstLine="720"/>
        <w:jc w:val="both"/>
        <w:rPr>
          <w:sz w:val="28"/>
          <w:szCs w:val="28"/>
          <w:lang w:val="uk-UA"/>
        </w:rPr>
      </w:pPr>
      <w:r>
        <w:rPr>
          <w:sz w:val="28"/>
          <w:szCs w:val="28"/>
          <w:lang w:val="uk-UA"/>
        </w:rPr>
        <w:t>Звіти керівника. Керівники можуть відстежувати проходження і ефективність усіх прямих чи інших звітів в їхніх закладах.</w:t>
      </w:r>
    </w:p>
    <w:p w:rsidR="00C460D4" w:rsidRDefault="00F3067E">
      <w:pPr>
        <w:pStyle w:val="a5"/>
        <w:numPr>
          <w:ilvl w:val="0"/>
          <w:numId w:val="2"/>
        </w:numPr>
        <w:tabs>
          <w:tab w:val="left" w:pos="720"/>
        </w:tabs>
        <w:spacing w:line="360" w:lineRule="auto"/>
        <w:ind w:left="0" w:firstLine="720"/>
        <w:jc w:val="both"/>
        <w:rPr>
          <w:sz w:val="28"/>
          <w:szCs w:val="28"/>
          <w:lang w:val="uk-UA"/>
        </w:rPr>
      </w:pPr>
      <w:r>
        <w:rPr>
          <w:sz w:val="28"/>
          <w:szCs w:val="28"/>
          <w:lang w:val="uk-UA"/>
        </w:rPr>
        <w:t>Тестування. За допомогою тестів можна оцінити успішність студентів. Додатково можна встановити критерії проходження або непрохо</w:t>
      </w:r>
      <w:r>
        <w:rPr>
          <w:sz w:val="28"/>
          <w:szCs w:val="28"/>
          <w:lang w:val="uk-UA"/>
        </w:rPr>
        <w:lastRenderedPageBreak/>
        <w:t>дження, щоб спонукати студентів отримати необхідний рівень знань. Застосовуючи розгалуження, а також звуковий та візуальний зв’язок з користувачем, можна давати вказівки і коригувати програму навчання.</w:t>
      </w:r>
    </w:p>
    <w:p w:rsidR="00C460D4" w:rsidRDefault="00F3067E">
      <w:pPr>
        <w:pStyle w:val="a5"/>
        <w:numPr>
          <w:ilvl w:val="0"/>
          <w:numId w:val="2"/>
        </w:numPr>
        <w:tabs>
          <w:tab w:val="left" w:pos="732"/>
        </w:tabs>
        <w:spacing w:line="360" w:lineRule="auto"/>
        <w:ind w:left="0" w:firstLine="720"/>
        <w:jc w:val="both"/>
        <w:rPr>
          <w:sz w:val="28"/>
          <w:szCs w:val="28"/>
          <w:lang w:val="uk-UA"/>
        </w:rPr>
      </w:pPr>
      <w:r>
        <w:rPr>
          <w:sz w:val="28"/>
          <w:szCs w:val="28"/>
          <w:lang w:val="uk-UA"/>
        </w:rPr>
        <w:t>Звіти. Функція «Панель індикаторів» (Dashboard) дає можливість отримувати детальну інформацію про реєстрацію, завершення курсів і навчальних планів, результати проходження тестів, відповідей на опитування та ін. Також користувачі можуть переглядати свої відповіді на тести та опитування. Звіти можна переглядати як у режимі on-line, так і завантажувати їх у форматі CSV.</w:t>
      </w:r>
    </w:p>
    <w:p w:rsidR="00C460D4" w:rsidRDefault="00F3067E">
      <w:pPr>
        <w:pStyle w:val="a5"/>
        <w:numPr>
          <w:ilvl w:val="0"/>
          <w:numId w:val="2"/>
        </w:numPr>
        <w:tabs>
          <w:tab w:val="left" w:pos="744"/>
        </w:tabs>
        <w:spacing w:line="360" w:lineRule="auto"/>
        <w:ind w:left="0" w:firstLine="720"/>
        <w:jc w:val="both"/>
        <w:rPr>
          <w:sz w:val="28"/>
          <w:szCs w:val="28"/>
          <w:lang w:val="uk-UA"/>
        </w:rPr>
      </w:pPr>
      <w:r>
        <w:rPr>
          <w:sz w:val="28"/>
          <w:szCs w:val="28"/>
          <w:lang w:val="uk-UA"/>
        </w:rPr>
        <w:t>Опитування. Автори навчальних матеріалів та керівники навчання мають можливість проводити оцінку загальної ефективності матеріалів за допомогою опитувань.</w:t>
      </w:r>
    </w:p>
    <w:p w:rsidR="00C460D4" w:rsidRDefault="00F3067E">
      <w:pPr>
        <w:pStyle w:val="a5"/>
        <w:numPr>
          <w:ilvl w:val="0"/>
          <w:numId w:val="2"/>
        </w:numPr>
        <w:tabs>
          <w:tab w:val="left" w:pos="718"/>
        </w:tabs>
        <w:spacing w:line="360" w:lineRule="auto"/>
        <w:ind w:left="0" w:firstLine="720"/>
        <w:jc w:val="both"/>
        <w:rPr>
          <w:sz w:val="28"/>
          <w:szCs w:val="28"/>
          <w:lang w:val="uk-UA"/>
        </w:rPr>
      </w:pPr>
      <w:r>
        <w:rPr>
          <w:sz w:val="28"/>
          <w:szCs w:val="28"/>
          <w:lang w:val="uk-UA"/>
        </w:rPr>
        <w:t>Розшифровка користувацької інформації. Ця функція дозволяє надавати докладні дані про завершені навчальні курси і плани, які включають проходження / не проходження тестування, дату завершення і номер сертифікату.</w:t>
      </w:r>
    </w:p>
    <w:p w:rsidR="00C460D4" w:rsidRDefault="00F3067E">
      <w:pPr>
        <w:pStyle w:val="a3"/>
        <w:spacing w:line="360" w:lineRule="auto"/>
        <w:ind w:firstLine="720"/>
        <w:jc w:val="both"/>
        <w:rPr>
          <w:lang w:val="uk-UA"/>
        </w:rPr>
      </w:pPr>
      <w:r>
        <w:rPr>
          <w:lang w:val="uk-UA"/>
        </w:rPr>
        <w:t>До недоліків системи можна віднести наступні:</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немає підтримки російської та української мов;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система закрита для змін;</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для створення курсів необхідні навички програмування.</w:t>
      </w:r>
    </w:p>
    <w:p w:rsidR="00C460D4" w:rsidRDefault="00F3067E">
      <w:pPr>
        <w:pStyle w:val="11"/>
        <w:tabs>
          <w:tab w:val="left" w:pos="723"/>
        </w:tabs>
        <w:spacing w:line="360" w:lineRule="auto"/>
        <w:ind w:left="720"/>
        <w:jc w:val="both"/>
        <w:outlineLvl w:val="9"/>
        <w:rPr>
          <w:i/>
          <w:sz w:val="28"/>
          <w:szCs w:val="28"/>
          <w:lang w:val="uk-UA"/>
        </w:rPr>
      </w:pPr>
      <w:r>
        <w:rPr>
          <w:i/>
          <w:sz w:val="28"/>
          <w:szCs w:val="28"/>
          <w:lang w:val="uk-UA"/>
        </w:rPr>
        <w:t>Microsoft Learning Gateway (разом з SharePoint Learning Kit).</w:t>
      </w:r>
    </w:p>
    <w:p w:rsidR="00C460D4" w:rsidRDefault="00F3067E">
      <w:pPr>
        <w:pStyle w:val="a3"/>
        <w:spacing w:line="360" w:lineRule="auto"/>
        <w:ind w:firstLine="720"/>
        <w:jc w:val="both"/>
        <w:rPr>
          <w:lang w:val="uk-UA"/>
        </w:rPr>
      </w:pPr>
      <w:r>
        <w:rPr>
          <w:lang w:val="uk-UA"/>
        </w:rPr>
        <w:t>Microsoft Learning Gateway – це комплексне рішення, що об’єднує всіх учасників освітнього процесу (студентів, викладачів, батьків, адміністрацію) в єдиному інформаційно-освітньому порталі ЗВО.</w:t>
      </w:r>
    </w:p>
    <w:p w:rsidR="00C460D4" w:rsidRDefault="00F3067E">
      <w:pPr>
        <w:pStyle w:val="a3"/>
        <w:spacing w:line="360" w:lineRule="auto"/>
        <w:ind w:firstLine="720"/>
        <w:jc w:val="both"/>
        <w:rPr>
          <w:lang w:val="uk-UA"/>
        </w:rPr>
      </w:pPr>
      <w:r>
        <w:rPr>
          <w:lang w:val="uk-UA"/>
        </w:rPr>
        <w:t>Рішення Microsoft Learning Gateway розроблено на базі Microsoft SharePoint Portal Server спеціально для освіти. Воно включає в себе технології Microsoft з управління знаннями, взаємодії і колективної роботи.</w:t>
      </w:r>
    </w:p>
    <w:p w:rsidR="00C460D4" w:rsidRDefault="00F3067E">
      <w:pPr>
        <w:pStyle w:val="a3"/>
        <w:spacing w:line="360" w:lineRule="auto"/>
        <w:ind w:firstLine="720"/>
        <w:jc w:val="both"/>
        <w:rPr>
          <w:lang w:val="uk-UA"/>
        </w:rPr>
      </w:pPr>
      <w:r>
        <w:rPr>
          <w:lang w:val="uk-UA"/>
        </w:rPr>
        <w:t>До них відносяться [9]:</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Office SharePoint Server 2007 – підтримка колективної роботи, інформаційний портал і платформа для документів, служби індексу</w:t>
      </w:r>
      <w:r>
        <w:rPr>
          <w:sz w:val="28"/>
          <w:szCs w:val="28"/>
          <w:lang w:val="uk-UA"/>
        </w:rPr>
        <w:lastRenderedPageBreak/>
        <w:t>вання та сертифікації;</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SharePoint Learning Kit – простий і ефективний засіб, що дозволяє викладачам створювати завдання з будь-яких документів, що зберігаються в бібліотеці документів SharePoint;</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SQL Server 2008 – це рішення для роботи з базами даних, що дозволяє модераторам аналізувати й обробляти інформацію; спрощує процес розгортання, управління та оптимізації даних ЗВО та аналітичних додатків;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Office Communications Server 2007 – це рішення, що дозволяє всім учасникам освітнього процесу знаходити потрібних їм людей і контактувати з ними в режимі реального часу в добре захищеному середовищі, інтегрованому з системами Microsoft Office System і Windows Server;</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NET Framework – стратегія корпорації Майкрософт, що служить для об’єднання систем, інформації та пристроїв за допомогою Web-служб для забезпечення користувачам можливості взаємодіяти та співпрацювати більш ефективно;</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Active Directory – служба каталогів, що надає засоби для управління обліковими записами і відносинами між ними;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Microsoft System Center – родина продуктів корпорації Майкрософт для системного адміністрування,  які забезпечують фахівців в галузі інформаційних технологій засобами і знаннями, необхідними для управління інфраструктурою.</w:t>
      </w:r>
    </w:p>
    <w:p w:rsidR="00C460D4" w:rsidRDefault="00F3067E">
      <w:pPr>
        <w:pStyle w:val="a3"/>
        <w:spacing w:line="360" w:lineRule="auto"/>
        <w:ind w:firstLine="720"/>
        <w:jc w:val="both"/>
        <w:rPr>
          <w:lang w:val="uk-UA"/>
        </w:rPr>
      </w:pPr>
      <w:r>
        <w:rPr>
          <w:lang w:val="uk-UA"/>
        </w:rPr>
        <w:t>Технологія SharePoint застосовується в двох продуктах: Microsoft SharePoint Portal Server і</w:t>
      </w:r>
    </w:p>
    <w:p w:rsidR="00C460D4" w:rsidRDefault="00F3067E">
      <w:pPr>
        <w:pStyle w:val="11"/>
        <w:tabs>
          <w:tab w:val="left" w:pos="725"/>
        </w:tabs>
        <w:spacing w:line="360" w:lineRule="auto"/>
        <w:ind w:left="720"/>
        <w:jc w:val="both"/>
        <w:outlineLvl w:val="9"/>
        <w:rPr>
          <w:i/>
          <w:sz w:val="28"/>
          <w:szCs w:val="28"/>
          <w:lang w:val="uk-UA"/>
        </w:rPr>
      </w:pPr>
      <w:r>
        <w:rPr>
          <w:i/>
          <w:sz w:val="28"/>
          <w:szCs w:val="28"/>
          <w:lang w:val="uk-UA"/>
        </w:rPr>
        <w:t>Віртуальний Університет.</w:t>
      </w:r>
    </w:p>
    <w:p w:rsidR="00C460D4" w:rsidRDefault="00F3067E">
      <w:pPr>
        <w:pStyle w:val="a3"/>
        <w:spacing w:line="360" w:lineRule="auto"/>
        <w:ind w:firstLine="720"/>
        <w:jc w:val="both"/>
        <w:rPr>
          <w:lang w:val="uk-UA"/>
        </w:rPr>
      </w:pPr>
      <w:r>
        <w:rPr>
          <w:lang w:val="uk-UA"/>
        </w:rPr>
        <w:t xml:space="preserve">«Віртуальний Університет» – це Web-система дистанційного навчання корпоративного рівня, що призначена для вирішення задач з дистанційного навчання в Україні компаній та навчальних закладів будь-яких масштабів та рівнів. Своєму динамічному розвитку вона завдячує сучасній методологічній та архітектурі, розробленій у Національному технічному університеті «КПІ». </w:t>
      </w:r>
      <w:r>
        <w:rPr>
          <w:lang w:val="uk-UA"/>
        </w:rPr>
        <w:lastRenderedPageBreak/>
        <w:t>Система відповідає вимогам Міністерства освіти і науки України та має розмаїті можливості з тестування студентів, обліку і розвитку курсів, представлення статистики і формування необхідних звітів.</w:t>
      </w:r>
    </w:p>
    <w:p w:rsidR="00C460D4" w:rsidRDefault="00F3067E">
      <w:pPr>
        <w:pStyle w:val="a3"/>
        <w:spacing w:line="360" w:lineRule="auto"/>
        <w:ind w:firstLine="720"/>
        <w:jc w:val="both"/>
        <w:rPr>
          <w:lang w:val="uk-UA"/>
        </w:rPr>
      </w:pPr>
      <w:r>
        <w:rPr>
          <w:lang w:val="uk-UA"/>
        </w:rPr>
        <w:t>Програмний засіб «Віртуальний Університет» створено на основі сучасних Web-технологій з метою застосування можливостей віртуального навчального центру у закладах освіти України для навчання учнів, студентів та викладачів, а також, в організаціях та компаніях для вирішення корпоративних питань щодо підвищення кваліфікації працівників.</w:t>
      </w:r>
    </w:p>
    <w:p w:rsidR="00C460D4" w:rsidRDefault="00F3067E">
      <w:pPr>
        <w:pStyle w:val="a3"/>
        <w:spacing w:line="360" w:lineRule="auto"/>
        <w:ind w:firstLine="720"/>
        <w:jc w:val="both"/>
        <w:rPr>
          <w:lang w:val="uk-UA"/>
        </w:rPr>
      </w:pPr>
      <w:r>
        <w:rPr>
          <w:lang w:val="uk-UA"/>
        </w:rPr>
        <w:t>Основними перевагами даної системи є [10]:</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незначні витрати на встановлення та обслуговування системи дистанційного навчання;</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швидкість і висока якість надання або викладання навчальних матеріалів;</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зручний та ефективний рівень оцінювання засвоєних знань та виконання самостійних робіт;</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конвертація матеріалів у систему з будь-яких офісних програм;</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зручний інтерактивний інтерфейс, дозволяє розпочати роботу без поглиблених знань комп’ютера;</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доступ до системи з мережі Internet дозволяє брати участь у навчальному процесі з будь-якого куточку світу;</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наявність електронної бібліотеки з допоміжними матеріалами;</w:t>
      </w:r>
    </w:p>
    <w:p w:rsidR="00C460D4" w:rsidRDefault="00F3067E">
      <w:pPr>
        <w:pStyle w:val="a5"/>
        <w:numPr>
          <w:ilvl w:val="0"/>
          <w:numId w:val="1"/>
        </w:numPr>
        <w:tabs>
          <w:tab w:val="left" w:pos="706"/>
        </w:tabs>
        <w:spacing w:line="360" w:lineRule="auto"/>
        <w:ind w:left="0" w:firstLine="720"/>
        <w:jc w:val="both"/>
        <w:rPr>
          <w:sz w:val="28"/>
          <w:szCs w:val="28"/>
          <w:lang w:val="uk-UA"/>
        </w:rPr>
      </w:pPr>
      <w:r>
        <w:rPr>
          <w:sz w:val="28"/>
          <w:szCs w:val="28"/>
          <w:lang w:val="uk-UA"/>
        </w:rPr>
        <w:t>збільшення конкурентної здатності ЗВО та застосування в роботі новітніх сучасних інформаційних технологій.</w:t>
      </w:r>
    </w:p>
    <w:p w:rsidR="00C460D4" w:rsidRDefault="00F3067E">
      <w:pPr>
        <w:pStyle w:val="a3"/>
        <w:spacing w:line="360" w:lineRule="auto"/>
        <w:ind w:firstLine="720"/>
        <w:jc w:val="both"/>
        <w:rPr>
          <w:lang w:val="uk-UA"/>
        </w:rPr>
      </w:pPr>
      <w:r>
        <w:rPr>
          <w:lang w:val="uk-UA"/>
        </w:rPr>
        <w:t>Система дистанційного навчання «Віртуальний Університет» дозволяє створювати внутрішнє комунікаційне середовище а також повноцінний віртуальний університет у мережі Internet. Жодних обмежень для застосування не існує. Завдяки різноманітним функціональним модулям таким як «Бібліотека», «Менеджер розкладів», «Публікатор» (підтримка матеріалів і документів MS Office), «Пошук»,  «Статистика», «Аналітичний модуль» можна автоматизувати будь-який освітній процес.</w:t>
      </w:r>
    </w:p>
    <w:p w:rsidR="00C460D4" w:rsidRDefault="00F3067E">
      <w:pPr>
        <w:pStyle w:val="a3"/>
        <w:spacing w:line="360" w:lineRule="auto"/>
        <w:ind w:firstLine="720"/>
        <w:jc w:val="both"/>
        <w:rPr>
          <w:lang w:val="uk-UA"/>
        </w:rPr>
      </w:pPr>
      <w:r>
        <w:rPr>
          <w:lang w:val="uk-UA"/>
        </w:rPr>
        <w:lastRenderedPageBreak/>
        <w:t>Система дозволяє створити віртуальне середовище будь-яких масштабів для будь-яких колективів або організацій: групи, класи, потоки, спеціальності, кафедри, факультети, підприємства, університет, корпорація.</w:t>
      </w:r>
    </w:p>
    <w:p w:rsidR="00C460D4" w:rsidRDefault="00F3067E">
      <w:pPr>
        <w:pStyle w:val="a3"/>
        <w:spacing w:line="360" w:lineRule="auto"/>
        <w:ind w:firstLine="720"/>
        <w:jc w:val="both"/>
        <w:rPr>
          <w:lang w:val="uk-UA"/>
        </w:rPr>
      </w:pPr>
      <w:r>
        <w:rPr>
          <w:lang w:val="uk-UA"/>
        </w:rPr>
        <w:t>Зведені показники можливостей розглянутих систем наведені у порівняльної табл. 1.2. Тут застосовано примітки: 1 – при підключенні додаткових модулів; 2 – є окремі програмні рішення для розробки курсів «Adobe Captivate» та «Adobe Presenter»; 3 – отримуються окремо.</w:t>
      </w:r>
    </w:p>
    <w:p w:rsidR="00C460D4" w:rsidRDefault="00C460D4">
      <w:pPr>
        <w:pStyle w:val="a3"/>
        <w:spacing w:line="360" w:lineRule="auto"/>
        <w:ind w:firstLine="720"/>
        <w:jc w:val="both"/>
        <w:rPr>
          <w:lang w:val="uk-UA"/>
        </w:rPr>
      </w:pPr>
    </w:p>
    <w:p w:rsidR="00C460D4" w:rsidRDefault="00F3067E">
      <w:pPr>
        <w:spacing w:line="360" w:lineRule="auto"/>
        <w:ind w:firstLine="720"/>
        <w:jc w:val="center"/>
        <w:rPr>
          <w:sz w:val="28"/>
          <w:szCs w:val="28"/>
          <w:lang w:val="uk-UA"/>
        </w:rPr>
      </w:pPr>
      <w:r>
        <w:rPr>
          <w:sz w:val="28"/>
          <w:szCs w:val="28"/>
          <w:lang w:val="uk-UA"/>
        </w:rPr>
        <w:t>Таблиця 1.2 – Порівняння систем дистанційної освіти</w:t>
      </w:r>
    </w:p>
    <w:tbl>
      <w:tblPr>
        <w:tblStyle w:val="TableNorm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17"/>
        <w:gridCol w:w="6"/>
        <w:gridCol w:w="614"/>
        <w:gridCol w:w="13"/>
        <w:gridCol w:w="613"/>
        <w:gridCol w:w="13"/>
        <w:gridCol w:w="613"/>
        <w:gridCol w:w="13"/>
        <w:gridCol w:w="611"/>
        <w:gridCol w:w="15"/>
        <w:gridCol w:w="609"/>
        <w:gridCol w:w="15"/>
        <w:gridCol w:w="609"/>
        <w:gridCol w:w="15"/>
        <w:gridCol w:w="609"/>
        <w:gridCol w:w="15"/>
        <w:gridCol w:w="609"/>
        <w:gridCol w:w="15"/>
        <w:gridCol w:w="609"/>
        <w:gridCol w:w="15"/>
        <w:gridCol w:w="620"/>
      </w:tblGrid>
      <w:tr w:rsidR="00C460D4">
        <w:trPr>
          <w:cantSplit/>
          <w:trHeight w:val="2551"/>
          <w:jc w:val="center"/>
        </w:trPr>
        <w:tc>
          <w:tcPr>
            <w:tcW w:w="1667" w:type="pct"/>
            <w:gridSpan w:val="2"/>
            <w:textDirection w:val="btLr"/>
            <w:vAlign w:val="center"/>
          </w:tcPr>
          <w:p w:rsidR="00C460D4" w:rsidRDefault="00F3067E">
            <w:pPr>
              <w:pStyle w:val="TableParagraph"/>
              <w:jc w:val="center"/>
              <w:rPr>
                <w:sz w:val="24"/>
                <w:szCs w:val="24"/>
                <w:lang w:val="uk-UA"/>
              </w:rPr>
            </w:pPr>
            <w:r>
              <w:rPr>
                <w:sz w:val="24"/>
                <w:szCs w:val="24"/>
                <w:lang w:val="uk-UA"/>
              </w:rPr>
              <w:t>Назви систем</w:t>
            </w:r>
          </w:p>
        </w:tc>
        <w:tc>
          <w:tcPr>
            <w:tcW w:w="335" w:type="pct"/>
            <w:gridSpan w:val="2"/>
            <w:textDirection w:val="btLr"/>
            <w:vAlign w:val="center"/>
          </w:tcPr>
          <w:p w:rsidR="00C460D4" w:rsidRDefault="00F3067E">
            <w:pPr>
              <w:pStyle w:val="TableParagraph"/>
              <w:jc w:val="center"/>
              <w:rPr>
                <w:sz w:val="24"/>
                <w:szCs w:val="24"/>
                <w:lang w:val="uk-UA"/>
              </w:rPr>
            </w:pPr>
            <w:r>
              <w:rPr>
                <w:sz w:val="24"/>
                <w:szCs w:val="24"/>
                <w:lang w:val="uk-UA"/>
              </w:rPr>
              <w:t>IBM Lotus Learning</w:t>
            </w:r>
          </w:p>
          <w:p w:rsidR="00C460D4" w:rsidRDefault="00F3067E">
            <w:pPr>
              <w:pStyle w:val="TableParagraph"/>
              <w:jc w:val="center"/>
              <w:rPr>
                <w:sz w:val="24"/>
                <w:szCs w:val="24"/>
                <w:lang w:val="uk-UA"/>
              </w:rPr>
            </w:pPr>
            <w:r>
              <w:rPr>
                <w:sz w:val="24"/>
                <w:szCs w:val="24"/>
                <w:lang w:val="uk-UA"/>
              </w:rPr>
              <w:t xml:space="preserve"> Management System</w:t>
            </w:r>
          </w:p>
        </w:tc>
        <w:tc>
          <w:tcPr>
            <w:tcW w:w="334" w:type="pct"/>
            <w:gridSpan w:val="2"/>
            <w:textDirection w:val="btLr"/>
            <w:vAlign w:val="center"/>
          </w:tcPr>
          <w:p w:rsidR="00C460D4" w:rsidRDefault="00F3067E">
            <w:pPr>
              <w:pStyle w:val="TableParagraph"/>
              <w:jc w:val="center"/>
              <w:rPr>
                <w:sz w:val="24"/>
                <w:szCs w:val="24"/>
                <w:lang w:val="uk-UA"/>
              </w:rPr>
            </w:pPr>
            <w:r>
              <w:rPr>
                <w:sz w:val="24"/>
                <w:szCs w:val="24"/>
                <w:lang w:val="uk-UA"/>
              </w:rPr>
              <w:t xml:space="preserve">IBM Lotus Workplace </w:t>
            </w:r>
          </w:p>
          <w:p w:rsidR="00C460D4" w:rsidRDefault="00F3067E">
            <w:pPr>
              <w:pStyle w:val="TableParagraph"/>
              <w:jc w:val="center"/>
              <w:rPr>
                <w:sz w:val="24"/>
                <w:szCs w:val="24"/>
                <w:lang w:val="uk-UA"/>
              </w:rPr>
            </w:pPr>
            <w:r>
              <w:rPr>
                <w:sz w:val="24"/>
                <w:szCs w:val="24"/>
                <w:lang w:val="uk-UA"/>
              </w:rPr>
              <w:t>Collaborative Learning</w:t>
            </w:r>
          </w:p>
        </w:tc>
        <w:tc>
          <w:tcPr>
            <w:tcW w:w="334" w:type="pct"/>
            <w:gridSpan w:val="2"/>
            <w:textDirection w:val="btLr"/>
            <w:vAlign w:val="center"/>
          </w:tcPr>
          <w:p w:rsidR="00C460D4" w:rsidRDefault="00F3067E">
            <w:pPr>
              <w:pStyle w:val="TableParagraph"/>
              <w:jc w:val="center"/>
              <w:rPr>
                <w:sz w:val="24"/>
                <w:szCs w:val="24"/>
                <w:lang w:val="uk-UA"/>
              </w:rPr>
            </w:pPr>
            <w:r>
              <w:rPr>
                <w:sz w:val="24"/>
                <w:szCs w:val="24"/>
                <w:lang w:val="uk-UA"/>
              </w:rPr>
              <w:t xml:space="preserve">WebCT Campus </w:t>
            </w:r>
          </w:p>
          <w:p w:rsidR="00C460D4" w:rsidRDefault="00F3067E">
            <w:pPr>
              <w:pStyle w:val="TableParagraph"/>
              <w:jc w:val="center"/>
              <w:rPr>
                <w:sz w:val="24"/>
                <w:szCs w:val="24"/>
                <w:lang w:val="uk-UA"/>
              </w:rPr>
            </w:pPr>
            <w:r>
              <w:rPr>
                <w:sz w:val="24"/>
                <w:szCs w:val="24"/>
                <w:lang w:val="uk-UA"/>
              </w:rPr>
              <w:t>Edition</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WebCT Vista 3.0</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BlackBoard</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Moodle</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eLearning 3000</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Adobe Connect</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Microsoft Learning Gateway</w:t>
            </w:r>
          </w:p>
        </w:tc>
        <w:tc>
          <w:tcPr>
            <w:tcW w:w="332" w:type="pct"/>
            <w:textDirection w:val="btLr"/>
            <w:vAlign w:val="center"/>
          </w:tcPr>
          <w:p w:rsidR="00C460D4" w:rsidRDefault="00F3067E">
            <w:pPr>
              <w:pStyle w:val="TableParagraph"/>
              <w:jc w:val="center"/>
              <w:rPr>
                <w:sz w:val="24"/>
                <w:szCs w:val="24"/>
                <w:lang w:val="uk-UA"/>
              </w:rPr>
            </w:pPr>
            <w:r>
              <w:rPr>
                <w:sz w:val="24"/>
                <w:szCs w:val="24"/>
                <w:lang w:val="uk-UA"/>
              </w:rPr>
              <w:t xml:space="preserve">Віртуальний </w:t>
            </w:r>
          </w:p>
          <w:p w:rsidR="00C460D4" w:rsidRDefault="00F3067E">
            <w:pPr>
              <w:pStyle w:val="TableParagraph"/>
              <w:jc w:val="center"/>
              <w:rPr>
                <w:sz w:val="24"/>
                <w:szCs w:val="24"/>
                <w:lang w:val="uk-UA"/>
              </w:rPr>
            </w:pPr>
            <w:r>
              <w:rPr>
                <w:sz w:val="24"/>
                <w:szCs w:val="24"/>
                <w:lang w:val="uk-UA"/>
              </w:rPr>
              <w:t>Університет</w:t>
            </w:r>
          </w:p>
        </w:tc>
      </w:tr>
      <w:tr w:rsidR="00C460D4">
        <w:trPr>
          <w:trHeight w:val="680"/>
          <w:jc w:val="center"/>
        </w:trPr>
        <w:tc>
          <w:tcPr>
            <w:tcW w:w="5000" w:type="pct"/>
            <w:gridSpan w:val="21"/>
            <w:shd w:val="clear" w:color="auto" w:fill="C0C0C0"/>
            <w:vAlign w:val="center"/>
          </w:tcPr>
          <w:p w:rsidR="00C460D4" w:rsidRDefault="00F3067E">
            <w:pPr>
              <w:pStyle w:val="TableParagraph"/>
              <w:jc w:val="center"/>
              <w:rPr>
                <w:sz w:val="24"/>
                <w:szCs w:val="24"/>
                <w:lang w:val="uk-UA"/>
              </w:rPr>
            </w:pPr>
            <w:r>
              <w:rPr>
                <w:sz w:val="24"/>
                <w:szCs w:val="24"/>
                <w:lang w:val="uk-UA"/>
              </w:rPr>
              <w:t>Вимоги до продуктивності системи</w:t>
            </w:r>
          </w:p>
        </w:tc>
      </w:tr>
      <w:tr w:rsidR="00C460D4">
        <w:trPr>
          <w:trHeight w:val="68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Кількість користувачів </w:t>
            </w:r>
          </w:p>
          <w:p w:rsidR="00C460D4" w:rsidRDefault="00F3067E">
            <w:pPr>
              <w:pStyle w:val="TableParagraph"/>
              <w:jc w:val="center"/>
              <w:rPr>
                <w:sz w:val="24"/>
                <w:szCs w:val="24"/>
                <w:lang w:val="uk-UA"/>
              </w:rPr>
            </w:pPr>
            <w:r>
              <w:rPr>
                <w:sz w:val="24"/>
                <w:szCs w:val="24"/>
                <w:lang w:val="uk-UA"/>
              </w:rPr>
              <w:t>системи –50 тисяч</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680"/>
          <w:jc w:val="center"/>
        </w:trPr>
        <w:tc>
          <w:tcPr>
            <w:tcW w:w="1667"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 xml:space="preserve">Кількість звернень до </w:t>
            </w:r>
          </w:p>
          <w:p w:rsidR="00C460D4" w:rsidRDefault="00F3067E">
            <w:pPr>
              <w:pStyle w:val="TableParagraph"/>
              <w:jc w:val="center"/>
              <w:rPr>
                <w:sz w:val="24"/>
                <w:szCs w:val="24"/>
                <w:lang w:val="uk-UA"/>
              </w:rPr>
            </w:pPr>
            <w:r>
              <w:rPr>
                <w:sz w:val="24"/>
                <w:szCs w:val="24"/>
                <w:lang w:val="uk-UA"/>
              </w:rPr>
              <w:t xml:space="preserve">ресурсів системи </w:t>
            </w:r>
          </w:p>
          <w:p w:rsidR="00C460D4" w:rsidRDefault="00F3067E">
            <w:pPr>
              <w:pStyle w:val="TableParagraph"/>
              <w:jc w:val="center"/>
              <w:rPr>
                <w:sz w:val="24"/>
                <w:szCs w:val="24"/>
                <w:lang w:val="uk-UA"/>
              </w:rPr>
            </w:pPr>
            <w:r>
              <w:rPr>
                <w:sz w:val="24"/>
                <w:szCs w:val="24"/>
                <w:lang w:val="uk-UA"/>
              </w:rPr>
              <w:t>– 7000 на добу</w:t>
            </w:r>
          </w:p>
        </w:tc>
        <w:tc>
          <w:tcPr>
            <w:tcW w:w="335"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2" w:type="pct"/>
            <w:tcBorders>
              <w:top w:val="single" w:sz="6" w:space="0" w:color="000000"/>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68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Підтримка flash, javascript</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68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Загальні вимоги з безпеки</w:t>
            </w:r>
          </w:p>
        </w:tc>
        <w:tc>
          <w:tcPr>
            <w:tcW w:w="335"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rsidRPr="00F11005">
        <w:trPr>
          <w:trHeight w:val="680"/>
          <w:jc w:val="center"/>
        </w:trPr>
        <w:tc>
          <w:tcPr>
            <w:tcW w:w="5000" w:type="pct"/>
            <w:gridSpan w:val="21"/>
            <w:shd w:val="clear" w:color="auto" w:fill="C0C0C0"/>
            <w:vAlign w:val="center"/>
          </w:tcPr>
          <w:p w:rsidR="00C460D4" w:rsidRDefault="00F3067E">
            <w:pPr>
              <w:pStyle w:val="TableParagraph"/>
              <w:jc w:val="center"/>
              <w:rPr>
                <w:sz w:val="24"/>
                <w:szCs w:val="24"/>
                <w:lang w:val="uk-UA"/>
              </w:rPr>
            </w:pPr>
            <w:r>
              <w:rPr>
                <w:sz w:val="24"/>
                <w:szCs w:val="24"/>
                <w:lang w:val="uk-UA"/>
              </w:rPr>
              <w:t>Загальне керування системою дистанційного навчання</w:t>
            </w:r>
          </w:p>
        </w:tc>
      </w:tr>
      <w:tr w:rsidR="00C460D4">
        <w:trPr>
          <w:trHeight w:val="68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Налаштування і розподіл </w:t>
            </w:r>
          </w:p>
          <w:p w:rsidR="00C460D4" w:rsidRDefault="00F3067E">
            <w:pPr>
              <w:pStyle w:val="TableParagraph"/>
              <w:jc w:val="center"/>
              <w:rPr>
                <w:sz w:val="24"/>
                <w:szCs w:val="24"/>
                <w:lang w:val="uk-UA"/>
              </w:rPr>
            </w:pPr>
            <w:r>
              <w:rPr>
                <w:sz w:val="24"/>
                <w:szCs w:val="24"/>
                <w:lang w:val="uk-UA"/>
              </w:rPr>
              <w:t>ролей</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68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Формування груп та підгруп (формування перехресних </w:t>
            </w:r>
          </w:p>
          <w:p w:rsidR="00C460D4" w:rsidRDefault="00F3067E">
            <w:pPr>
              <w:pStyle w:val="TableParagraph"/>
              <w:jc w:val="center"/>
              <w:rPr>
                <w:sz w:val="24"/>
                <w:szCs w:val="24"/>
                <w:lang w:val="uk-UA"/>
              </w:rPr>
            </w:pPr>
            <w:r>
              <w:rPr>
                <w:sz w:val="24"/>
                <w:szCs w:val="24"/>
                <w:lang w:val="uk-UA"/>
              </w:rPr>
              <w:t>підгруп з членів кількох груп)</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680"/>
          <w:jc w:val="center"/>
        </w:trPr>
        <w:tc>
          <w:tcPr>
            <w:tcW w:w="1667"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xml:space="preserve">Створення індивідуальних планів навчання (для </w:t>
            </w:r>
          </w:p>
          <w:p w:rsidR="00C460D4" w:rsidRDefault="00F3067E">
            <w:pPr>
              <w:pStyle w:val="TableParagraph"/>
              <w:jc w:val="center"/>
              <w:rPr>
                <w:sz w:val="24"/>
                <w:szCs w:val="24"/>
                <w:lang w:val="uk-UA"/>
              </w:rPr>
            </w:pPr>
            <w:r>
              <w:rPr>
                <w:sz w:val="24"/>
                <w:szCs w:val="24"/>
                <w:lang w:val="uk-UA"/>
              </w:rPr>
              <w:t xml:space="preserve">користувача, групи </w:t>
            </w:r>
          </w:p>
          <w:p w:rsidR="00C460D4" w:rsidRDefault="00F3067E">
            <w:pPr>
              <w:pStyle w:val="TableParagraph"/>
              <w:jc w:val="center"/>
              <w:rPr>
                <w:sz w:val="24"/>
                <w:szCs w:val="24"/>
                <w:lang w:val="uk-UA"/>
              </w:rPr>
            </w:pPr>
            <w:r>
              <w:rPr>
                <w:sz w:val="24"/>
                <w:szCs w:val="24"/>
                <w:lang w:val="uk-UA"/>
              </w:rPr>
              <w:t>користувачів)</w:t>
            </w:r>
          </w:p>
        </w:tc>
        <w:tc>
          <w:tcPr>
            <w:tcW w:w="335"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2" w:type="pct"/>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r>
      <w:tr w:rsidR="00C460D4">
        <w:trPr>
          <w:trHeight w:val="680"/>
          <w:jc w:val="center"/>
        </w:trPr>
        <w:tc>
          <w:tcPr>
            <w:tcW w:w="1667"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Контроль результатів </w:t>
            </w:r>
          </w:p>
          <w:p w:rsidR="00C460D4" w:rsidRDefault="00F3067E">
            <w:pPr>
              <w:pStyle w:val="TableParagraph"/>
              <w:jc w:val="center"/>
              <w:rPr>
                <w:sz w:val="24"/>
                <w:szCs w:val="24"/>
                <w:lang w:val="uk-UA"/>
              </w:rPr>
            </w:pPr>
            <w:r>
              <w:rPr>
                <w:sz w:val="24"/>
                <w:szCs w:val="24"/>
                <w:lang w:val="uk-UA"/>
              </w:rPr>
              <w:t>навчання</w:t>
            </w:r>
          </w:p>
        </w:tc>
        <w:tc>
          <w:tcPr>
            <w:tcW w:w="335"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2" w:type="pct"/>
            <w:tcBorders>
              <w:bottom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567"/>
          <w:jc w:val="center"/>
        </w:trPr>
        <w:tc>
          <w:tcPr>
            <w:tcW w:w="5000" w:type="pct"/>
            <w:gridSpan w:val="21"/>
            <w:tcBorders>
              <w:top w:val="nil"/>
              <w:left w:val="nil"/>
              <w:right w:val="nil"/>
            </w:tcBorders>
            <w:vAlign w:val="center"/>
          </w:tcPr>
          <w:p w:rsidR="00C460D4" w:rsidRDefault="00F3067E">
            <w:pPr>
              <w:pStyle w:val="TableParagraph"/>
              <w:jc w:val="center"/>
              <w:rPr>
                <w:sz w:val="24"/>
                <w:szCs w:val="24"/>
                <w:lang w:val="uk-UA"/>
              </w:rPr>
            </w:pPr>
            <w:r>
              <w:rPr>
                <w:sz w:val="24"/>
                <w:szCs w:val="24"/>
                <w:lang w:val="uk-UA"/>
              </w:rPr>
              <w:lastRenderedPageBreak/>
              <w:t>Продовження табл. 1.2</w:t>
            </w:r>
          </w:p>
        </w:tc>
      </w:tr>
      <w:tr w:rsidR="00C460D4">
        <w:trPr>
          <w:cantSplit/>
          <w:trHeight w:val="2551"/>
          <w:jc w:val="center"/>
        </w:trPr>
        <w:tc>
          <w:tcPr>
            <w:tcW w:w="1667" w:type="pct"/>
            <w:gridSpan w:val="2"/>
            <w:textDirection w:val="btLr"/>
            <w:vAlign w:val="center"/>
          </w:tcPr>
          <w:p w:rsidR="00C460D4" w:rsidRDefault="00F3067E">
            <w:pPr>
              <w:pStyle w:val="TableParagraph"/>
              <w:jc w:val="center"/>
              <w:rPr>
                <w:sz w:val="24"/>
                <w:szCs w:val="24"/>
                <w:lang w:val="uk-UA"/>
              </w:rPr>
            </w:pPr>
            <w:r>
              <w:rPr>
                <w:sz w:val="24"/>
                <w:szCs w:val="24"/>
                <w:lang w:val="uk-UA"/>
              </w:rPr>
              <w:t>Назви систем</w:t>
            </w:r>
          </w:p>
        </w:tc>
        <w:tc>
          <w:tcPr>
            <w:tcW w:w="335" w:type="pct"/>
            <w:gridSpan w:val="2"/>
            <w:textDirection w:val="btLr"/>
            <w:vAlign w:val="center"/>
          </w:tcPr>
          <w:p w:rsidR="00C460D4" w:rsidRDefault="00F3067E">
            <w:pPr>
              <w:pStyle w:val="TableParagraph"/>
              <w:jc w:val="center"/>
              <w:rPr>
                <w:sz w:val="24"/>
                <w:szCs w:val="24"/>
                <w:lang w:val="uk-UA"/>
              </w:rPr>
            </w:pPr>
            <w:r>
              <w:rPr>
                <w:sz w:val="24"/>
                <w:szCs w:val="24"/>
                <w:lang w:val="uk-UA"/>
              </w:rPr>
              <w:t>IBM Lotus Learning</w:t>
            </w:r>
          </w:p>
          <w:p w:rsidR="00C460D4" w:rsidRDefault="00F3067E">
            <w:pPr>
              <w:pStyle w:val="TableParagraph"/>
              <w:jc w:val="center"/>
              <w:rPr>
                <w:sz w:val="24"/>
                <w:szCs w:val="24"/>
                <w:lang w:val="uk-UA"/>
              </w:rPr>
            </w:pPr>
            <w:r>
              <w:rPr>
                <w:sz w:val="24"/>
                <w:szCs w:val="24"/>
                <w:lang w:val="uk-UA"/>
              </w:rPr>
              <w:t xml:space="preserve"> Management System</w:t>
            </w:r>
          </w:p>
        </w:tc>
        <w:tc>
          <w:tcPr>
            <w:tcW w:w="334" w:type="pct"/>
            <w:gridSpan w:val="2"/>
            <w:textDirection w:val="btLr"/>
            <w:vAlign w:val="center"/>
          </w:tcPr>
          <w:p w:rsidR="00C460D4" w:rsidRDefault="00F3067E">
            <w:pPr>
              <w:pStyle w:val="TableParagraph"/>
              <w:jc w:val="center"/>
              <w:rPr>
                <w:sz w:val="24"/>
                <w:szCs w:val="24"/>
                <w:lang w:val="uk-UA"/>
              </w:rPr>
            </w:pPr>
            <w:r>
              <w:rPr>
                <w:sz w:val="24"/>
                <w:szCs w:val="24"/>
                <w:lang w:val="uk-UA"/>
              </w:rPr>
              <w:t xml:space="preserve">IBM Lotus Workplace </w:t>
            </w:r>
          </w:p>
          <w:p w:rsidR="00C460D4" w:rsidRDefault="00F3067E">
            <w:pPr>
              <w:pStyle w:val="TableParagraph"/>
              <w:jc w:val="center"/>
              <w:rPr>
                <w:sz w:val="24"/>
                <w:szCs w:val="24"/>
                <w:lang w:val="uk-UA"/>
              </w:rPr>
            </w:pPr>
            <w:r>
              <w:rPr>
                <w:sz w:val="24"/>
                <w:szCs w:val="24"/>
                <w:lang w:val="uk-UA"/>
              </w:rPr>
              <w:t>Collaborative Learning</w:t>
            </w:r>
          </w:p>
        </w:tc>
        <w:tc>
          <w:tcPr>
            <w:tcW w:w="334" w:type="pct"/>
            <w:gridSpan w:val="2"/>
            <w:textDirection w:val="btLr"/>
            <w:vAlign w:val="center"/>
          </w:tcPr>
          <w:p w:rsidR="00C460D4" w:rsidRDefault="00F3067E">
            <w:pPr>
              <w:pStyle w:val="TableParagraph"/>
              <w:jc w:val="center"/>
              <w:rPr>
                <w:sz w:val="24"/>
                <w:szCs w:val="24"/>
                <w:lang w:val="uk-UA"/>
              </w:rPr>
            </w:pPr>
            <w:r>
              <w:rPr>
                <w:sz w:val="24"/>
                <w:szCs w:val="24"/>
                <w:lang w:val="uk-UA"/>
              </w:rPr>
              <w:t xml:space="preserve">WebCT Campus </w:t>
            </w:r>
          </w:p>
          <w:p w:rsidR="00C460D4" w:rsidRDefault="00F3067E">
            <w:pPr>
              <w:pStyle w:val="TableParagraph"/>
              <w:jc w:val="center"/>
              <w:rPr>
                <w:sz w:val="24"/>
                <w:szCs w:val="24"/>
                <w:lang w:val="uk-UA"/>
              </w:rPr>
            </w:pPr>
            <w:r>
              <w:rPr>
                <w:sz w:val="24"/>
                <w:szCs w:val="24"/>
                <w:lang w:val="uk-UA"/>
              </w:rPr>
              <w:t>Edition</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WebCT Vista 3.0</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BlackBoard</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Moodle</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eLearning 3000</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Adobe Connect</w:t>
            </w:r>
          </w:p>
        </w:tc>
        <w:tc>
          <w:tcPr>
            <w:tcW w:w="333" w:type="pct"/>
            <w:gridSpan w:val="2"/>
            <w:textDirection w:val="btLr"/>
            <w:vAlign w:val="center"/>
          </w:tcPr>
          <w:p w:rsidR="00C460D4" w:rsidRDefault="00F3067E">
            <w:pPr>
              <w:pStyle w:val="TableParagraph"/>
              <w:jc w:val="center"/>
              <w:rPr>
                <w:sz w:val="24"/>
                <w:szCs w:val="24"/>
                <w:lang w:val="uk-UA"/>
              </w:rPr>
            </w:pPr>
            <w:r>
              <w:rPr>
                <w:sz w:val="24"/>
                <w:szCs w:val="24"/>
                <w:lang w:val="uk-UA"/>
              </w:rPr>
              <w:t>Microsoft Learning Gateway</w:t>
            </w:r>
          </w:p>
        </w:tc>
        <w:tc>
          <w:tcPr>
            <w:tcW w:w="332" w:type="pct"/>
            <w:textDirection w:val="btLr"/>
            <w:vAlign w:val="center"/>
          </w:tcPr>
          <w:p w:rsidR="00C460D4" w:rsidRDefault="00F3067E">
            <w:pPr>
              <w:pStyle w:val="TableParagraph"/>
              <w:jc w:val="center"/>
              <w:rPr>
                <w:sz w:val="24"/>
                <w:szCs w:val="24"/>
                <w:lang w:val="uk-UA"/>
              </w:rPr>
            </w:pPr>
            <w:r>
              <w:rPr>
                <w:sz w:val="24"/>
                <w:szCs w:val="24"/>
                <w:lang w:val="uk-UA"/>
              </w:rPr>
              <w:t xml:space="preserve">Віртуальний </w:t>
            </w:r>
          </w:p>
          <w:p w:rsidR="00C460D4" w:rsidRDefault="00F3067E">
            <w:pPr>
              <w:pStyle w:val="TableParagraph"/>
              <w:jc w:val="center"/>
              <w:rPr>
                <w:sz w:val="24"/>
                <w:szCs w:val="24"/>
                <w:lang w:val="uk-UA"/>
              </w:rPr>
            </w:pPr>
            <w:r>
              <w:rPr>
                <w:sz w:val="24"/>
                <w:szCs w:val="24"/>
                <w:lang w:val="uk-UA"/>
              </w:rPr>
              <w:t>Університет</w:t>
            </w:r>
          </w:p>
        </w:tc>
      </w:tr>
      <w:tr w:rsidR="00C460D4">
        <w:trPr>
          <w:trHeight w:val="510"/>
          <w:jc w:val="center"/>
        </w:trPr>
        <w:tc>
          <w:tcPr>
            <w:tcW w:w="5000" w:type="pct"/>
            <w:gridSpan w:val="21"/>
            <w:shd w:val="clear" w:color="auto" w:fill="C0C0C0"/>
            <w:vAlign w:val="center"/>
          </w:tcPr>
          <w:p w:rsidR="00C460D4" w:rsidRDefault="00F3067E">
            <w:pPr>
              <w:pStyle w:val="TableParagraph"/>
              <w:jc w:val="center"/>
              <w:rPr>
                <w:sz w:val="24"/>
                <w:szCs w:val="24"/>
                <w:lang w:val="uk-UA"/>
              </w:rPr>
            </w:pPr>
            <w:r>
              <w:rPr>
                <w:sz w:val="24"/>
                <w:szCs w:val="24"/>
                <w:lang w:val="uk-UA"/>
              </w:rPr>
              <w:t>Підтримка необхідних функцій</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Розроблення сценаріїв </w:t>
            </w:r>
          </w:p>
          <w:p w:rsidR="00C460D4" w:rsidRDefault="00F3067E">
            <w:pPr>
              <w:pStyle w:val="TableParagraph"/>
              <w:jc w:val="center"/>
              <w:rPr>
                <w:sz w:val="24"/>
                <w:szCs w:val="24"/>
                <w:lang w:val="uk-UA"/>
              </w:rPr>
            </w:pPr>
            <w:r>
              <w:rPr>
                <w:sz w:val="24"/>
                <w:szCs w:val="24"/>
                <w:lang w:val="uk-UA"/>
              </w:rPr>
              <w:t>навчання, індивідуальних планів навчання</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Реєстрація слухачів і </w:t>
            </w:r>
          </w:p>
          <w:p w:rsidR="00C460D4" w:rsidRDefault="00F3067E">
            <w:pPr>
              <w:pStyle w:val="TableParagraph"/>
              <w:jc w:val="center"/>
              <w:rPr>
                <w:sz w:val="24"/>
                <w:szCs w:val="24"/>
                <w:lang w:val="uk-UA"/>
              </w:rPr>
            </w:pPr>
            <w:r>
              <w:rPr>
                <w:sz w:val="24"/>
                <w:szCs w:val="24"/>
                <w:lang w:val="uk-UA"/>
              </w:rPr>
              <w:t xml:space="preserve">викладачів, ведення </w:t>
            </w:r>
          </w:p>
          <w:p w:rsidR="00C460D4" w:rsidRDefault="00F3067E">
            <w:pPr>
              <w:pStyle w:val="TableParagraph"/>
              <w:jc w:val="center"/>
              <w:rPr>
                <w:sz w:val="24"/>
                <w:szCs w:val="24"/>
                <w:lang w:val="uk-UA"/>
              </w:rPr>
            </w:pPr>
            <w:r>
              <w:rPr>
                <w:sz w:val="24"/>
                <w:szCs w:val="24"/>
                <w:lang w:val="uk-UA"/>
              </w:rPr>
              <w:t>особистих справ</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Облік результатів навчання </w:t>
            </w:r>
          </w:p>
          <w:p w:rsidR="00C460D4" w:rsidRDefault="00F3067E">
            <w:pPr>
              <w:pStyle w:val="TableParagraph"/>
              <w:jc w:val="center"/>
              <w:rPr>
                <w:sz w:val="24"/>
                <w:szCs w:val="24"/>
                <w:lang w:val="uk-UA"/>
              </w:rPr>
            </w:pPr>
            <w:r>
              <w:rPr>
                <w:sz w:val="24"/>
                <w:szCs w:val="24"/>
                <w:lang w:val="uk-UA"/>
              </w:rPr>
              <w:t xml:space="preserve">в електронній відомості </w:t>
            </w:r>
          </w:p>
          <w:p w:rsidR="00C460D4" w:rsidRDefault="00F3067E">
            <w:pPr>
              <w:pStyle w:val="TableParagraph"/>
              <w:jc w:val="center"/>
              <w:rPr>
                <w:sz w:val="24"/>
                <w:szCs w:val="24"/>
                <w:lang w:val="uk-UA"/>
              </w:rPr>
            </w:pPr>
            <w:r>
              <w:rPr>
                <w:sz w:val="24"/>
                <w:szCs w:val="24"/>
                <w:lang w:val="uk-UA"/>
              </w:rPr>
              <w:t>та в особовій справі</w:t>
            </w:r>
          </w:p>
        </w:tc>
        <w:tc>
          <w:tcPr>
            <w:tcW w:w="335"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Складання та модифікація розкладу, синхронізованого за часом між учасниками </w:t>
            </w:r>
          </w:p>
          <w:p w:rsidR="00C460D4" w:rsidRDefault="00F3067E">
            <w:pPr>
              <w:pStyle w:val="TableParagraph"/>
              <w:jc w:val="center"/>
              <w:rPr>
                <w:sz w:val="24"/>
                <w:szCs w:val="24"/>
                <w:lang w:val="uk-UA"/>
              </w:rPr>
            </w:pPr>
            <w:r>
              <w:rPr>
                <w:sz w:val="24"/>
                <w:szCs w:val="24"/>
                <w:lang w:val="uk-UA"/>
              </w:rPr>
              <w:t>освітнього процесу</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Керування бібліотекою </w:t>
            </w:r>
          </w:p>
          <w:p w:rsidR="00C460D4" w:rsidRDefault="00F3067E">
            <w:pPr>
              <w:pStyle w:val="TableParagraph"/>
              <w:jc w:val="center"/>
              <w:rPr>
                <w:sz w:val="24"/>
                <w:szCs w:val="24"/>
                <w:lang w:val="uk-UA"/>
              </w:rPr>
            </w:pPr>
            <w:r>
              <w:rPr>
                <w:sz w:val="24"/>
                <w:szCs w:val="24"/>
                <w:lang w:val="uk-UA"/>
              </w:rPr>
              <w:t>навчальних матеріалів</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Моніторинг і збір статистики в процесі навчання</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Автоматична оцінка і </w:t>
            </w:r>
          </w:p>
          <w:p w:rsidR="00C460D4" w:rsidRDefault="00F3067E">
            <w:pPr>
              <w:pStyle w:val="TableParagraph"/>
              <w:jc w:val="center"/>
              <w:rPr>
                <w:sz w:val="24"/>
                <w:szCs w:val="24"/>
                <w:lang w:val="uk-UA"/>
              </w:rPr>
            </w:pPr>
            <w:r>
              <w:rPr>
                <w:sz w:val="24"/>
                <w:szCs w:val="24"/>
                <w:lang w:val="uk-UA"/>
              </w:rPr>
              <w:t xml:space="preserve">виставлення викладачем </w:t>
            </w:r>
          </w:p>
          <w:p w:rsidR="00C460D4" w:rsidRDefault="00F3067E">
            <w:pPr>
              <w:pStyle w:val="TableParagraph"/>
              <w:jc w:val="center"/>
              <w:rPr>
                <w:sz w:val="24"/>
                <w:szCs w:val="24"/>
                <w:lang w:val="uk-UA"/>
              </w:rPr>
            </w:pPr>
            <w:r>
              <w:rPr>
                <w:sz w:val="24"/>
                <w:szCs w:val="24"/>
                <w:lang w:val="uk-UA"/>
              </w:rPr>
              <w:t xml:space="preserve">оцінки за результатами </w:t>
            </w:r>
          </w:p>
          <w:p w:rsidR="00C460D4" w:rsidRDefault="00F3067E">
            <w:pPr>
              <w:pStyle w:val="TableParagraph"/>
              <w:jc w:val="center"/>
              <w:rPr>
                <w:sz w:val="24"/>
                <w:szCs w:val="24"/>
                <w:lang w:val="uk-UA"/>
              </w:rPr>
            </w:pPr>
            <w:r>
              <w:rPr>
                <w:sz w:val="24"/>
                <w:szCs w:val="24"/>
                <w:lang w:val="uk-UA"/>
              </w:rPr>
              <w:t>навчання</w:t>
            </w:r>
          </w:p>
        </w:tc>
        <w:tc>
          <w:tcPr>
            <w:tcW w:w="335"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2" w:type="pct"/>
            <w:vAlign w:val="center"/>
          </w:tcPr>
          <w:p w:rsidR="00C460D4" w:rsidRDefault="00F3067E">
            <w:pPr>
              <w:pStyle w:val="TableParagraph"/>
              <w:jc w:val="center"/>
              <w:rPr>
                <w:sz w:val="24"/>
                <w:szCs w:val="24"/>
                <w:lang w:val="uk-UA"/>
              </w:rPr>
            </w:pPr>
            <w:r>
              <w:rPr>
                <w:sz w:val="24"/>
                <w:szCs w:val="24"/>
                <w:lang w:val="uk-UA"/>
              </w:rPr>
              <w:t>– / +</w:t>
            </w:r>
          </w:p>
        </w:tc>
      </w:tr>
      <w:tr w:rsidR="00C460D4">
        <w:trPr>
          <w:trHeight w:val="510"/>
          <w:jc w:val="center"/>
        </w:trPr>
        <w:tc>
          <w:tcPr>
            <w:tcW w:w="1667" w:type="pct"/>
            <w:gridSpan w:val="2"/>
            <w:vAlign w:val="center"/>
          </w:tcPr>
          <w:p w:rsidR="00C460D4" w:rsidRDefault="00F3067E">
            <w:pPr>
              <w:pStyle w:val="TableParagraph"/>
              <w:jc w:val="center"/>
              <w:rPr>
                <w:sz w:val="24"/>
                <w:szCs w:val="24"/>
                <w:lang w:val="uk-UA"/>
              </w:rPr>
            </w:pPr>
            <w:r>
              <w:rPr>
                <w:sz w:val="24"/>
                <w:szCs w:val="24"/>
                <w:lang w:val="uk-UA"/>
              </w:rPr>
              <w:t xml:space="preserve">Забезпечення інтерактивного спілкування: форуми, </w:t>
            </w:r>
          </w:p>
          <w:p w:rsidR="00C460D4" w:rsidRDefault="00F3067E">
            <w:pPr>
              <w:pStyle w:val="TableParagraph"/>
              <w:jc w:val="center"/>
              <w:rPr>
                <w:sz w:val="24"/>
                <w:szCs w:val="24"/>
                <w:lang w:val="uk-UA"/>
              </w:rPr>
            </w:pPr>
            <w:r>
              <w:rPr>
                <w:sz w:val="24"/>
                <w:szCs w:val="24"/>
                <w:lang w:val="uk-UA"/>
              </w:rPr>
              <w:t xml:space="preserve">графічні чати, віртуальні </w:t>
            </w:r>
          </w:p>
          <w:p w:rsidR="00C460D4" w:rsidRDefault="00F3067E">
            <w:pPr>
              <w:pStyle w:val="TableParagraph"/>
              <w:jc w:val="center"/>
              <w:rPr>
                <w:sz w:val="24"/>
                <w:szCs w:val="24"/>
                <w:lang w:val="uk-UA"/>
              </w:rPr>
            </w:pPr>
            <w:r>
              <w:rPr>
                <w:sz w:val="24"/>
                <w:szCs w:val="24"/>
                <w:lang w:val="uk-UA"/>
              </w:rPr>
              <w:t>класи, тренінги, відео-трансляції, вебінари</w:t>
            </w:r>
          </w:p>
        </w:tc>
        <w:tc>
          <w:tcPr>
            <w:tcW w:w="335"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2"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5000" w:type="pct"/>
            <w:gridSpan w:val="21"/>
            <w:shd w:val="clear" w:color="auto" w:fill="C0C0C0"/>
            <w:vAlign w:val="center"/>
          </w:tcPr>
          <w:p w:rsidR="00C460D4" w:rsidRDefault="00F3067E">
            <w:pPr>
              <w:pStyle w:val="TableParagraph"/>
              <w:jc w:val="center"/>
              <w:rPr>
                <w:sz w:val="24"/>
                <w:szCs w:val="24"/>
                <w:lang w:val="uk-UA"/>
              </w:rPr>
            </w:pPr>
            <w:r>
              <w:rPr>
                <w:sz w:val="24"/>
                <w:szCs w:val="24"/>
                <w:lang w:val="uk-UA"/>
              </w:rPr>
              <w:t>Управління навчальними ресурсами</w:t>
            </w:r>
          </w:p>
        </w:tc>
      </w:tr>
      <w:tr w:rsidR="00C460D4">
        <w:trPr>
          <w:trHeight w:val="482"/>
          <w:jc w:val="center"/>
        </w:trPr>
        <w:tc>
          <w:tcPr>
            <w:tcW w:w="1664" w:type="pct"/>
            <w:vAlign w:val="center"/>
          </w:tcPr>
          <w:p w:rsidR="00C460D4" w:rsidRDefault="00F3067E">
            <w:pPr>
              <w:pStyle w:val="TableParagraph"/>
              <w:jc w:val="center"/>
              <w:rPr>
                <w:spacing w:val="-6"/>
                <w:sz w:val="24"/>
                <w:szCs w:val="24"/>
                <w:lang w:val="uk-UA"/>
              </w:rPr>
            </w:pPr>
            <w:r>
              <w:rPr>
                <w:spacing w:val="-6"/>
                <w:sz w:val="24"/>
                <w:szCs w:val="24"/>
                <w:lang w:val="uk-UA"/>
              </w:rPr>
              <w:t>Планування процесу розробки</w:t>
            </w:r>
          </w:p>
        </w:tc>
        <w:tc>
          <w:tcPr>
            <w:tcW w:w="335" w:type="pct"/>
            <w:gridSpan w:val="3"/>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5" w:type="pct"/>
            <w:vAlign w:val="center"/>
          </w:tcPr>
          <w:p w:rsidR="00C460D4" w:rsidRDefault="00F3067E">
            <w:pPr>
              <w:pStyle w:val="TableParagraph"/>
              <w:jc w:val="center"/>
              <w:rPr>
                <w:sz w:val="24"/>
                <w:szCs w:val="24"/>
                <w:lang w:val="uk-UA"/>
              </w:rPr>
            </w:pPr>
            <w:r>
              <w:rPr>
                <w:sz w:val="24"/>
                <w:szCs w:val="24"/>
                <w:lang w:val="uk-UA"/>
              </w:rPr>
              <w:t>– / +</w:t>
            </w:r>
          </w:p>
        </w:tc>
      </w:tr>
      <w:tr w:rsidR="00C460D4">
        <w:trPr>
          <w:trHeight w:val="482"/>
          <w:jc w:val="center"/>
        </w:trPr>
        <w:tc>
          <w:tcPr>
            <w:tcW w:w="1664" w:type="pct"/>
            <w:vAlign w:val="center"/>
          </w:tcPr>
          <w:p w:rsidR="00C460D4" w:rsidRDefault="00F3067E">
            <w:pPr>
              <w:pStyle w:val="TableParagraph"/>
              <w:jc w:val="center"/>
              <w:rPr>
                <w:sz w:val="24"/>
                <w:szCs w:val="24"/>
                <w:lang w:val="uk-UA"/>
              </w:rPr>
            </w:pPr>
            <w:r>
              <w:rPr>
                <w:sz w:val="24"/>
                <w:szCs w:val="24"/>
                <w:lang w:val="uk-UA"/>
              </w:rPr>
              <w:t>Розподіл ресурсів</w:t>
            </w:r>
          </w:p>
        </w:tc>
        <w:tc>
          <w:tcPr>
            <w:tcW w:w="335" w:type="pct"/>
            <w:gridSpan w:val="3"/>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Align w:val="center"/>
          </w:tcPr>
          <w:p w:rsidR="00C460D4" w:rsidRDefault="00F3067E">
            <w:pPr>
              <w:pStyle w:val="TableParagraph"/>
              <w:jc w:val="center"/>
              <w:rPr>
                <w:sz w:val="24"/>
                <w:szCs w:val="24"/>
                <w:lang w:val="uk-UA"/>
              </w:rPr>
            </w:pPr>
            <w:r>
              <w:rPr>
                <w:sz w:val="24"/>
                <w:szCs w:val="24"/>
                <w:lang w:val="uk-UA"/>
              </w:rPr>
              <w:t>– / +</w:t>
            </w:r>
          </w:p>
        </w:tc>
        <w:tc>
          <w:tcPr>
            <w:tcW w:w="335" w:type="pct"/>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4" w:type="pct"/>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Контроль робіт з розробки</w:t>
            </w:r>
          </w:p>
        </w:tc>
        <w:tc>
          <w:tcPr>
            <w:tcW w:w="335" w:type="pct"/>
            <w:gridSpan w:val="3"/>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4"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 / +</w:t>
            </w:r>
          </w:p>
        </w:tc>
        <w:tc>
          <w:tcPr>
            <w:tcW w:w="335" w:type="pct"/>
            <w:tcBorders>
              <w:bottom w:val="single" w:sz="4" w:space="0" w:color="000000"/>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5000" w:type="pct"/>
            <w:gridSpan w:val="21"/>
            <w:tcBorders>
              <w:top w:val="single" w:sz="4" w:space="0" w:color="auto"/>
              <w:left w:val="single" w:sz="4" w:space="0" w:color="auto"/>
              <w:bottom w:val="single" w:sz="4" w:space="0" w:color="auto"/>
              <w:right w:val="single" w:sz="4" w:space="0" w:color="auto"/>
            </w:tcBorders>
            <w:shd w:val="clear" w:color="auto" w:fill="C0C0C0"/>
            <w:vAlign w:val="center"/>
          </w:tcPr>
          <w:p w:rsidR="00C460D4" w:rsidRDefault="00F3067E">
            <w:pPr>
              <w:pStyle w:val="TableParagraph"/>
              <w:jc w:val="center"/>
              <w:rPr>
                <w:sz w:val="24"/>
                <w:szCs w:val="24"/>
                <w:lang w:val="uk-UA"/>
              </w:rPr>
            </w:pPr>
            <w:r>
              <w:rPr>
                <w:sz w:val="24"/>
                <w:szCs w:val="24"/>
                <w:lang w:val="uk-UA"/>
              </w:rPr>
              <w:t>Можливість організації вебінарів</w:t>
            </w:r>
          </w:p>
        </w:tc>
      </w:tr>
      <w:tr w:rsidR="00C460D4">
        <w:trPr>
          <w:trHeight w:val="482"/>
          <w:jc w:val="center"/>
        </w:trPr>
        <w:tc>
          <w:tcPr>
            <w:tcW w:w="1664"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Проведення </w:t>
            </w:r>
            <w:r>
              <w:rPr>
                <w:sz w:val="24"/>
                <w:szCs w:val="24"/>
              </w:rPr>
              <w:t>w</w:t>
            </w:r>
            <w:r>
              <w:rPr>
                <w:sz w:val="24"/>
                <w:szCs w:val="24"/>
                <w:lang w:val="uk-UA"/>
              </w:rPr>
              <w:t>eb-конференцій, докладів, лекцій</w:t>
            </w:r>
          </w:p>
        </w:tc>
        <w:tc>
          <w:tcPr>
            <w:tcW w:w="331"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Merge w:val="restar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1*</w:t>
            </w:r>
          </w:p>
        </w:tc>
        <w:tc>
          <w:tcPr>
            <w:tcW w:w="339"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r>
      <w:tr w:rsidR="00C460D4">
        <w:trPr>
          <w:trHeight w:val="482"/>
          <w:jc w:val="center"/>
        </w:trPr>
        <w:tc>
          <w:tcPr>
            <w:tcW w:w="1664"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Проведення навчальних </w:t>
            </w:r>
          </w:p>
          <w:p w:rsidR="00C460D4" w:rsidRDefault="00F3067E">
            <w:pPr>
              <w:pStyle w:val="TableParagraph"/>
              <w:jc w:val="center"/>
              <w:rPr>
                <w:sz w:val="24"/>
                <w:szCs w:val="24"/>
                <w:lang w:val="uk-UA"/>
              </w:rPr>
            </w:pPr>
            <w:r>
              <w:rPr>
                <w:sz w:val="24"/>
                <w:szCs w:val="24"/>
                <w:lang w:val="uk-UA"/>
              </w:rPr>
              <w:t>семінарів і тренінгів</w:t>
            </w:r>
          </w:p>
        </w:tc>
        <w:tc>
          <w:tcPr>
            <w:tcW w:w="331"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4"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gridSpan w:val="2"/>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39" w:type="pct"/>
            <w:gridSpan w:val="2"/>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r>
    </w:tbl>
    <w:p w:rsidR="00C460D4" w:rsidRDefault="00C460D4">
      <w:pPr>
        <w:spacing w:line="360" w:lineRule="auto"/>
        <w:ind w:firstLine="720"/>
        <w:jc w:val="both"/>
        <w:rPr>
          <w:sz w:val="2"/>
          <w:szCs w:val="2"/>
          <w:lang w:val="uk-UA"/>
        </w:rPr>
      </w:pPr>
    </w:p>
    <w:tbl>
      <w:tblPr>
        <w:tblStyle w:val="TableNormal"/>
        <w:tblW w:w="500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13"/>
        <w:gridCol w:w="623"/>
        <w:gridCol w:w="624"/>
        <w:gridCol w:w="624"/>
        <w:gridCol w:w="624"/>
        <w:gridCol w:w="624"/>
        <w:gridCol w:w="624"/>
        <w:gridCol w:w="624"/>
        <w:gridCol w:w="624"/>
        <w:gridCol w:w="624"/>
        <w:gridCol w:w="639"/>
      </w:tblGrid>
      <w:tr w:rsidR="00C460D4">
        <w:trPr>
          <w:trHeight w:val="567"/>
          <w:jc w:val="center"/>
        </w:trPr>
        <w:tc>
          <w:tcPr>
            <w:tcW w:w="5000" w:type="pct"/>
            <w:gridSpan w:val="11"/>
            <w:tcBorders>
              <w:top w:val="nil"/>
              <w:left w:val="nil"/>
              <w:bottom w:val="single" w:sz="4" w:space="0" w:color="auto"/>
              <w:right w:val="nil"/>
            </w:tcBorders>
            <w:vAlign w:val="center"/>
          </w:tcPr>
          <w:p w:rsidR="00C460D4" w:rsidRDefault="00F3067E">
            <w:pPr>
              <w:pStyle w:val="TableParagraph"/>
              <w:jc w:val="center"/>
              <w:rPr>
                <w:sz w:val="24"/>
                <w:szCs w:val="24"/>
                <w:lang w:val="uk-UA"/>
              </w:rPr>
            </w:pPr>
            <w:r>
              <w:rPr>
                <w:sz w:val="24"/>
                <w:szCs w:val="24"/>
                <w:lang w:val="uk-UA"/>
              </w:rPr>
              <w:lastRenderedPageBreak/>
              <w:t>Продовження табл. 1.2</w:t>
            </w:r>
          </w:p>
        </w:tc>
      </w:tr>
      <w:tr w:rsidR="00C460D4">
        <w:trPr>
          <w:cantSplit/>
          <w:trHeight w:val="2551"/>
          <w:jc w:val="center"/>
        </w:trPr>
        <w:tc>
          <w:tcPr>
            <w:tcW w:w="1662"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Назви систем</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IBM Lotus Learning</w:t>
            </w:r>
          </w:p>
          <w:p w:rsidR="00C460D4" w:rsidRDefault="00F3067E">
            <w:pPr>
              <w:pStyle w:val="TableParagraph"/>
              <w:jc w:val="center"/>
              <w:rPr>
                <w:sz w:val="24"/>
                <w:szCs w:val="24"/>
                <w:lang w:val="uk-UA"/>
              </w:rPr>
            </w:pPr>
            <w:r>
              <w:rPr>
                <w:sz w:val="24"/>
                <w:szCs w:val="24"/>
                <w:lang w:val="uk-UA"/>
              </w:rPr>
              <w:t xml:space="preserve"> Management System</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 xml:space="preserve">IBM Lotus Workplace </w:t>
            </w:r>
          </w:p>
          <w:p w:rsidR="00C460D4" w:rsidRDefault="00F3067E">
            <w:pPr>
              <w:pStyle w:val="TableParagraph"/>
              <w:jc w:val="center"/>
              <w:rPr>
                <w:sz w:val="24"/>
                <w:szCs w:val="24"/>
                <w:lang w:val="uk-UA"/>
              </w:rPr>
            </w:pPr>
            <w:r>
              <w:rPr>
                <w:sz w:val="24"/>
                <w:szCs w:val="24"/>
                <w:lang w:val="uk-UA"/>
              </w:rPr>
              <w:t>Collaborative Learning</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 xml:space="preserve">WebCT Campus </w:t>
            </w:r>
          </w:p>
          <w:p w:rsidR="00C460D4" w:rsidRDefault="00F3067E">
            <w:pPr>
              <w:pStyle w:val="TableParagraph"/>
              <w:jc w:val="center"/>
              <w:rPr>
                <w:sz w:val="24"/>
                <w:szCs w:val="24"/>
                <w:lang w:val="uk-UA"/>
              </w:rPr>
            </w:pPr>
            <w:r>
              <w:rPr>
                <w:sz w:val="24"/>
                <w:szCs w:val="24"/>
                <w:lang w:val="uk-UA"/>
              </w:rPr>
              <w:t>Edition</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WebCT Vista 3.0</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BlackBoard</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Moodle</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eLearning 3000</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Adobe Connect</w:t>
            </w:r>
          </w:p>
        </w:tc>
        <w:tc>
          <w:tcPr>
            <w:tcW w:w="333"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Microsoft Learning Gateway</w:t>
            </w:r>
          </w:p>
        </w:tc>
        <w:tc>
          <w:tcPr>
            <w:tcW w:w="340" w:type="pct"/>
            <w:tcBorders>
              <w:top w:val="single" w:sz="4" w:space="0" w:color="auto"/>
              <w:left w:val="single" w:sz="4" w:space="0" w:color="auto"/>
              <w:bottom w:val="single" w:sz="4" w:space="0" w:color="auto"/>
              <w:right w:val="single" w:sz="4" w:space="0" w:color="auto"/>
            </w:tcBorders>
            <w:textDirection w:val="btLr"/>
            <w:vAlign w:val="center"/>
          </w:tcPr>
          <w:p w:rsidR="00C460D4" w:rsidRDefault="00F3067E">
            <w:pPr>
              <w:pStyle w:val="TableParagraph"/>
              <w:jc w:val="center"/>
              <w:rPr>
                <w:sz w:val="24"/>
                <w:szCs w:val="24"/>
                <w:lang w:val="uk-UA"/>
              </w:rPr>
            </w:pPr>
            <w:r>
              <w:rPr>
                <w:sz w:val="24"/>
                <w:szCs w:val="24"/>
                <w:lang w:val="uk-UA"/>
              </w:rPr>
              <w:t xml:space="preserve">Віртуальний </w:t>
            </w:r>
          </w:p>
          <w:p w:rsidR="00C460D4" w:rsidRDefault="00F3067E">
            <w:pPr>
              <w:pStyle w:val="TableParagraph"/>
              <w:jc w:val="center"/>
              <w:rPr>
                <w:sz w:val="24"/>
                <w:szCs w:val="24"/>
                <w:lang w:val="uk-UA"/>
              </w:rPr>
            </w:pPr>
            <w:r>
              <w:rPr>
                <w:sz w:val="24"/>
                <w:szCs w:val="24"/>
                <w:lang w:val="uk-UA"/>
              </w:rPr>
              <w:t>Університет</w:t>
            </w:r>
          </w:p>
        </w:tc>
      </w:tr>
      <w:tr w:rsidR="00C460D4">
        <w:trPr>
          <w:trHeight w:val="482"/>
          <w:jc w:val="center"/>
        </w:trPr>
        <w:tc>
          <w:tcPr>
            <w:tcW w:w="5000" w:type="pct"/>
            <w:gridSpan w:val="11"/>
            <w:shd w:val="clear" w:color="auto" w:fill="C0C0C0"/>
            <w:vAlign w:val="center"/>
          </w:tcPr>
          <w:p w:rsidR="00C460D4" w:rsidRDefault="00C460D4">
            <w:pPr>
              <w:pStyle w:val="TableParagraph"/>
              <w:jc w:val="center"/>
              <w:rPr>
                <w:sz w:val="24"/>
                <w:szCs w:val="24"/>
                <w:lang w:val="uk-UA"/>
              </w:rPr>
            </w:pPr>
          </w:p>
        </w:tc>
      </w:tr>
      <w:tr w:rsidR="00C460D4">
        <w:trPr>
          <w:trHeight w:val="482"/>
          <w:jc w:val="center"/>
        </w:trPr>
        <w:tc>
          <w:tcPr>
            <w:tcW w:w="1662" w:type="pct"/>
            <w:vAlign w:val="center"/>
          </w:tcPr>
          <w:p w:rsidR="00C460D4" w:rsidRDefault="00C460D4">
            <w:pPr>
              <w:pStyle w:val="TableParagraph"/>
              <w:jc w:val="center"/>
              <w:rPr>
                <w:spacing w:val="-6"/>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40" w:type="pct"/>
            <w:vAlign w:val="center"/>
          </w:tcPr>
          <w:p w:rsidR="00C460D4" w:rsidRDefault="00C460D4">
            <w:pPr>
              <w:pStyle w:val="TableParagraph"/>
              <w:jc w:val="center"/>
              <w:rPr>
                <w:sz w:val="24"/>
                <w:szCs w:val="24"/>
                <w:lang w:val="uk-UA"/>
              </w:rPr>
            </w:pPr>
          </w:p>
        </w:tc>
      </w:tr>
      <w:tr w:rsidR="00C460D4">
        <w:trPr>
          <w:trHeight w:val="482"/>
          <w:jc w:val="center"/>
        </w:trPr>
        <w:tc>
          <w:tcPr>
            <w:tcW w:w="1662"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33" w:type="pct"/>
            <w:vAlign w:val="center"/>
          </w:tcPr>
          <w:p w:rsidR="00C460D4" w:rsidRDefault="00C460D4">
            <w:pPr>
              <w:pStyle w:val="TableParagraph"/>
              <w:jc w:val="center"/>
              <w:rPr>
                <w:sz w:val="24"/>
                <w:szCs w:val="24"/>
                <w:lang w:val="uk-UA"/>
              </w:rPr>
            </w:pPr>
          </w:p>
        </w:tc>
        <w:tc>
          <w:tcPr>
            <w:tcW w:w="340" w:type="pct"/>
            <w:vAlign w:val="center"/>
          </w:tcPr>
          <w:p w:rsidR="00C460D4" w:rsidRDefault="00C460D4">
            <w:pPr>
              <w:pStyle w:val="TableParagraph"/>
              <w:jc w:val="center"/>
              <w:rPr>
                <w:sz w:val="24"/>
                <w:szCs w:val="24"/>
                <w:lang w:val="uk-UA"/>
              </w:rPr>
            </w:pPr>
          </w:p>
        </w:tc>
      </w:tr>
      <w:tr w:rsidR="00C460D4">
        <w:trPr>
          <w:trHeight w:val="482"/>
          <w:jc w:val="center"/>
        </w:trPr>
        <w:tc>
          <w:tcPr>
            <w:tcW w:w="1662"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33" w:type="pct"/>
            <w:tcBorders>
              <w:bottom w:val="single" w:sz="4" w:space="0" w:color="000000"/>
            </w:tcBorders>
            <w:vAlign w:val="center"/>
          </w:tcPr>
          <w:p w:rsidR="00C460D4" w:rsidRDefault="00C460D4">
            <w:pPr>
              <w:pStyle w:val="TableParagraph"/>
              <w:jc w:val="center"/>
              <w:rPr>
                <w:sz w:val="24"/>
                <w:szCs w:val="24"/>
                <w:lang w:val="uk-UA"/>
              </w:rPr>
            </w:pPr>
          </w:p>
        </w:tc>
        <w:tc>
          <w:tcPr>
            <w:tcW w:w="340" w:type="pct"/>
            <w:tcBorders>
              <w:bottom w:val="single" w:sz="4" w:space="0" w:color="000000"/>
            </w:tcBorders>
            <w:vAlign w:val="center"/>
          </w:tcPr>
          <w:p w:rsidR="00C460D4" w:rsidRDefault="00C460D4">
            <w:pPr>
              <w:pStyle w:val="TableParagraph"/>
              <w:jc w:val="center"/>
              <w:rPr>
                <w:sz w:val="24"/>
                <w:szCs w:val="24"/>
                <w:lang w:val="uk-UA"/>
              </w:rPr>
            </w:pPr>
          </w:p>
        </w:tc>
      </w:tr>
      <w:tr w:rsidR="00C460D4">
        <w:trPr>
          <w:trHeight w:val="482"/>
          <w:jc w:val="center"/>
        </w:trPr>
        <w:tc>
          <w:tcPr>
            <w:tcW w:w="5000" w:type="pct"/>
            <w:gridSpan w:val="11"/>
            <w:tcBorders>
              <w:top w:val="single" w:sz="4" w:space="0" w:color="auto"/>
              <w:left w:val="single" w:sz="4" w:space="0" w:color="auto"/>
              <w:bottom w:val="single" w:sz="4" w:space="0" w:color="auto"/>
              <w:right w:val="single" w:sz="4" w:space="0" w:color="auto"/>
            </w:tcBorders>
            <w:shd w:val="clear" w:color="auto" w:fill="C0C0C0"/>
            <w:vAlign w:val="center"/>
          </w:tcPr>
          <w:p w:rsidR="00C460D4" w:rsidRDefault="00C460D4">
            <w:pPr>
              <w:pStyle w:val="TableParagraph"/>
              <w:jc w:val="center"/>
              <w:rPr>
                <w:sz w:val="24"/>
                <w:szCs w:val="24"/>
                <w:lang w:val="uk-UA"/>
              </w:rPr>
            </w:pP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vMerge w:val="restar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C460D4">
            <w:pPr>
              <w:pStyle w:val="TableParagraph"/>
              <w:jc w:val="center"/>
              <w:rPr>
                <w:sz w:val="24"/>
                <w:szCs w:val="24"/>
                <w:lang w:val="uk-UA"/>
              </w:rPr>
            </w:pPr>
          </w:p>
        </w:tc>
      </w:tr>
      <w:tr w:rsidR="00C460D4" w:rsidRPr="00F11005">
        <w:trPr>
          <w:trHeight w:val="482"/>
          <w:jc w:val="center"/>
        </w:trPr>
        <w:tc>
          <w:tcPr>
            <w:tcW w:w="5000" w:type="pct"/>
            <w:gridSpan w:val="11"/>
            <w:tcBorders>
              <w:top w:val="single" w:sz="4" w:space="0" w:color="auto"/>
              <w:left w:val="single" w:sz="4" w:space="0" w:color="auto"/>
              <w:bottom w:val="single" w:sz="4" w:space="0" w:color="auto"/>
              <w:right w:val="single" w:sz="4" w:space="0" w:color="auto"/>
            </w:tcBorders>
            <w:shd w:val="clear" w:color="auto" w:fill="C0C0C0"/>
            <w:vAlign w:val="center"/>
          </w:tcPr>
          <w:p w:rsidR="00C460D4" w:rsidRDefault="00F3067E">
            <w:pPr>
              <w:pStyle w:val="TableParagraph"/>
              <w:jc w:val="center"/>
              <w:rPr>
                <w:sz w:val="24"/>
                <w:szCs w:val="24"/>
                <w:lang w:val="uk-UA"/>
              </w:rPr>
            </w:pPr>
            <w:r>
              <w:rPr>
                <w:sz w:val="24"/>
                <w:szCs w:val="24"/>
                <w:lang w:val="uk-UA"/>
              </w:rPr>
              <w:t>Підготовка комплексних та перехресних звітів</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Звіти по користувачу, групі, підгрупі, що налаштовуються</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Порівняльні звіти </w:t>
            </w:r>
          </w:p>
          <w:p w:rsidR="00C460D4" w:rsidRDefault="00F3067E">
            <w:pPr>
              <w:pStyle w:val="TableParagraph"/>
              <w:jc w:val="center"/>
              <w:rPr>
                <w:sz w:val="24"/>
                <w:szCs w:val="24"/>
                <w:lang w:val="uk-UA"/>
              </w:rPr>
            </w:pPr>
            <w:r>
              <w:rPr>
                <w:sz w:val="24"/>
                <w:szCs w:val="24"/>
                <w:lang w:val="uk-UA"/>
              </w:rPr>
              <w:t>по кількох групах</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Гнучке налаштування </w:t>
            </w:r>
          </w:p>
          <w:p w:rsidR="00C460D4" w:rsidRDefault="00F3067E">
            <w:pPr>
              <w:pStyle w:val="TableParagraph"/>
              <w:jc w:val="center"/>
              <w:rPr>
                <w:sz w:val="24"/>
                <w:szCs w:val="24"/>
                <w:lang w:val="uk-UA"/>
              </w:rPr>
            </w:pPr>
            <w:r>
              <w:rPr>
                <w:sz w:val="24"/>
                <w:szCs w:val="24"/>
                <w:lang w:val="uk-UA"/>
              </w:rPr>
              <w:t>звітності</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r>
      <w:tr w:rsidR="00C460D4">
        <w:trPr>
          <w:trHeight w:val="482"/>
          <w:jc w:val="center"/>
        </w:trPr>
        <w:tc>
          <w:tcPr>
            <w:tcW w:w="5000" w:type="pct"/>
            <w:gridSpan w:val="11"/>
            <w:tcBorders>
              <w:top w:val="single" w:sz="4" w:space="0" w:color="auto"/>
              <w:left w:val="single" w:sz="4" w:space="0" w:color="auto"/>
              <w:bottom w:val="single" w:sz="4" w:space="0" w:color="auto"/>
              <w:right w:val="single" w:sz="4" w:space="0" w:color="auto"/>
            </w:tcBorders>
            <w:shd w:val="clear" w:color="auto" w:fill="C0C0C0"/>
            <w:vAlign w:val="center"/>
          </w:tcPr>
          <w:p w:rsidR="00C460D4" w:rsidRDefault="00F3067E">
            <w:pPr>
              <w:pStyle w:val="TableParagraph"/>
              <w:jc w:val="center"/>
              <w:rPr>
                <w:sz w:val="24"/>
                <w:szCs w:val="24"/>
                <w:lang w:val="uk-UA"/>
              </w:rPr>
            </w:pPr>
            <w:r>
              <w:rPr>
                <w:sz w:val="24"/>
                <w:szCs w:val="24"/>
                <w:lang w:val="uk-UA"/>
              </w:rPr>
              <w:t>3. Розроблення курсів</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Конструктор електронних </w:t>
            </w:r>
          </w:p>
          <w:p w:rsidR="00C460D4" w:rsidRDefault="00F3067E">
            <w:pPr>
              <w:pStyle w:val="TableParagraph"/>
              <w:jc w:val="center"/>
              <w:rPr>
                <w:sz w:val="24"/>
                <w:szCs w:val="24"/>
                <w:lang w:val="uk-UA"/>
              </w:rPr>
            </w:pPr>
            <w:r>
              <w:rPr>
                <w:sz w:val="24"/>
                <w:szCs w:val="24"/>
                <w:lang w:val="uk-UA"/>
              </w:rPr>
              <w:t>курсів,тестів, тренінгів, вправ</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2*</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3*</w:t>
            </w: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Можливість створення </w:t>
            </w:r>
          </w:p>
          <w:p w:rsidR="00C460D4" w:rsidRDefault="00F3067E">
            <w:pPr>
              <w:pStyle w:val="TableParagraph"/>
              <w:jc w:val="center"/>
              <w:rPr>
                <w:sz w:val="24"/>
                <w:szCs w:val="24"/>
                <w:lang w:val="uk-UA"/>
              </w:rPr>
            </w:pPr>
            <w:r>
              <w:rPr>
                <w:sz w:val="24"/>
                <w:szCs w:val="24"/>
                <w:lang w:val="uk-UA"/>
              </w:rPr>
              <w:t xml:space="preserve">навчального курсу та </w:t>
            </w:r>
          </w:p>
          <w:p w:rsidR="00C460D4" w:rsidRDefault="00F3067E">
            <w:pPr>
              <w:pStyle w:val="TableParagraph"/>
              <w:jc w:val="center"/>
              <w:rPr>
                <w:sz w:val="24"/>
                <w:szCs w:val="24"/>
                <w:lang w:val="uk-UA"/>
              </w:rPr>
            </w:pPr>
            <w:r>
              <w:rPr>
                <w:sz w:val="24"/>
                <w:szCs w:val="24"/>
                <w:lang w:val="uk-UA"/>
              </w:rPr>
              <w:t>окремих навчальних об’єктів (тестів, практикумів)</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vMerge w:val="restar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2*</w:t>
            </w:r>
          </w:p>
        </w:tc>
        <w:tc>
          <w:tcPr>
            <w:tcW w:w="333" w:type="pct"/>
            <w:vMerge w:val="restar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3*</w:t>
            </w: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Можливість створення курсів викладачами без оволодіння додатковими навичками</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Можливість створення </w:t>
            </w:r>
          </w:p>
          <w:p w:rsidR="00C460D4" w:rsidRDefault="00F3067E">
            <w:pPr>
              <w:pStyle w:val="TableParagraph"/>
              <w:jc w:val="center"/>
              <w:rPr>
                <w:sz w:val="24"/>
                <w:szCs w:val="24"/>
                <w:lang w:val="uk-UA"/>
              </w:rPr>
            </w:pPr>
            <w:r>
              <w:rPr>
                <w:sz w:val="24"/>
                <w:szCs w:val="24"/>
                <w:lang w:val="uk-UA"/>
              </w:rPr>
              <w:t xml:space="preserve">курсів з застосуванням </w:t>
            </w:r>
          </w:p>
          <w:p w:rsidR="00C460D4" w:rsidRDefault="00F3067E">
            <w:pPr>
              <w:pStyle w:val="TableParagraph"/>
              <w:jc w:val="center"/>
              <w:rPr>
                <w:sz w:val="24"/>
                <w:szCs w:val="24"/>
                <w:lang w:val="uk-UA"/>
              </w:rPr>
            </w:pPr>
            <w:r>
              <w:rPr>
                <w:sz w:val="24"/>
                <w:szCs w:val="24"/>
                <w:lang w:val="uk-UA"/>
              </w:rPr>
              <w:t>аудіо-, відеоматеріалів</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Підтримка специфікацій scorm,aicc, ims, lom, цор </w:t>
            </w:r>
          </w:p>
          <w:p w:rsidR="00C460D4" w:rsidRDefault="00F3067E">
            <w:pPr>
              <w:pStyle w:val="TableParagraph"/>
              <w:jc w:val="center"/>
              <w:rPr>
                <w:sz w:val="24"/>
                <w:szCs w:val="24"/>
                <w:lang w:val="uk-UA"/>
              </w:rPr>
            </w:pPr>
            <w:r>
              <w:rPr>
                <w:sz w:val="24"/>
                <w:szCs w:val="24"/>
                <w:lang w:val="uk-UA"/>
              </w:rPr>
              <w:t>(цифрові навчальні ресурси)</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r w:rsidR="00C460D4">
        <w:trPr>
          <w:trHeight w:val="482"/>
          <w:jc w:val="center"/>
        </w:trPr>
        <w:tc>
          <w:tcPr>
            <w:tcW w:w="1662"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xml:space="preserve">Розроблення попереднього, </w:t>
            </w:r>
          </w:p>
          <w:p w:rsidR="00C460D4" w:rsidRDefault="00F3067E">
            <w:pPr>
              <w:pStyle w:val="TableParagraph"/>
              <w:jc w:val="center"/>
              <w:rPr>
                <w:sz w:val="24"/>
                <w:szCs w:val="24"/>
                <w:lang w:val="uk-UA"/>
              </w:rPr>
            </w:pPr>
            <w:r>
              <w:rPr>
                <w:sz w:val="24"/>
                <w:szCs w:val="24"/>
                <w:lang w:val="uk-UA"/>
              </w:rPr>
              <w:t>проміжного чи підсумкового тестового контролю</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 / +</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33" w:type="pct"/>
            <w:vMerge/>
            <w:tcBorders>
              <w:top w:val="single" w:sz="4" w:space="0" w:color="auto"/>
              <w:left w:val="single" w:sz="4" w:space="0" w:color="auto"/>
              <w:bottom w:val="single" w:sz="4" w:space="0" w:color="auto"/>
              <w:right w:val="single" w:sz="4" w:space="0" w:color="auto"/>
            </w:tcBorders>
            <w:vAlign w:val="center"/>
          </w:tcPr>
          <w:p w:rsidR="00C460D4" w:rsidRDefault="00C460D4">
            <w:pPr>
              <w:jc w:val="center"/>
              <w:rPr>
                <w:sz w:val="24"/>
                <w:szCs w:val="24"/>
                <w:lang w:val="uk-UA"/>
              </w:rPr>
            </w:pPr>
          </w:p>
        </w:tc>
        <w:tc>
          <w:tcPr>
            <w:tcW w:w="340" w:type="pct"/>
            <w:tcBorders>
              <w:top w:val="single" w:sz="4" w:space="0" w:color="auto"/>
              <w:left w:val="single" w:sz="4" w:space="0" w:color="auto"/>
              <w:bottom w:val="single" w:sz="4" w:space="0" w:color="auto"/>
              <w:right w:val="single" w:sz="4" w:space="0" w:color="auto"/>
            </w:tcBorders>
            <w:vAlign w:val="center"/>
          </w:tcPr>
          <w:p w:rsidR="00C460D4" w:rsidRDefault="00F3067E">
            <w:pPr>
              <w:pStyle w:val="TableParagraph"/>
              <w:jc w:val="center"/>
              <w:rPr>
                <w:sz w:val="24"/>
                <w:szCs w:val="24"/>
                <w:lang w:val="uk-UA"/>
              </w:rPr>
            </w:pPr>
            <w:r>
              <w:rPr>
                <w:sz w:val="24"/>
                <w:szCs w:val="24"/>
                <w:lang w:val="uk-UA"/>
              </w:rPr>
              <w:t>+</w:t>
            </w:r>
          </w:p>
        </w:tc>
      </w:tr>
    </w:tbl>
    <w:p w:rsidR="00C460D4" w:rsidRDefault="00F3067E">
      <w:pPr>
        <w:spacing w:line="360" w:lineRule="auto"/>
        <w:jc w:val="center"/>
        <w:rPr>
          <w:bCs/>
          <w:sz w:val="28"/>
          <w:szCs w:val="28"/>
          <w:lang w:val="uk-UA" w:eastAsia="ru-RU"/>
        </w:rPr>
      </w:pPr>
      <w:r>
        <w:rPr>
          <w:bCs/>
          <w:sz w:val="28"/>
          <w:szCs w:val="28"/>
          <w:lang w:val="uk-UA" w:eastAsia="ru-RU"/>
        </w:rPr>
        <w:lastRenderedPageBreak/>
        <w:t>2 ТЕХНОЛОГІЇ КОНТРОЛЮ ДОСТУПУ</w:t>
      </w:r>
    </w:p>
    <w:p w:rsidR="00C460D4" w:rsidRDefault="00F3067E">
      <w:pPr>
        <w:spacing w:line="360" w:lineRule="auto"/>
        <w:jc w:val="center"/>
        <w:rPr>
          <w:bCs/>
          <w:sz w:val="28"/>
          <w:szCs w:val="28"/>
          <w:lang w:val="uk-UA" w:eastAsia="ru-RU"/>
        </w:rPr>
      </w:pPr>
      <w:r>
        <w:rPr>
          <w:bCs/>
          <w:sz w:val="28"/>
          <w:szCs w:val="28"/>
          <w:lang w:val="uk-UA" w:eastAsia="ru-RU"/>
        </w:rPr>
        <w:t>В СИСТЕМАХ ДИСТАНЦІЙНОГО НАВЧАННЯ</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sz w:val="28"/>
          <w:szCs w:val="28"/>
          <w:lang w:val="uk-UA"/>
        </w:rPr>
        <w:t>Існуючі методи ідентифікації можна класифікувати таким чином:</w:t>
      </w:r>
    </w:p>
    <w:p w:rsidR="00C460D4" w:rsidRDefault="00F3067E">
      <w:pPr>
        <w:spacing w:line="360" w:lineRule="auto"/>
        <w:ind w:firstLine="720"/>
        <w:jc w:val="both"/>
        <w:rPr>
          <w:sz w:val="28"/>
          <w:szCs w:val="28"/>
          <w:lang w:val="uk-UA"/>
        </w:rPr>
      </w:pPr>
      <w:r>
        <w:rPr>
          <w:sz w:val="28"/>
          <w:szCs w:val="28"/>
          <w:lang w:val="uk-UA"/>
        </w:rPr>
        <w:t>– ідентифікація за логіном та паролем;</w:t>
      </w:r>
    </w:p>
    <w:p w:rsidR="00C460D4" w:rsidRDefault="00F3067E">
      <w:pPr>
        <w:spacing w:line="360" w:lineRule="auto"/>
        <w:ind w:firstLine="720"/>
        <w:jc w:val="both"/>
        <w:rPr>
          <w:sz w:val="28"/>
          <w:szCs w:val="28"/>
          <w:lang w:val="uk-UA"/>
        </w:rPr>
      </w:pPr>
      <w:r>
        <w:rPr>
          <w:sz w:val="28"/>
          <w:szCs w:val="28"/>
          <w:lang w:val="uk-UA"/>
        </w:rPr>
        <w:t>– використання системи одноразових паролів;</w:t>
      </w:r>
    </w:p>
    <w:p w:rsidR="00C460D4" w:rsidRDefault="00F3067E">
      <w:pPr>
        <w:spacing w:line="360" w:lineRule="auto"/>
        <w:ind w:firstLine="720"/>
        <w:jc w:val="both"/>
        <w:rPr>
          <w:sz w:val="28"/>
          <w:szCs w:val="28"/>
          <w:lang w:val="uk-UA"/>
        </w:rPr>
      </w:pPr>
      <w:r>
        <w:rPr>
          <w:sz w:val="28"/>
          <w:szCs w:val="28"/>
          <w:lang w:val="uk-UA"/>
        </w:rPr>
        <w:t>– ідентифікація з допомогою використання цифрових сертифікатів;</w:t>
      </w:r>
    </w:p>
    <w:p w:rsidR="00C460D4" w:rsidRDefault="00F3067E">
      <w:pPr>
        <w:spacing w:line="360" w:lineRule="auto"/>
        <w:ind w:firstLine="720"/>
        <w:jc w:val="both"/>
        <w:rPr>
          <w:sz w:val="28"/>
          <w:szCs w:val="28"/>
          <w:lang w:val="uk-UA"/>
        </w:rPr>
      </w:pPr>
      <w:r>
        <w:rPr>
          <w:sz w:val="28"/>
          <w:szCs w:val="28"/>
          <w:lang w:val="uk-UA"/>
        </w:rPr>
        <w:t>– біометрична ідентифікація.</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2.1. Ідентифікація за логіном та паролем.</w:t>
      </w:r>
    </w:p>
    <w:p w:rsidR="00C460D4" w:rsidRDefault="00F3067E">
      <w:pPr>
        <w:spacing w:line="360" w:lineRule="auto"/>
        <w:ind w:firstLine="720"/>
        <w:jc w:val="both"/>
        <w:rPr>
          <w:sz w:val="28"/>
          <w:szCs w:val="28"/>
          <w:lang w:val="uk-UA"/>
        </w:rPr>
      </w:pPr>
      <w:r>
        <w:rPr>
          <w:sz w:val="28"/>
          <w:szCs w:val="28"/>
          <w:lang w:val="uk-UA"/>
        </w:rPr>
        <w:t>Спосіб ідентифікації «логін-пароль» має велику кількість недоліків: їх можна передати третій особі, можна зберегти в браузері, можна забути або загубити. Тим самим піддається ризику надійність зворотного зв’язку. Одне з можливих удосконалень класичного способу використовувати ідентифікацію на основі місця розташування користувача за допомогою постійної IP-адреси або послуги зворотного дзвінку, коли студент підключається до навчальної системи. Але ця стратегія має недоліки, наприклад, віддалений студент змушений завжди підключатися до освітньої системи з одного і того ж місця, що порушує принцип мобільності дистанційної освіти.</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2.2. Використання одноразових паролів.</w:t>
      </w:r>
    </w:p>
    <w:p w:rsidR="00C460D4" w:rsidRDefault="00F3067E">
      <w:pPr>
        <w:spacing w:line="360" w:lineRule="auto"/>
        <w:ind w:firstLine="720"/>
        <w:jc w:val="both"/>
        <w:rPr>
          <w:sz w:val="28"/>
          <w:szCs w:val="28"/>
          <w:lang w:val="uk-UA"/>
        </w:rPr>
      </w:pPr>
      <w:r>
        <w:rPr>
          <w:sz w:val="28"/>
          <w:szCs w:val="28"/>
          <w:lang w:val="uk-UA"/>
        </w:rPr>
        <w:t>Генерація одноразових паролів може виконуватися або програмно, або апаратно. Деякі реалізації апаратних пристроїв доступу на основі одноразових паролів являють собою мініатюрні пристрої із вбудованими мікропроцесорами, і є схожими на звичайні пластикові карточки, які використовують для доступу до банкоматів. Такі карточки, які часто називають апаратними ключами, можуть мати клавіатуру і маленьке дисплейне вікно.</w:t>
      </w:r>
    </w:p>
    <w:p w:rsidR="00C460D4" w:rsidRDefault="00F3067E">
      <w:pPr>
        <w:spacing w:line="360" w:lineRule="auto"/>
        <w:ind w:firstLine="720"/>
        <w:jc w:val="both"/>
        <w:rPr>
          <w:sz w:val="28"/>
          <w:szCs w:val="28"/>
          <w:lang w:val="uk-UA"/>
        </w:rPr>
      </w:pPr>
      <w:r>
        <w:rPr>
          <w:sz w:val="28"/>
          <w:szCs w:val="28"/>
          <w:lang w:val="uk-UA"/>
        </w:rPr>
        <w:lastRenderedPageBreak/>
        <w:t>Існують і програмні реалізації засобів ідентифікації на основі одноразових паролів – програмні ключі. Такі ключі є менш надійними у порівняні з апаратними, оскільки клієнтське ПЗ повинне зберігати в собі секретний ключ користувача. Зробити це більш-менш безпечно можна тільки за допомогою шифрування цього ключа на основі персонального паролю. При цьому необхідно враховувати, що клієнтське ПЗ повинне бути встановлене на комп'ютері, з якого в даний момент користувач здійснює сесію. Таким чином, виходить, що ідентифікація студента буде залежати від одного паролю. У той же час існує безліч способів дізнатися або підібрати його. І це далеко не єдина вразливість програмного генератора одноразових паролів.</w:t>
      </w:r>
    </w:p>
    <w:p w:rsidR="00C460D4" w:rsidRDefault="00F3067E">
      <w:pPr>
        <w:spacing w:line="360" w:lineRule="auto"/>
        <w:ind w:firstLine="720"/>
        <w:jc w:val="both"/>
        <w:rPr>
          <w:sz w:val="28"/>
          <w:szCs w:val="28"/>
          <w:lang w:val="uk-UA"/>
        </w:rPr>
      </w:pPr>
      <w:r>
        <w:rPr>
          <w:sz w:val="28"/>
          <w:szCs w:val="28"/>
          <w:lang w:val="uk-UA"/>
        </w:rPr>
        <w:t>Використання ж апаратних ключів у вигляді карточок пов’язане з таким ризиком: користувачі часто забувають їх у комп’ютері. Якщо така карточка потрапить до рук зловмисника, то останній зможе отримати бажаний доступ до системи дистанційного навчання. Захистити систему від подібних дій можна тільки за умови використання надійного захисту пам'яті пристрою секретним ключем. Саме такий підхід реалізований у смарт-картах і USB-токенах. Для доступу до їх пам'яті користувач повинен ввести свій PIN-код. Причому ці пристрої захищені від його підбору: при триразовому введенні неправильного значення коду вони блокуються. Використання смарт-картів передбачає наявність у комп'ютерних системах спеціального пристрою їх читання. У той же час USB-токени є доступнішим способом ідентифікації: користувачам немає потреби купляти будь-які зчитувальні пристрої.</w:t>
      </w:r>
    </w:p>
    <w:p w:rsidR="00C460D4" w:rsidRDefault="00F3067E">
      <w:pPr>
        <w:spacing w:line="360" w:lineRule="auto"/>
        <w:ind w:firstLine="720"/>
        <w:jc w:val="both"/>
        <w:rPr>
          <w:sz w:val="28"/>
          <w:szCs w:val="28"/>
          <w:lang w:val="uk-UA"/>
        </w:rPr>
      </w:pPr>
      <w:r>
        <w:rPr>
          <w:sz w:val="28"/>
          <w:szCs w:val="28"/>
          <w:lang w:val="uk-UA"/>
        </w:rPr>
        <w:t>Ідентифікацію на основі смарт-картів і USB-ключів складно обійти, оскільки використовується унікальний фізичний об'єкт, яким повинен володіти користувач, щоб увійти в електронну систему дистанційного навчання. На відміну від паролів, їх власник може швидко дізнатися про крадіжку і відразу прийняти необхідні заходи для запобігання її негативних наслідків.</w:t>
      </w:r>
    </w:p>
    <w:p w:rsidR="00C460D4" w:rsidRDefault="00F3067E">
      <w:pPr>
        <w:spacing w:line="360" w:lineRule="auto"/>
        <w:ind w:firstLine="720"/>
        <w:jc w:val="both"/>
        <w:rPr>
          <w:sz w:val="28"/>
          <w:szCs w:val="28"/>
          <w:lang w:val="uk-UA"/>
        </w:rPr>
      </w:pPr>
      <w:r>
        <w:rPr>
          <w:sz w:val="28"/>
          <w:szCs w:val="28"/>
          <w:lang w:val="uk-UA"/>
        </w:rPr>
        <w:t xml:space="preserve">Ідентифікація особи користувача на основі використання механізму одноразових паролів здійснюється таким чином. Користувач, зрештою як і в системах ідентифікації з використанням багаторазових паролів, повідомляє </w:t>
      </w:r>
      <w:r>
        <w:rPr>
          <w:sz w:val="28"/>
          <w:szCs w:val="28"/>
          <w:lang w:val="uk-UA"/>
        </w:rPr>
        <w:lastRenderedPageBreak/>
        <w:t>системі свій ідентифікатор, проте замість того, щоб вводити кожний раз один і той же пароль, він вказує послідовність цифр, яка генерується апаратним або програмним ключем і є дійсною для одного процесу ідентифікації протягом обмеженого проміжку часу. Аутентифікаційний сервер перевіряє введену послідовність і приймає рішення про логічний вхід користувача в систему.</w:t>
      </w:r>
    </w:p>
    <w:p w:rsidR="00C460D4" w:rsidRDefault="00F3067E">
      <w:pPr>
        <w:spacing w:line="360" w:lineRule="auto"/>
        <w:ind w:firstLine="720"/>
        <w:jc w:val="both"/>
        <w:rPr>
          <w:sz w:val="28"/>
          <w:szCs w:val="28"/>
          <w:lang w:val="uk-UA"/>
        </w:rPr>
      </w:pPr>
      <w:r>
        <w:rPr>
          <w:sz w:val="28"/>
          <w:szCs w:val="28"/>
          <w:lang w:val="uk-UA"/>
        </w:rPr>
        <w:t>Відомі такі схеми ідентифікації на основі апаратних ключів:</w:t>
      </w:r>
    </w:p>
    <w:p w:rsidR="00C460D4" w:rsidRDefault="00F3067E">
      <w:pPr>
        <w:spacing w:line="360" w:lineRule="auto"/>
        <w:ind w:firstLine="720"/>
        <w:jc w:val="both"/>
        <w:rPr>
          <w:sz w:val="28"/>
          <w:szCs w:val="28"/>
          <w:lang w:val="uk-UA"/>
        </w:rPr>
      </w:pPr>
      <w:r>
        <w:rPr>
          <w:sz w:val="28"/>
          <w:szCs w:val="28"/>
          <w:lang w:val="uk-UA"/>
        </w:rPr>
        <w:t>– синхронізація за часом;</w:t>
      </w:r>
    </w:p>
    <w:p w:rsidR="00C460D4" w:rsidRDefault="00F3067E">
      <w:pPr>
        <w:spacing w:line="360" w:lineRule="auto"/>
        <w:ind w:firstLine="720"/>
        <w:jc w:val="both"/>
        <w:rPr>
          <w:sz w:val="28"/>
          <w:szCs w:val="28"/>
          <w:lang w:val="uk-UA"/>
        </w:rPr>
      </w:pPr>
      <w:r>
        <w:rPr>
          <w:sz w:val="28"/>
          <w:szCs w:val="28"/>
          <w:lang w:val="uk-UA"/>
        </w:rPr>
        <w:t>– запит-відповідь.</w:t>
      </w:r>
    </w:p>
    <w:p w:rsidR="00C460D4" w:rsidRDefault="00F3067E">
      <w:pPr>
        <w:spacing w:line="360" w:lineRule="auto"/>
        <w:ind w:firstLine="720"/>
        <w:jc w:val="both"/>
        <w:rPr>
          <w:sz w:val="28"/>
          <w:szCs w:val="28"/>
          <w:lang w:val="uk-UA"/>
        </w:rPr>
      </w:pPr>
      <w:r>
        <w:rPr>
          <w:sz w:val="28"/>
          <w:szCs w:val="28"/>
          <w:lang w:val="uk-UA"/>
        </w:rPr>
        <w:t>Одним із найбільш розповсюджених механізмів є схема синхронізації за часом, яка базується на алгоритмі, на основі якого з певним інтервалом часу (що може змінюватися за бажанням адміністратора мережі) генерується випадкове число. Алгоритм при цьому використовує два параметри:</w:t>
      </w:r>
    </w:p>
    <w:p w:rsidR="00C460D4" w:rsidRDefault="00F3067E">
      <w:pPr>
        <w:spacing w:line="360" w:lineRule="auto"/>
        <w:ind w:firstLine="720"/>
        <w:jc w:val="both"/>
        <w:rPr>
          <w:sz w:val="28"/>
          <w:szCs w:val="28"/>
          <w:lang w:val="uk-UA"/>
        </w:rPr>
      </w:pPr>
      <w:r>
        <w:rPr>
          <w:sz w:val="28"/>
          <w:szCs w:val="28"/>
          <w:lang w:val="uk-UA"/>
        </w:rPr>
        <w:t>– секретний ключ, який є 64-бітним числом, що унікально призначається кожному користувачеві й зберігається одночасно і в апаратному ключі, і в базі даних аутентифікаційного сервера;</w:t>
      </w:r>
    </w:p>
    <w:p w:rsidR="00C460D4" w:rsidRDefault="00F3067E">
      <w:pPr>
        <w:spacing w:line="360" w:lineRule="auto"/>
        <w:ind w:firstLine="720"/>
        <w:jc w:val="both"/>
        <w:rPr>
          <w:sz w:val="28"/>
          <w:szCs w:val="28"/>
          <w:lang w:val="uk-UA"/>
        </w:rPr>
      </w:pPr>
      <w:r>
        <w:rPr>
          <w:sz w:val="28"/>
          <w:szCs w:val="28"/>
          <w:lang w:val="uk-UA"/>
        </w:rPr>
        <w:t>– значення поточного часу.</w:t>
      </w:r>
    </w:p>
    <w:p w:rsidR="00C460D4" w:rsidRDefault="00F3067E">
      <w:pPr>
        <w:spacing w:line="360" w:lineRule="auto"/>
        <w:ind w:firstLine="720"/>
        <w:jc w:val="both"/>
        <w:rPr>
          <w:sz w:val="28"/>
          <w:szCs w:val="28"/>
          <w:lang w:val="uk-UA"/>
        </w:rPr>
      </w:pPr>
      <w:r>
        <w:rPr>
          <w:sz w:val="28"/>
          <w:szCs w:val="28"/>
          <w:lang w:val="uk-UA"/>
        </w:rPr>
        <w:t>При спробі віддаленого користувача здійснити вхід в мережу йому пропонуватиметься ввести його особистий персональний номер (PIN), який складається з 4 десяткових цифр, а також 6 цифр випадкового числа, що відображаються на дисплеї апаратного ключа і є зашифрованими за допомогою секретного ключа користувача поточними показниками таймера комп’ютера. При цьому використовується не точний час, а поточний інтервал з встановленими заздалегідь межами (наприклад, 30 секунд). Введені користувачем дані у відкритій формі пересилаються на сервер. У свою чергу сервер на основі PIN-коду добуває із бази даних інформацію про користувача, а саме його секретний ключ. Згодом виконує алгоритм генерації випадкового числа, використовуючи у ролі параметрів знайдений секретний ключ користувача та значення поточного часу, і перевіряє, чи співпадає згенероване число з числом, котрий ввів користувач. Якщо ці числа збігаються, то користувачеві дозволяється логічний вхід.</w:t>
      </w:r>
    </w:p>
    <w:p w:rsidR="00C460D4" w:rsidRDefault="00F3067E">
      <w:pPr>
        <w:spacing w:line="360" w:lineRule="auto"/>
        <w:ind w:firstLine="720"/>
        <w:jc w:val="both"/>
        <w:rPr>
          <w:sz w:val="28"/>
          <w:szCs w:val="28"/>
          <w:lang w:val="uk-UA"/>
        </w:rPr>
      </w:pPr>
      <w:r>
        <w:rPr>
          <w:sz w:val="28"/>
          <w:szCs w:val="28"/>
          <w:lang w:val="uk-UA"/>
        </w:rPr>
        <w:lastRenderedPageBreak/>
        <w:t>За схемою «запит-відповідь» при спробі користувача здійснити вхід аутентифікаційний сервер передає йому запит у вигляді випадкового числа. Апаратний ключ користувача зашифровує це випадкове число, використовуючи алгоритм DES і секретний ключ. При цьому секретний ключ користувача зберігається і у базі даних сервера, і в пам’яті апаратного ключа. У зашифрованому вигляді слово-виклик повертається на сервер. Сервер, у свою чергу, також зашифровує згенероване ним самим випадкове число з допомогою алгоритму DES і секретного ключа користувача, а потім порівнює результат з числом, отриманим від апаратного ключа. Як і в схемі часової синхронізації, у випадку збігу цих двох чисел користувачу дозволяється вхід у мережу.</w:t>
      </w:r>
    </w:p>
    <w:p w:rsidR="00C460D4" w:rsidRDefault="00F3067E">
      <w:pPr>
        <w:spacing w:line="360" w:lineRule="auto"/>
        <w:ind w:firstLine="720"/>
        <w:jc w:val="both"/>
        <w:rPr>
          <w:sz w:val="28"/>
          <w:szCs w:val="28"/>
          <w:lang w:val="uk-UA"/>
        </w:rPr>
      </w:pPr>
      <w:r>
        <w:rPr>
          <w:sz w:val="28"/>
          <w:szCs w:val="28"/>
          <w:lang w:val="uk-UA"/>
        </w:rPr>
        <w:t xml:space="preserve">Механізм «запит-відповідь» має свої обмеження – він зазвичай вимагає наявності комп’ютера на кожному кінці з’єднання, оскільки апаратний ключ має мати можливість як отримувати, так і відправляти інформацію. А схема часової синхронізації дає змогу обмежитися простим терміналом і факсом. </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2.3. Використання цифрових сертифікатів.</w:t>
      </w:r>
    </w:p>
    <w:p w:rsidR="00C460D4" w:rsidRDefault="00F3067E">
      <w:pPr>
        <w:spacing w:line="360" w:lineRule="auto"/>
        <w:ind w:firstLine="720"/>
        <w:jc w:val="both"/>
        <w:rPr>
          <w:sz w:val="28"/>
          <w:szCs w:val="28"/>
          <w:lang w:val="uk-UA"/>
        </w:rPr>
      </w:pPr>
      <w:r>
        <w:rPr>
          <w:sz w:val="28"/>
          <w:szCs w:val="28"/>
          <w:lang w:val="uk-UA"/>
        </w:rPr>
        <w:t>Даний метод ідентифікації є альтернативою використанню паролів і природнім рішенням в умовах, коли кількість користувачів мережі велика. За таких умов процедура попередньої реєстрації користувачів, яка пов’язана з призначенням та зберіганням паролів, стає вкрай обтяжливою, небезпечною, а іноді навіть такою, що неможливо реалізувати. При використанні сертифікатів мережа, яка дає користувачам доступ до своїх ресурсів, не зберігає жодної інформації про них – користувачі представляють її самі у своїх запитах у вигляді сертифікатів, які і засвідчують особу користувача. Задача збереження секретної інформації (закритих ключів) покладається на самих користувачів, що робить це рішення більш масштабним у порівнянні з варіантом використання бази паролів. На сервері зберігається тільки список імен і відкритих ключів сертифікуючих організацій.</w:t>
      </w:r>
    </w:p>
    <w:p w:rsidR="00C460D4" w:rsidRDefault="00F3067E">
      <w:pPr>
        <w:spacing w:line="360" w:lineRule="auto"/>
        <w:ind w:firstLine="720"/>
        <w:jc w:val="both"/>
        <w:rPr>
          <w:sz w:val="28"/>
          <w:szCs w:val="28"/>
          <w:lang w:val="uk-UA"/>
        </w:rPr>
      </w:pPr>
      <w:r>
        <w:rPr>
          <w:sz w:val="28"/>
          <w:szCs w:val="28"/>
          <w:lang w:val="uk-UA"/>
        </w:rPr>
        <w:t>Сертифікат має електронну форму, що містить таку інформацію:</w:t>
      </w:r>
    </w:p>
    <w:p w:rsidR="00C460D4" w:rsidRDefault="00F3067E">
      <w:pPr>
        <w:spacing w:line="360" w:lineRule="auto"/>
        <w:ind w:firstLine="720"/>
        <w:jc w:val="both"/>
        <w:rPr>
          <w:sz w:val="28"/>
          <w:szCs w:val="28"/>
          <w:lang w:val="uk-UA"/>
        </w:rPr>
      </w:pPr>
      <w:r>
        <w:rPr>
          <w:sz w:val="28"/>
          <w:szCs w:val="28"/>
          <w:lang w:val="uk-UA"/>
        </w:rPr>
        <w:lastRenderedPageBreak/>
        <w:t>– відкритий ключ власника цього сертифікату;</w:t>
      </w:r>
    </w:p>
    <w:p w:rsidR="00C460D4" w:rsidRDefault="00F3067E">
      <w:pPr>
        <w:spacing w:line="360" w:lineRule="auto"/>
        <w:ind w:firstLine="720"/>
        <w:jc w:val="both"/>
        <w:rPr>
          <w:sz w:val="28"/>
          <w:szCs w:val="28"/>
          <w:lang w:val="uk-UA"/>
        </w:rPr>
      </w:pPr>
      <w:r>
        <w:rPr>
          <w:sz w:val="28"/>
          <w:szCs w:val="28"/>
          <w:lang w:val="uk-UA"/>
        </w:rPr>
        <w:t>– відомості про власника сертифікату, такі, наприклад, як ім’я, адрес електронної пошти, найменування організації, в якій він працює і т.п.</w:t>
      </w:r>
    </w:p>
    <w:p w:rsidR="00C460D4" w:rsidRDefault="00F3067E">
      <w:pPr>
        <w:spacing w:line="360" w:lineRule="auto"/>
        <w:ind w:firstLine="720"/>
        <w:jc w:val="both"/>
        <w:rPr>
          <w:sz w:val="28"/>
          <w:szCs w:val="28"/>
          <w:lang w:val="uk-UA"/>
        </w:rPr>
      </w:pPr>
      <w:r>
        <w:rPr>
          <w:sz w:val="28"/>
          <w:szCs w:val="28"/>
          <w:lang w:val="uk-UA"/>
        </w:rPr>
        <w:t>– найменування організації, яка видала цей сертифікат.</w:t>
      </w:r>
    </w:p>
    <w:p w:rsidR="00C460D4" w:rsidRDefault="00F3067E">
      <w:pPr>
        <w:spacing w:line="360" w:lineRule="auto"/>
        <w:ind w:firstLine="720"/>
        <w:jc w:val="both"/>
        <w:rPr>
          <w:sz w:val="28"/>
          <w:szCs w:val="28"/>
          <w:lang w:val="uk-UA"/>
        </w:rPr>
      </w:pPr>
      <w:r>
        <w:rPr>
          <w:sz w:val="28"/>
          <w:szCs w:val="28"/>
          <w:lang w:val="uk-UA"/>
        </w:rPr>
        <w:t>Крім того, сертифікат містить електронний підпис організації – зашифровані закритим ключем цієї організації дані, що знаходяться в сертифікаті.</w:t>
      </w:r>
    </w:p>
    <w:p w:rsidR="00C460D4" w:rsidRDefault="00F3067E">
      <w:pPr>
        <w:spacing w:line="360" w:lineRule="auto"/>
        <w:ind w:firstLine="720"/>
        <w:jc w:val="both"/>
        <w:rPr>
          <w:sz w:val="28"/>
          <w:szCs w:val="28"/>
          <w:lang w:val="uk-UA"/>
        </w:rPr>
      </w:pPr>
      <w:r>
        <w:rPr>
          <w:sz w:val="28"/>
          <w:szCs w:val="28"/>
          <w:lang w:val="uk-UA"/>
        </w:rPr>
        <w:t>Використання сертифікатів базується на припущенні, що сертифікуючих організацій небагато і їх відкриті ключі можуть бути всім відомі яким-небудь способом, наприклад, із публікацій в журналах.</w:t>
      </w:r>
    </w:p>
    <w:p w:rsidR="00C460D4" w:rsidRDefault="00F3067E">
      <w:pPr>
        <w:spacing w:line="360" w:lineRule="auto"/>
        <w:ind w:firstLine="720"/>
        <w:jc w:val="both"/>
        <w:rPr>
          <w:sz w:val="28"/>
          <w:szCs w:val="28"/>
          <w:lang w:val="uk-UA"/>
        </w:rPr>
      </w:pPr>
      <w:r>
        <w:rPr>
          <w:sz w:val="28"/>
          <w:szCs w:val="28"/>
          <w:lang w:val="uk-UA"/>
        </w:rPr>
        <w:t>Коли користувач хоче підтвердити свою особу, він пред'являє свій сертифікат у двох формах – відкритій (тобто у такій, у якій він отримав його в організації) і зашифрованій із застосуванням свого закритого ключа. Сторона, що проводить ідентифікацію, бере з відкритого сертифіката відкритий ключ користувача і розшифровує за допомогою нього зашифрований сертифікат. Збіг результату з відкритим сертифікатом підтверджує той факт, що пред'явник дійсно є власником закритого ключа, який відповідає зазначеному відкритому. Потім за допомогою відомого відкритого ключа вказаного в сертифікаті організації проводиться розшифрування підпису сертифікуючої організації. Якщо в результаті виходить той самий сертифікат з тим ж ім'ям користувача і його відкритим ключем – значить, він дійсно пройшов реєстрацію в сертифікатційному центрі, є тим, за кого себе видає, і зазначений у сертифікаті відкритий ключ справді належить йому.</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2.4. Методи біометричної ідентифікації.</w:t>
      </w:r>
    </w:p>
    <w:p w:rsidR="00C460D4" w:rsidRDefault="00F3067E">
      <w:pPr>
        <w:spacing w:line="360" w:lineRule="auto"/>
        <w:ind w:firstLine="720"/>
        <w:jc w:val="both"/>
        <w:rPr>
          <w:sz w:val="28"/>
          <w:szCs w:val="28"/>
          <w:lang w:val="uk-UA"/>
        </w:rPr>
      </w:pPr>
      <w:r>
        <w:rPr>
          <w:sz w:val="28"/>
          <w:szCs w:val="28"/>
          <w:lang w:val="uk-UA"/>
        </w:rPr>
        <w:t>Біометричних характеристик людини досить багато, як, відповідно, і методів ідентифікації. І в кожного методу є свої переваги й обмеження. Існуючі в цей час технології біометричної ідентифікації діляться на два типи: статичні й динамічні [</w:t>
      </w:r>
      <w:r>
        <w:rPr>
          <w:sz w:val="28"/>
          <w:szCs w:val="28"/>
          <w:lang w:val="ru-RU"/>
        </w:rPr>
        <w:t>11</w:t>
      </w:r>
      <w:r>
        <w:rPr>
          <w:sz w:val="28"/>
          <w:szCs w:val="28"/>
          <w:lang w:val="uk-UA"/>
        </w:rPr>
        <w:t>]. Статичні технології засновані на унікальних фізіологічних характеристиках людини: відбиток пальця, форма долоні, розташу</w:t>
      </w:r>
      <w:r>
        <w:rPr>
          <w:sz w:val="28"/>
          <w:szCs w:val="28"/>
          <w:lang w:val="uk-UA"/>
        </w:rPr>
        <w:lastRenderedPageBreak/>
        <w:t>вання вен на лицьовій стороні долоні, сітківка ока, райдужна оболонка ока, форма й термограма обличчя, ДНК. В основі динамічних методів біометричної ідентифікації поведінкова або закономірно мінлива фізіологічна характеристика людини. До таких характеристик відносяться: особливості рукописного й клавіатурного почерку, голос, ритми серця.</w:t>
      </w:r>
    </w:p>
    <w:p w:rsidR="00C460D4" w:rsidRDefault="00F3067E">
      <w:pPr>
        <w:spacing w:line="360" w:lineRule="auto"/>
        <w:ind w:firstLine="720"/>
        <w:jc w:val="both"/>
        <w:rPr>
          <w:sz w:val="28"/>
          <w:szCs w:val="28"/>
          <w:lang w:val="uk-UA"/>
        </w:rPr>
      </w:pPr>
      <w:r>
        <w:rPr>
          <w:sz w:val="28"/>
          <w:szCs w:val="28"/>
          <w:lang w:val="uk-UA"/>
        </w:rPr>
        <w:t>Для розв'язання задачі розпізнавання користувачів у системах ДН необхідно проводити ідентифікацію не тільки в момент входу користувача в систему, але й регулярно з деякою періодичністю протягом усього сеансу користування системою. Таким чином, слід використовувати біометричні технології, які забезпечують можливість неперервної та непомітної для користувача ідентифікації. Розглянемо більш докладно біометричні технології контролю доступу та виберемо доцільні для застосування у системах дистанційного навчання.</w:t>
      </w:r>
    </w:p>
    <w:p w:rsidR="00C460D4" w:rsidRDefault="00F3067E">
      <w:pPr>
        <w:spacing w:line="360" w:lineRule="auto"/>
        <w:ind w:firstLine="720"/>
        <w:jc w:val="both"/>
        <w:rPr>
          <w:i/>
          <w:sz w:val="28"/>
          <w:szCs w:val="28"/>
          <w:lang w:val="uk-UA"/>
        </w:rPr>
      </w:pPr>
      <w:r>
        <w:rPr>
          <w:i/>
          <w:sz w:val="28"/>
          <w:szCs w:val="28"/>
          <w:lang w:val="uk-UA"/>
        </w:rPr>
        <w:t>Ідентифікація за відбитками пальців.</w:t>
      </w:r>
    </w:p>
    <w:p w:rsidR="00C460D4" w:rsidRDefault="00F3067E">
      <w:pPr>
        <w:spacing w:line="360" w:lineRule="auto"/>
        <w:ind w:firstLine="720"/>
        <w:jc w:val="both"/>
        <w:rPr>
          <w:sz w:val="28"/>
          <w:szCs w:val="28"/>
          <w:lang w:val="uk-UA"/>
        </w:rPr>
      </w:pPr>
      <w:r>
        <w:rPr>
          <w:sz w:val="28"/>
          <w:szCs w:val="28"/>
          <w:lang w:val="uk-UA"/>
        </w:rPr>
        <w:t>Основним об'єктом дослідження дактилоскопії є площинні відображення гребінкової структури шкіри людину – відбитки папілярних візерунків. У порівнянні з іншими розповсюдженими біометричними системами, біометрія за відбитками пальців має ряд переваг: зручність для користувача; простота застосування й розробленість алгоритмів; надійність методу; доступність (у тому числі цінова) і швидкість застосування.</w:t>
      </w:r>
    </w:p>
    <w:p w:rsidR="00C460D4" w:rsidRDefault="00F3067E">
      <w:pPr>
        <w:spacing w:line="360" w:lineRule="auto"/>
        <w:ind w:firstLine="720"/>
        <w:jc w:val="both"/>
        <w:rPr>
          <w:sz w:val="28"/>
          <w:szCs w:val="28"/>
          <w:lang w:val="uk-UA"/>
        </w:rPr>
      </w:pPr>
      <w:r>
        <w:rPr>
          <w:sz w:val="28"/>
          <w:szCs w:val="28"/>
          <w:lang w:val="uk-UA"/>
        </w:rPr>
        <w:t>Одним з недоліків застосування даного методу є стереотип, що сканування відбитків пальців зв'язане, насамперед, з роботою правоохоронних структур по пошуку злочинців. Однак технології інформаційної безпеки суттєво відрізняються від методів криміналістичної дактилоскопії. Відновити відбиток з електронного шаблону неможливо. Будова папілярних візерунків строго індивідуальна, вони не повторюються у різних людей, і навіть близнюки мають різні папілярні візерунки.</w:t>
      </w:r>
    </w:p>
    <w:p w:rsidR="00C460D4" w:rsidRDefault="00F3067E">
      <w:pPr>
        <w:spacing w:line="360" w:lineRule="auto"/>
        <w:ind w:firstLine="720"/>
        <w:jc w:val="both"/>
        <w:rPr>
          <w:sz w:val="28"/>
          <w:szCs w:val="28"/>
          <w:lang w:val="uk-UA"/>
        </w:rPr>
      </w:pPr>
      <w:r>
        <w:rPr>
          <w:sz w:val="28"/>
          <w:szCs w:val="28"/>
          <w:lang w:val="uk-UA"/>
        </w:rPr>
        <w:t>Дослідниками застосування ідентифікації за відбитками пальців відзначаються проблеми, характерні для даного методу:</w:t>
      </w:r>
    </w:p>
    <w:p w:rsidR="00C460D4" w:rsidRDefault="00F3067E">
      <w:pPr>
        <w:spacing w:line="360" w:lineRule="auto"/>
        <w:ind w:firstLine="720"/>
        <w:jc w:val="both"/>
        <w:rPr>
          <w:sz w:val="28"/>
          <w:szCs w:val="28"/>
          <w:lang w:val="uk-UA"/>
        </w:rPr>
      </w:pPr>
      <w:r>
        <w:rPr>
          <w:sz w:val="28"/>
          <w:szCs w:val="28"/>
          <w:lang w:val="uk-UA"/>
        </w:rPr>
        <w:t xml:space="preserve">– зміна відбитків пальців при дрібних травмах і хворобах, що вимагає </w:t>
      </w:r>
      <w:r>
        <w:rPr>
          <w:sz w:val="28"/>
          <w:szCs w:val="28"/>
          <w:lang w:val="uk-UA"/>
        </w:rPr>
        <w:lastRenderedPageBreak/>
        <w:t>більш гнучкої системи автоматизованої ідентифікації;</w:t>
      </w:r>
    </w:p>
    <w:p w:rsidR="00C460D4" w:rsidRDefault="00F3067E">
      <w:pPr>
        <w:spacing w:line="360" w:lineRule="auto"/>
        <w:ind w:firstLine="720"/>
        <w:jc w:val="both"/>
        <w:rPr>
          <w:sz w:val="28"/>
          <w:szCs w:val="28"/>
          <w:lang w:val="uk-UA"/>
        </w:rPr>
      </w:pPr>
      <w:r>
        <w:rPr>
          <w:sz w:val="28"/>
          <w:szCs w:val="28"/>
          <w:lang w:val="uk-UA"/>
        </w:rPr>
        <w:t>– складність деяких сканерів: на успішність ідентифікації впливає вологість пальців, чистота й інші фізичні характеристики, не зв'язані безпосередньо з відбитком;</w:t>
      </w:r>
    </w:p>
    <w:p w:rsidR="00C460D4" w:rsidRDefault="00F3067E">
      <w:pPr>
        <w:spacing w:line="360" w:lineRule="auto"/>
        <w:ind w:firstLine="720"/>
        <w:jc w:val="both"/>
        <w:rPr>
          <w:sz w:val="28"/>
          <w:szCs w:val="28"/>
          <w:lang w:val="uk-UA"/>
        </w:rPr>
      </w:pPr>
      <w:r>
        <w:rPr>
          <w:sz w:val="28"/>
          <w:szCs w:val="28"/>
          <w:lang w:val="uk-UA"/>
        </w:rPr>
        <w:t>– ідентифікація за відбитками пальців статична: неможливо тривале, безперервне підтвердження особистості; даний метод використовується в системах одержання разового особистого допуску.</w:t>
      </w:r>
    </w:p>
    <w:p w:rsidR="00C460D4" w:rsidRDefault="00F3067E">
      <w:pPr>
        <w:spacing w:line="360" w:lineRule="auto"/>
        <w:ind w:firstLine="720"/>
        <w:jc w:val="both"/>
        <w:rPr>
          <w:sz w:val="28"/>
          <w:szCs w:val="28"/>
          <w:lang w:val="uk-UA"/>
        </w:rPr>
      </w:pPr>
      <w:r>
        <w:rPr>
          <w:sz w:val="28"/>
          <w:szCs w:val="28"/>
          <w:lang w:val="uk-UA"/>
        </w:rPr>
        <w:t>Отже, розглянутий метод не підходить для системи прокторингу через легкість підробки: студент може пройти ідентифікацію, але контрольні заходи зможе виконувати інша людина.</w:t>
      </w:r>
    </w:p>
    <w:p w:rsidR="00C460D4" w:rsidRDefault="00F3067E">
      <w:pPr>
        <w:spacing w:line="360" w:lineRule="auto"/>
        <w:ind w:firstLine="720"/>
        <w:jc w:val="both"/>
        <w:rPr>
          <w:i/>
          <w:sz w:val="28"/>
          <w:szCs w:val="28"/>
          <w:lang w:val="uk-UA"/>
        </w:rPr>
      </w:pPr>
      <w:r>
        <w:rPr>
          <w:i/>
          <w:sz w:val="28"/>
          <w:szCs w:val="28"/>
          <w:lang w:val="uk-UA"/>
        </w:rPr>
        <w:t>Ідентифікація за обличчям.</w:t>
      </w:r>
    </w:p>
    <w:p w:rsidR="00C460D4" w:rsidRDefault="00F3067E">
      <w:pPr>
        <w:spacing w:line="360" w:lineRule="auto"/>
        <w:ind w:firstLine="720"/>
        <w:jc w:val="both"/>
        <w:rPr>
          <w:sz w:val="28"/>
          <w:szCs w:val="28"/>
          <w:lang w:val="uk-UA"/>
        </w:rPr>
      </w:pPr>
      <w:r>
        <w:rPr>
          <w:rStyle w:val="tlid-translation"/>
          <w:sz w:val="28"/>
          <w:szCs w:val="28"/>
          <w:lang w:val="uk-UA"/>
        </w:rPr>
        <w:t>Як правило система складається з камери відеоспостереження і програмного забезпечення, що виконує аналіз зображень. Програмне забезпечення для розпізнавання облич засноване на обробці зображень і обчисленнях складних математичних алгоритмів, які вимагають більш потужний сервер, ніж зазвичай потрібно для систем відеоспостереження.</w:t>
      </w:r>
    </w:p>
    <w:p w:rsidR="00C460D4" w:rsidRDefault="00F3067E">
      <w:pPr>
        <w:spacing w:line="360" w:lineRule="auto"/>
        <w:ind w:firstLine="720"/>
        <w:jc w:val="both"/>
        <w:rPr>
          <w:sz w:val="28"/>
          <w:szCs w:val="28"/>
          <w:lang w:val="uk-UA" w:eastAsia="ru-RU"/>
        </w:rPr>
      </w:pPr>
      <w:r>
        <w:rPr>
          <w:sz w:val="28"/>
          <w:szCs w:val="28"/>
          <w:lang w:val="uk-UA"/>
        </w:rPr>
        <w:t xml:space="preserve">Розпізнавання облич також ділиться на 2D та ЗD-методи, які відрізняються побудовою системи контрольних точок на зображенні обличчя з можливістю просторового екстраполювання й створення об'ємної моделі обличчя або без неї. Методів 2D розпізнання використовують </w:t>
      </w:r>
      <w:r>
        <w:rPr>
          <w:sz w:val="28"/>
          <w:szCs w:val="28"/>
          <w:lang w:val="uk-UA" w:eastAsia="ru-RU"/>
        </w:rPr>
        <w:t>антропометричні параметри обличчя, графи – моделі облич або еластичні 2D-моделі облич, зображення з обличчями, представлені деяким набором фізичних або математичних ознак.</w:t>
      </w:r>
    </w:p>
    <w:p w:rsidR="00C460D4" w:rsidRDefault="00F3067E">
      <w:pPr>
        <w:spacing w:line="360" w:lineRule="auto"/>
        <w:ind w:firstLine="720"/>
        <w:jc w:val="both"/>
        <w:rPr>
          <w:rStyle w:val="tlid-translation"/>
          <w:sz w:val="28"/>
          <w:szCs w:val="28"/>
          <w:lang w:val="uk-UA"/>
        </w:rPr>
      </w:pPr>
      <w:r>
        <w:rPr>
          <w:rStyle w:val="tlid-translation"/>
          <w:sz w:val="28"/>
          <w:szCs w:val="28"/>
          <w:lang w:val="uk-UA"/>
        </w:rPr>
        <w:t xml:space="preserve">3D розпізнавання виконується, як правило, за реконструйованими тривимірними зображеннями обличчя людини. Технології 3D розпізнавання мають більш високі якісні характеристики у порівнянні з 2D методами. Існує кілька різноманітних технологій 3D сканування. Це можуть бути лазерні сканери з оцінкою дальності від сканера до елементів поверхні об'єкта, спеціальні сканери зі структурованим підсвічуванням поверхні об'єкта і математичною обробкою рельєфу обличчя, або це можуть бути сканери, які обробляють </w:t>
      </w:r>
      <w:r>
        <w:rPr>
          <w:rStyle w:val="tlid-translation"/>
          <w:sz w:val="28"/>
          <w:szCs w:val="28"/>
          <w:lang w:val="uk-UA"/>
        </w:rPr>
        <w:lastRenderedPageBreak/>
        <w:t>фотограмметричним методом синхронні стереопари зображень облич.</w:t>
      </w:r>
    </w:p>
    <w:p w:rsidR="00C460D4" w:rsidRDefault="00F3067E">
      <w:pPr>
        <w:spacing w:line="360" w:lineRule="auto"/>
        <w:ind w:firstLine="720"/>
        <w:jc w:val="both"/>
        <w:rPr>
          <w:rStyle w:val="tlid-translation"/>
          <w:sz w:val="28"/>
          <w:szCs w:val="28"/>
          <w:lang w:val="uk-UA"/>
        </w:rPr>
      </w:pPr>
      <w:r>
        <w:rPr>
          <w:rStyle w:val="tlid-translation"/>
          <w:sz w:val="28"/>
          <w:szCs w:val="28"/>
          <w:lang w:val="uk-UA"/>
        </w:rPr>
        <w:t>Розпізнавання обличчя за текстурою шкіри обличчя. Зображення з високою роздільною здатністю ще один фактор в удосконаленні технології розпізнавання облич, саме завдяки високій роздільній здатності став можливий дуже докладний аналіз текстури шкіри. При такому аналізі певна область шкіри обличчя, може бути захоплена як зображення, а потім розбита на більш дрібні фрагменти, які перетворюються в математично описані блоки з точним описом фактичної текстури шкіри.</w:t>
      </w:r>
    </w:p>
    <w:p w:rsidR="00C460D4" w:rsidRDefault="00F3067E">
      <w:pPr>
        <w:spacing w:line="360" w:lineRule="auto"/>
        <w:ind w:firstLine="720"/>
        <w:jc w:val="both"/>
        <w:rPr>
          <w:rStyle w:val="tlid-translation"/>
          <w:sz w:val="28"/>
          <w:szCs w:val="28"/>
          <w:lang w:val="uk-UA"/>
        </w:rPr>
      </w:pPr>
      <w:r>
        <w:rPr>
          <w:rStyle w:val="tlid-translation"/>
          <w:sz w:val="28"/>
          <w:szCs w:val="28"/>
          <w:lang w:val="uk-UA"/>
        </w:rPr>
        <w:t xml:space="preserve">Розпізнавання обличчя по тепловізійним зображенням. Використання тепловізійних камер, для цілей розпізнавання облич на даний момент вважається перспективним напрямком для розробки, але готових для впровадження комерційних рішень поки немає. Технологія досить перспективна так як дозволяє нівелювати недоліки 2D-розпізнавання: розпізнавання облич в повній темряві і в умовах недостатнього освітлення; макіяж, зачіска, борода, капелюх, окуляри; можливість розпізнавати близнюків. </w:t>
      </w:r>
    </w:p>
    <w:p w:rsidR="00C460D4" w:rsidRDefault="00F3067E">
      <w:pPr>
        <w:pStyle w:val="a3"/>
        <w:spacing w:line="360" w:lineRule="auto"/>
        <w:ind w:firstLine="720"/>
        <w:jc w:val="both"/>
        <w:rPr>
          <w:spacing w:val="-1"/>
          <w:lang w:val="uk-UA"/>
        </w:rPr>
      </w:pPr>
      <w:r>
        <w:rPr>
          <w:spacing w:val="-1"/>
          <w:lang w:val="uk-UA"/>
        </w:rPr>
        <w:t>Переваги ідентифікації по геометрії особи:</w:t>
      </w:r>
    </w:p>
    <w:p w:rsidR="00C460D4" w:rsidRDefault="00F3067E">
      <w:pPr>
        <w:pStyle w:val="a3"/>
        <w:spacing w:line="360" w:lineRule="auto"/>
        <w:ind w:firstLine="720"/>
        <w:jc w:val="both"/>
        <w:rPr>
          <w:lang w:val="uk-UA"/>
        </w:rPr>
      </w:pPr>
      <w:r>
        <w:rPr>
          <w:spacing w:val="-1"/>
          <w:lang w:val="uk-UA"/>
        </w:rPr>
        <w:t xml:space="preserve">– </w:t>
      </w:r>
      <w:r>
        <w:rPr>
          <w:lang w:val="uk-UA"/>
        </w:rPr>
        <w:t>відсутність необхідності в додатковому апаратному оснащенні комп'ютера чи ноутбука (для 2D методів);</w:t>
      </w:r>
    </w:p>
    <w:p w:rsidR="00C460D4" w:rsidRDefault="00F3067E">
      <w:pPr>
        <w:pStyle w:val="a3"/>
        <w:spacing w:line="360" w:lineRule="auto"/>
        <w:ind w:firstLine="720"/>
        <w:jc w:val="both"/>
        <w:rPr>
          <w:lang w:val="uk-UA"/>
        </w:rPr>
      </w:pPr>
      <w:r>
        <w:rPr>
          <w:lang w:val="uk-UA"/>
        </w:rPr>
        <w:t>– простота збору й аналізу біометричних ознак у процесі роботи в системі дистанційного навчання;</w:t>
      </w:r>
    </w:p>
    <w:p w:rsidR="00C460D4" w:rsidRDefault="00F3067E">
      <w:pPr>
        <w:pStyle w:val="a3"/>
        <w:spacing w:line="360" w:lineRule="auto"/>
        <w:ind w:firstLine="720"/>
        <w:jc w:val="both"/>
        <w:rPr>
          <w:lang w:val="uk-UA"/>
        </w:rPr>
      </w:pPr>
      <w:r>
        <w:rPr>
          <w:lang w:val="uk-UA"/>
        </w:rPr>
        <w:t>– наявні в особистих справах студентів фотографії можуть бути використані в якості біометричних еталонів;</w:t>
      </w:r>
    </w:p>
    <w:p w:rsidR="00C460D4" w:rsidRDefault="00F3067E">
      <w:pPr>
        <w:pStyle w:val="a3"/>
        <w:spacing w:line="360" w:lineRule="auto"/>
        <w:ind w:firstLine="720"/>
        <w:jc w:val="both"/>
        <w:rPr>
          <w:lang w:val="uk-UA"/>
        </w:rPr>
      </w:pPr>
      <w:r>
        <w:rPr>
          <w:lang w:val="uk-UA"/>
        </w:rPr>
        <w:t>– безконтактний і ненав'язливий процес ідентифікації;</w:t>
      </w:r>
    </w:p>
    <w:p w:rsidR="00C460D4" w:rsidRDefault="00F3067E">
      <w:pPr>
        <w:pStyle w:val="a3"/>
        <w:spacing w:line="360" w:lineRule="auto"/>
        <w:ind w:firstLine="720"/>
        <w:jc w:val="both"/>
        <w:rPr>
          <w:lang w:val="uk-UA"/>
        </w:rPr>
      </w:pPr>
      <w:r>
        <w:rPr>
          <w:lang w:val="uk-UA"/>
        </w:rPr>
        <w:t>– ідентифікацію можна здійснювати в процесі будь-якої діяльності студента в системі дистанційного навчання: при вивченні навчально-методичних матеріалів, здачі тестів, спілкуванні з викладачем.</w:t>
      </w:r>
    </w:p>
    <w:p w:rsidR="00C460D4" w:rsidRDefault="00F3067E">
      <w:pPr>
        <w:pStyle w:val="a3"/>
        <w:spacing w:line="360" w:lineRule="auto"/>
        <w:ind w:firstLine="720"/>
        <w:jc w:val="both"/>
        <w:rPr>
          <w:lang w:val="uk-UA"/>
        </w:rPr>
      </w:pPr>
      <w:r>
        <w:rPr>
          <w:lang w:val="uk-UA"/>
        </w:rPr>
        <w:t>Недоліки ідентифікації за геометрією обличчя:</w:t>
      </w:r>
    </w:p>
    <w:p w:rsidR="00C460D4" w:rsidRDefault="00F3067E">
      <w:pPr>
        <w:pStyle w:val="a3"/>
        <w:spacing w:line="360" w:lineRule="auto"/>
        <w:ind w:firstLine="720"/>
        <w:jc w:val="both"/>
        <w:rPr>
          <w:lang w:val="uk-UA"/>
        </w:rPr>
      </w:pPr>
      <w:r>
        <w:rPr>
          <w:lang w:val="uk-UA"/>
        </w:rPr>
        <w:t>– порушується право на приватне життя (у процесі ідентифікації важливо саме непомітне використання фронтальної камери монітора – а якщо ні, то зловмисникам будуть відомі проміжки часу, коли біля екрана повинен пе</w:t>
      </w:r>
      <w:r>
        <w:rPr>
          <w:lang w:val="uk-UA"/>
        </w:rPr>
        <w:lastRenderedPageBreak/>
        <w:t>ребувати студент, а коли зловмисник);</w:t>
      </w:r>
    </w:p>
    <w:p w:rsidR="00C460D4" w:rsidRDefault="00F3067E">
      <w:pPr>
        <w:spacing w:line="360" w:lineRule="auto"/>
        <w:ind w:firstLine="720"/>
        <w:jc w:val="both"/>
        <w:rPr>
          <w:rStyle w:val="tlid-translation"/>
          <w:sz w:val="28"/>
          <w:szCs w:val="28"/>
          <w:lang w:val="uk-UA"/>
        </w:rPr>
      </w:pPr>
      <w:r>
        <w:rPr>
          <w:sz w:val="28"/>
          <w:szCs w:val="28"/>
          <w:lang w:val="uk-UA"/>
        </w:rPr>
        <w:t xml:space="preserve">– висока чутливість алгоритмів 2D розпізнавання до змін положення голови або ракурсу, рівень освітлення (якщо студент воліє навчатися ввечері при виключеному світлі в кімнаті, то його ідентифікація стає складною). </w:t>
      </w:r>
    </w:p>
    <w:p w:rsidR="00C460D4" w:rsidRDefault="00F3067E">
      <w:pPr>
        <w:spacing w:line="360" w:lineRule="auto"/>
        <w:ind w:firstLine="720"/>
        <w:jc w:val="both"/>
        <w:rPr>
          <w:i/>
          <w:sz w:val="28"/>
          <w:szCs w:val="28"/>
          <w:lang w:val="uk-UA"/>
        </w:rPr>
      </w:pPr>
      <w:r>
        <w:rPr>
          <w:i/>
          <w:sz w:val="28"/>
          <w:szCs w:val="28"/>
          <w:lang w:val="uk-UA"/>
        </w:rPr>
        <w:t>Ідентифікація за райдужною оболонкою ока.</w:t>
      </w:r>
    </w:p>
    <w:p w:rsidR="00C460D4" w:rsidRDefault="00F3067E">
      <w:pPr>
        <w:spacing w:line="360" w:lineRule="auto"/>
        <w:ind w:firstLine="720"/>
        <w:jc w:val="both"/>
        <w:rPr>
          <w:sz w:val="28"/>
          <w:szCs w:val="28"/>
          <w:lang w:val="uk-UA"/>
        </w:rPr>
      </w:pPr>
      <w:r>
        <w:rPr>
          <w:sz w:val="28"/>
          <w:szCs w:val="28"/>
          <w:lang w:val="uk-UA"/>
        </w:rPr>
        <w:t>У якості біометричної ознаки в системах ідентифікації людини за райдужною оболонкою ока виступає її текстура. Для кожної людини текстура райдужної оболонки ока є унікальною (ліве і праве око також мають різну текстуру), тому вона є надійним біометричним параметром. Однією з проблем ідентифікації за райдужною оболонкою ока є актуальна на даний момент нездатність більшості систем безпомилково розпізнати образ райдужки. Цьому можуть заважати вії, віка, відблиски, кут повороту ока та інше.</w:t>
      </w:r>
    </w:p>
    <w:p w:rsidR="00C460D4" w:rsidRDefault="00F3067E">
      <w:pPr>
        <w:spacing w:line="360" w:lineRule="auto"/>
        <w:ind w:firstLine="720"/>
        <w:jc w:val="both"/>
        <w:rPr>
          <w:sz w:val="28"/>
          <w:szCs w:val="28"/>
          <w:lang w:val="uk-UA"/>
        </w:rPr>
      </w:pPr>
      <w:r>
        <w:rPr>
          <w:sz w:val="28"/>
          <w:szCs w:val="28"/>
          <w:lang w:val="uk-UA"/>
        </w:rPr>
        <w:t xml:space="preserve">Переваги розпізнання людини за райдужною оболонкою ока ті ж самі, що і в розпізнання облич неможливість підробки при постійній або періодичній перевірці особистості студента та висока точність ідентифікації. </w:t>
      </w:r>
    </w:p>
    <w:p w:rsidR="00C460D4" w:rsidRDefault="00F3067E">
      <w:pPr>
        <w:spacing w:line="360" w:lineRule="auto"/>
        <w:ind w:firstLine="720"/>
        <w:jc w:val="both"/>
        <w:rPr>
          <w:sz w:val="28"/>
          <w:szCs w:val="28"/>
          <w:lang w:val="uk-UA"/>
        </w:rPr>
      </w:pPr>
      <w:r>
        <w:rPr>
          <w:sz w:val="28"/>
          <w:szCs w:val="28"/>
          <w:lang w:val="uk-UA"/>
        </w:rPr>
        <w:t>Недоліків небагато, проте є один дуже істотний: необхідність наближення обличчя до камери на певну відстань для ідентифікації. Отже, зловмиснику відомі проміжки часу, коли біля екрана повинен перебувати студент, і вимога непомітної ідентифікації не виконується.</w:t>
      </w:r>
    </w:p>
    <w:p w:rsidR="00C460D4" w:rsidRDefault="00F3067E">
      <w:pPr>
        <w:spacing w:line="360" w:lineRule="auto"/>
        <w:ind w:firstLine="720"/>
        <w:jc w:val="both"/>
        <w:rPr>
          <w:i/>
          <w:sz w:val="28"/>
          <w:szCs w:val="28"/>
          <w:lang w:val="uk-UA"/>
        </w:rPr>
      </w:pPr>
      <w:r>
        <w:rPr>
          <w:i/>
          <w:sz w:val="28"/>
          <w:szCs w:val="28"/>
          <w:lang w:val="uk-UA"/>
        </w:rPr>
        <w:t>Ідентифікація за голосом.</w:t>
      </w:r>
    </w:p>
    <w:p w:rsidR="00C460D4" w:rsidRDefault="00F3067E">
      <w:pPr>
        <w:spacing w:line="360" w:lineRule="auto"/>
        <w:ind w:firstLine="720"/>
        <w:jc w:val="both"/>
        <w:rPr>
          <w:sz w:val="28"/>
          <w:szCs w:val="28"/>
          <w:lang w:val="uk-UA"/>
        </w:rPr>
      </w:pPr>
      <w:r>
        <w:rPr>
          <w:sz w:val="28"/>
          <w:szCs w:val="28"/>
          <w:lang w:val="uk-UA"/>
        </w:rPr>
        <w:t>Існує два типа систем, що ідентифікують людину за голосом: аналіз проголошення кодової фрази – текстозалежна ідентифікація та аналіз вільно проголошеної фрази – текстонезалежна ідентифікація.</w:t>
      </w:r>
    </w:p>
    <w:p w:rsidR="00C460D4" w:rsidRDefault="00F3067E">
      <w:pPr>
        <w:spacing w:line="360" w:lineRule="auto"/>
        <w:ind w:firstLine="720"/>
        <w:jc w:val="both"/>
        <w:rPr>
          <w:sz w:val="28"/>
          <w:szCs w:val="28"/>
          <w:lang w:val="uk-UA"/>
        </w:rPr>
      </w:pPr>
      <w:r>
        <w:rPr>
          <w:sz w:val="28"/>
          <w:szCs w:val="28"/>
          <w:lang w:val="uk-UA"/>
        </w:rPr>
        <w:t xml:space="preserve">Основною проблемою голосової ідентифікації залишається технічна уразливість системи реєстрації для перешкод і шумів як із зовнішнього середовища, так і викликаних особливостями будови мікрофона. Викликане цим фактом зниження точності розпізнавання не дозволяє використовувати даний метод без страховки системи ідентифікації за допомогою іншої біометричної модальності (як це робиться в смартфонах). Розглянутий метод має потенціал застосування в системах ДН при вирішенні технічних проблем, пов'язаних із </w:t>
      </w:r>
      <w:r>
        <w:rPr>
          <w:sz w:val="28"/>
          <w:szCs w:val="28"/>
          <w:lang w:val="uk-UA"/>
        </w:rPr>
        <w:lastRenderedPageBreak/>
        <w:t>шумами й алгоритмами розпізнавання голосу.</w:t>
      </w:r>
    </w:p>
    <w:p w:rsidR="00C460D4" w:rsidRDefault="00F3067E">
      <w:pPr>
        <w:spacing w:line="360" w:lineRule="auto"/>
        <w:ind w:firstLine="720"/>
        <w:jc w:val="both"/>
        <w:rPr>
          <w:sz w:val="28"/>
          <w:szCs w:val="28"/>
          <w:lang w:val="uk-UA"/>
        </w:rPr>
      </w:pPr>
      <w:r>
        <w:rPr>
          <w:sz w:val="28"/>
          <w:szCs w:val="28"/>
          <w:lang w:val="uk-UA"/>
        </w:rPr>
        <w:t xml:space="preserve">Переваги ідентифікації за голосом – надійність, гнучкість і високі показники точності. Технологія розбудовується досить тривалий час і сьогодні існує велика кількість алгоритмів, стійких до мінливих умов застосування – рівню шуму, фонемам мови конкретної людини, технічним характеристикам мікрофона і т.д. </w:t>
      </w:r>
    </w:p>
    <w:p w:rsidR="00C460D4" w:rsidRDefault="00F3067E">
      <w:pPr>
        <w:spacing w:line="360" w:lineRule="auto"/>
        <w:ind w:firstLine="720"/>
        <w:jc w:val="both"/>
        <w:rPr>
          <w:sz w:val="28"/>
          <w:szCs w:val="28"/>
          <w:lang w:val="uk-UA"/>
        </w:rPr>
      </w:pPr>
      <w:r>
        <w:rPr>
          <w:sz w:val="28"/>
          <w:szCs w:val="28"/>
          <w:lang w:val="uk-UA"/>
        </w:rPr>
        <w:t>Недоліки ідентифікації за голосом:</w:t>
      </w:r>
    </w:p>
    <w:p w:rsidR="00C460D4" w:rsidRDefault="00F3067E">
      <w:pPr>
        <w:spacing w:line="360" w:lineRule="auto"/>
        <w:ind w:firstLine="720"/>
        <w:jc w:val="both"/>
        <w:rPr>
          <w:sz w:val="28"/>
          <w:szCs w:val="28"/>
          <w:lang w:val="uk-UA"/>
        </w:rPr>
      </w:pPr>
      <w:r>
        <w:rPr>
          <w:sz w:val="28"/>
          <w:szCs w:val="28"/>
          <w:lang w:val="uk-UA"/>
        </w:rPr>
        <w:t>– можлива відсутність мікрофона в слухача системи ДН;</w:t>
      </w:r>
    </w:p>
    <w:p w:rsidR="00C460D4" w:rsidRDefault="00F3067E">
      <w:pPr>
        <w:spacing w:line="360" w:lineRule="auto"/>
        <w:ind w:firstLine="720"/>
        <w:jc w:val="both"/>
        <w:rPr>
          <w:sz w:val="28"/>
          <w:szCs w:val="28"/>
          <w:lang w:val="uk-UA"/>
        </w:rPr>
      </w:pPr>
      <w:r>
        <w:rPr>
          <w:sz w:val="28"/>
          <w:szCs w:val="28"/>
          <w:lang w:val="uk-UA"/>
        </w:rPr>
        <w:t>– голос людини може кардинально змінитися через хворобу, наприклад, під час сезонної епідемії грипу;</w:t>
      </w:r>
    </w:p>
    <w:p w:rsidR="00C460D4" w:rsidRDefault="00F3067E">
      <w:pPr>
        <w:spacing w:line="360" w:lineRule="auto"/>
        <w:ind w:firstLine="720"/>
        <w:jc w:val="both"/>
        <w:rPr>
          <w:sz w:val="28"/>
          <w:szCs w:val="28"/>
          <w:lang w:val="uk-UA"/>
        </w:rPr>
      </w:pPr>
      <w:r>
        <w:rPr>
          <w:sz w:val="28"/>
          <w:szCs w:val="28"/>
          <w:lang w:val="uk-UA"/>
        </w:rPr>
        <w:t>– специфіка контрольних тестів: ідентифікація може бути застосовна тільки у випадку, якщо перевірка знань здійснюється за допомогою усних відповідей на запитання.</w:t>
      </w:r>
    </w:p>
    <w:p w:rsidR="00C460D4" w:rsidRDefault="00F3067E">
      <w:pPr>
        <w:spacing w:line="360" w:lineRule="auto"/>
        <w:ind w:firstLine="720"/>
        <w:jc w:val="both"/>
        <w:rPr>
          <w:i/>
          <w:sz w:val="28"/>
          <w:szCs w:val="28"/>
          <w:lang w:val="uk-UA"/>
        </w:rPr>
      </w:pPr>
      <w:r>
        <w:rPr>
          <w:i/>
          <w:sz w:val="28"/>
          <w:szCs w:val="28"/>
          <w:lang w:val="uk-UA"/>
        </w:rPr>
        <w:t>Ідентифікація за інформаційним почерком.</w:t>
      </w:r>
    </w:p>
    <w:p w:rsidR="00C460D4" w:rsidRDefault="00F3067E">
      <w:pPr>
        <w:spacing w:line="360" w:lineRule="auto"/>
        <w:ind w:firstLine="720"/>
        <w:jc w:val="both"/>
        <w:rPr>
          <w:sz w:val="28"/>
          <w:szCs w:val="28"/>
          <w:lang w:val="uk-UA"/>
        </w:rPr>
      </w:pPr>
      <w:r>
        <w:rPr>
          <w:sz w:val="28"/>
          <w:szCs w:val="28"/>
          <w:lang w:val="uk-UA"/>
        </w:rPr>
        <w:t xml:space="preserve">Під інформаційним почерком (ІП) користувача комп’ютерної системи розуміють область простору параметрів, що відображають особливості роботи користувача з сукупністю пристроїв вводу інформації – клавіатура, комп’ютерна миша, графічний планшет, джойстик та ін. </w:t>
      </w:r>
    </w:p>
    <w:p w:rsidR="00C460D4" w:rsidRDefault="00F3067E">
      <w:pPr>
        <w:spacing w:line="360" w:lineRule="auto"/>
        <w:ind w:firstLine="720"/>
        <w:jc w:val="both"/>
        <w:rPr>
          <w:sz w:val="28"/>
          <w:szCs w:val="28"/>
          <w:lang w:val="uk-UA"/>
        </w:rPr>
      </w:pPr>
      <w:r>
        <w:rPr>
          <w:sz w:val="28"/>
          <w:szCs w:val="28"/>
          <w:lang w:val="uk-UA"/>
        </w:rPr>
        <w:t>Клавіатурний почерк – унікальний стиль роботи на клавіатурі, що залежить від таких параметрів як: кількість пальців, задіяних під час набору тексту; тривалість натискання клавіш; час між натисканнями клавіш; використання основної або додаткової частини клавіатури; характер здвоєних або строєних натискань; улюблені комбінації гарячих клавіш і т.д. [12].</w:t>
      </w:r>
    </w:p>
    <w:p w:rsidR="00C460D4" w:rsidRDefault="00F3067E">
      <w:pPr>
        <w:spacing w:line="360" w:lineRule="auto"/>
        <w:ind w:firstLine="720"/>
        <w:jc w:val="both"/>
        <w:rPr>
          <w:sz w:val="28"/>
          <w:szCs w:val="28"/>
          <w:lang w:val="uk-UA"/>
        </w:rPr>
      </w:pPr>
      <w:r>
        <w:rPr>
          <w:sz w:val="28"/>
          <w:szCs w:val="28"/>
          <w:lang w:val="uk-UA"/>
        </w:rPr>
        <w:t>Переваги ідентифікації за клавіатурним почерком:</w:t>
      </w:r>
    </w:p>
    <w:p w:rsidR="00C460D4" w:rsidRDefault="00F3067E">
      <w:pPr>
        <w:spacing w:line="360" w:lineRule="auto"/>
        <w:ind w:firstLine="720"/>
        <w:jc w:val="both"/>
        <w:rPr>
          <w:sz w:val="28"/>
          <w:szCs w:val="28"/>
          <w:lang w:val="uk-UA"/>
        </w:rPr>
      </w:pPr>
      <w:r>
        <w:rPr>
          <w:sz w:val="28"/>
          <w:szCs w:val="28"/>
          <w:lang w:val="uk-UA"/>
        </w:rPr>
        <w:t>– дешевизна, простота реалізації й впровадження (реалізація винятково програмна, введення тексту здійснюється зі стандартного пристрою введення – клавіатури);</w:t>
      </w:r>
    </w:p>
    <w:p w:rsidR="00C460D4" w:rsidRDefault="00F3067E">
      <w:pPr>
        <w:spacing w:line="360" w:lineRule="auto"/>
        <w:ind w:firstLine="720"/>
        <w:jc w:val="both"/>
        <w:rPr>
          <w:sz w:val="28"/>
          <w:szCs w:val="28"/>
          <w:lang w:val="uk-UA"/>
        </w:rPr>
      </w:pPr>
      <w:r>
        <w:rPr>
          <w:sz w:val="28"/>
          <w:szCs w:val="28"/>
          <w:lang w:val="uk-UA"/>
        </w:rPr>
        <w:t>– можливість повністю легальної схованої ідентифікації протягом усього сеансу користування;</w:t>
      </w:r>
    </w:p>
    <w:p w:rsidR="00C460D4" w:rsidRDefault="00F3067E">
      <w:pPr>
        <w:spacing w:line="360" w:lineRule="auto"/>
        <w:ind w:firstLine="720"/>
        <w:jc w:val="both"/>
        <w:rPr>
          <w:sz w:val="28"/>
          <w:szCs w:val="28"/>
          <w:lang w:val="uk-UA"/>
        </w:rPr>
      </w:pPr>
      <w:r>
        <w:rPr>
          <w:sz w:val="28"/>
          <w:szCs w:val="28"/>
          <w:lang w:val="uk-UA"/>
        </w:rPr>
        <w:t>– простота інтеграції в мультимодальні біометричні системи (клавіату</w:t>
      </w:r>
      <w:r>
        <w:rPr>
          <w:sz w:val="28"/>
          <w:szCs w:val="28"/>
          <w:lang w:val="uk-UA"/>
        </w:rPr>
        <w:lastRenderedPageBreak/>
        <w:t>рний почерк плюс динаміка миші, клавіатурний почерк плюс геометрія обличчя і т.д.).</w:t>
      </w:r>
    </w:p>
    <w:p w:rsidR="00C460D4" w:rsidRDefault="00F3067E">
      <w:pPr>
        <w:spacing w:line="360" w:lineRule="auto"/>
        <w:ind w:firstLine="720"/>
        <w:jc w:val="both"/>
        <w:rPr>
          <w:sz w:val="28"/>
          <w:szCs w:val="28"/>
          <w:lang w:val="uk-UA"/>
        </w:rPr>
      </w:pPr>
      <w:r>
        <w:rPr>
          <w:sz w:val="28"/>
          <w:szCs w:val="28"/>
          <w:lang w:val="uk-UA"/>
        </w:rPr>
        <w:t>Недоліки ідентифікації за клавіатурним почерком:</w:t>
      </w:r>
    </w:p>
    <w:p w:rsidR="00C460D4" w:rsidRDefault="00F3067E">
      <w:pPr>
        <w:spacing w:line="360" w:lineRule="auto"/>
        <w:ind w:firstLine="720"/>
        <w:jc w:val="both"/>
        <w:rPr>
          <w:sz w:val="28"/>
          <w:szCs w:val="28"/>
          <w:lang w:val="uk-UA"/>
        </w:rPr>
      </w:pPr>
      <w:r>
        <w:rPr>
          <w:sz w:val="28"/>
          <w:szCs w:val="28"/>
          <w:lang w:val="uk-UA"/>
        </w:rPr>
        <w:t xml:space="preserve">– на коректність роботи алгоритму ідентифікації досить сильно впливає психофізичний стан користувача; </w:t>
      </w:r>
    </w:p>
    <w:p w:rsidR="00C460D4" w:rsidRDefault="00F3067E">
      <w:pPr>
        <w:spacing w:line="360" w:lineRule="auto"/>
        <w:ind w:firstLine="720"/>
        <w:jc w:val="both"/>
        <w:rPr>
          <w:sz w:val="28"/>
          <w:szCs w:val="28"/>
          <w:lang w:val="uk-UA"/>
        </w:rPr>
      </w:pPr>
      <w:r>
        <w:rPr>
          <w:sz w:val="28"/>
          <w:szCs w:val="28"/>
          <w:lang w:val="uk-UA"/>
        </w:rPr>
        <w:t>– для коректної роботи алгоритму ідентифікації необхідний стабільний клавіатурний почерк, який виробляється в користувачів, які давно працюють на комп'ютері, отже, даний метод не можна використовувати для новачків;</w:t>
      </w:r>
    </w:p>
    <w:p w:rsidR="00C460D4" w:rsidRDefault="00F3067E">
      <w:pPr>
        <w:spacing w:line="360" w:lineRule="auto"/>
        <w:ind w:firstLine="720"/>
        <w:jc w:val="both"/>
        <w:rPr>
          <w:sz w:val="28"/>
          <w:szCs w:val="28"/>
          <w:lang w:val="uk-UA"/>
        </w:rPr>
      </w:pPr>
      <w:r>
        <w:rPr>
          <w:sz w:val="28"/>
          <w:szCs w:val="28"/>
          <w:lang w:val="uk-UA"/>
        </w:rPr>
        <w:t>– специфіка контрольних тестів: ідентифікація може бути застосовна тільки у випадку, якщо перевірка знань здійснюється шляхом вводу розгорнутих відповідей на питання. Цей недолік може бути істотно компенсований шляхом використання тестів, де необхідно вводити відповіді-числа (оскільки об’єми текстів, що вводяться студентами при тестуванні, досить незначні). В такому випадку аналізуються лише десять клавіш – цифри від 0 до 9. В такому випадку отримати необхідну для розрахунків «статистику» досить легко.</w:t>
      </w:r>
    </w:p>
    <w:p w:rsidR="00C460D4" w:rsidRDefault="00F3067E">
      <w:pPr>
        <w:spacing w:line="360" w:lineRule="auto"/>
        <w:ind w:firstLine="720"/>
        <w:jc w:val="both"/>
        <w:rPr>
          <w:sz w:val="28"/>
          <w:szCs w:val="28"/>
          <w:lang w:val="uk-UA"/>
        </w:rPr>
      </w:pPr>
      <w:r>
        <w:rPr>
          <w:sz w:val="28"/>
          <w:szCs w:val="28"/>
          <w:lang w:val="uk-UA"/>
        </w:rPr>
        <w:t>Динаміка курсору комп’ютерної миші – унікальні траєкторії курсору мишки, які продукує користувач в процесі повсякденної діяльності і з певною метою – маніпулювання певними елементами управління програмного забезпечення. Отже, ці траєкторії зумовлені такими факторами: антропологічними, фізіологічними, психологічними [13].</w:t>
      </w:r>
    </w:p>
    <w:p w:rsidR="00C460D4" w:rsidRDefault="00F3067E">
      <w:pPr>
        <w:spacing w:line="360" w:lineRule="auto"/>
        <w:ind w:firstLine="720"/>
        <w:jc w:val="both"/>
        <w:rPr>
          <w:sz w:val="28"/>
          <w:szCs w:val="28"/>
          <w:lang w:val="uk-UA"/>
        </w:rPr>
      </w:pPr>
      <w:r>
        <w:rPr>
          <w:sz w:val="28"/>
          <w:szCs w:val="28"/>
          <w:lang w:val="uk-UA"/>
        </w:rPr>
        <w:t>Антропологічні дані людини (довжина ліктьового суглоба і розміри зап’ястя) впливають на таку характеристику, як радіус кривизни траєкторії. Фізіологічні дані людини, такі як структура м’язів ліктьового і плечового суглобів, впливають на швидкість і прискорення руху курсору, тобто динаміку руху. З іншого боку, психологічні фактори також впливають на зазначені характеристики, вводячи додатково елементи звички при виконанні робочих операцій. Таким чином, наведені фактори вступають у взаємозв’язок між собою і постійно впливають на процес генерування траєкторії. Загалом, задача аналізу вказаних траєкторій має аналоги із задачею аналізу рукописного тексту або рукописних підписів. Проте комп’ютерна система дає змогу розгля</w:t>
      </w:r>
      <w:r>
        <w:rPr>
          <w:sz w:val="28"/>
          <w:szCs w:val="28"/>
          <w:lang w:val="uk-UA"/>
        </w:rPr>
        <w:lastRenderedPageBreak/>
        <w:t xml:space="preserve">нути цей процес в динаміці і скористатися додатковою інформацією про динаміку руху курсору </w:t>
      </w:r>
      <w:r>
        <w:rPr>
          <w:sz w:val="28"/>
          <w:szCs w:val="28"/>
          <w:lang w:val="ru-RU"/>
        </w:rPr>
        <w:t>[14]</w:t>
      </w:r>
      <w:r>
        <w:rPr>
          <w:sz w:val="28"/>
          <w:szCs w:val="28"/>
          <w:lang w:val="uk-UA"/>
        </w:rPr>
        <w:t>.</w:t>
      </w:r>
    </w:p>
    <w:p w:rsidR="00C460D4" w:rsidRDefault="00F3067E">
      <w:pPr>
        <w:spacing w:line="360" w:lineRule="auto"/>
        <w:ind w:firstLine="720"/>
        <w:jc w:val="both"/>
        <w:rPr>
          <w:sz w:val="28"/>
          <w:szCs w:val="28"/>
          <w:lang w:val="ru-RU"/>
        </w:rPr>
      </w:pPr>
      <w:r>
        <w:rPr>
          <w:sz w:val="28"/>
          <w:szCs w:val="28"/>
          <w:lang w:val="uk-UA"/>
        </w:rPr>
        <w:t xml:space="preserve">На даний момент проведено значну кількість досліджень присвячених розв’язанню задачі розпізнавання та ідентифікації користувача за траєкторіями руху курсору миші. </w:t>
      </w:r>
    </w:p>
    <w:p w:rsidR="00C460D4" w:rsidRDefault="00F3067E">
      <w:pPr>
        <w:spacing w:line="360" w:lineRule="auto"/>
        <w:ind w:firstLine="720"/>
        <w:jc w:val="both"/>
        <w:rPr>
          <w:sz w:val="28"/>
          <w:szCs w:val="28"/>
          <w:lang w:val="uk-UA"/>
        </w:rPr>
      </w:pPr>
      <w:r>
        <w:rPr>
          <w:sz w:val="28"/>
          <w:szCs w:val="28"/>
          <w:lang w:val="uk-UA"/>
        </w:rPr>
        <w:t xml:space="preserve">В одній з останніх робіт у даній області [15] приводиться ймовірність правильної ідентифікації користувачів за особливостями роботи з мишею порядку 0.8, при цьому ймовірність правильної ідентифікації за клавіатурним почерком при аналогічних умовах з використанням тих же методик склала 0.9, що значно вище. Автор роботи відмічає, що динамічні параметри миші менш стабільні й сильно залежать від обладнання, яке користувач використовує, у порівнянні з параметрами клавіатурного почерку. Саме тому особливості роботи з комп’ютерною мишкою часто використовують у комбінації із клавіатурним почерком для розпізнавання користувача, який перебуває за комп'ютером, а також запобігання витоку конфіденційних даних [15]. </w:t>
      </w:r>
    </w:p>
    <w:p w:rsidR="00C460D4" w:rsidRDefault="00F3067E">
      <w:pPr>
        <w:spacing w:line="360" w:lineRule="auto"/>
        <w:ind w:firstLine="720"/>
        <w:jc w:val="both"/>
        <w:rPr>
          <w:sz w:val="28"/>
          <w:szCs w:val="28"/>
          <w:lang w:val="uk-UA"/>
        </w:rPr>
      </w:pPr>
      <w:r>
        <w:rPr>
          <w:sz w:val="28"/>
          <w:szCs w:val="28"/>
          <w:lang w:val="uk-UA"/>
        </w:rPr>
        <w:t>Переваги ідентифікації за динамікою курсору комп’ютерної миші співпадають з такими для ідентифікації за клавіатурним почерком. Також слід відмітити, що даний метод ідентифікації не вимагає конкретних видів іспиту, а, отже, може бути використаний у будь-якій СДН.</w:t>
      </w:r>
    </w:p>
    <w:p w:rsidR="00C460D4" w:rsidRDefault="00F3067E">
      <w:pPr>
        <w:spacing w:line="360" w:lineRule="auto"/>
        <w:ind w:firstLine="720"/>
        <w:jc w:val="both"/>
        <w:rPr>
          <w:sz w:val="28"/>
          <w:szCs w:val="28"/>
          <w:lang w:val="uk-UA"/>
        </w:rPr>
      </w:pPr>
      <w:r>
        <w:rPr>
          <w:sz w:val="28"/>
          <w:szCs w:val="28"/>
          <w:lang w:val="uk-UA"/>
        </w:rPr>
        <w:t>Основним недоліком ідентифікації за динамікою курсору комп’ютерної миші є низька точність і, отже, вимога до використання цього методу тільки у мультибіометричних системах.</w:t>
      </w:r>
    </w:p>
    <w:p w:rsidR="00C460D4" w:rsidRDefault="00F3067E">
      <w:pPr>
        <w:spacing w:line="360" w:lineRule="auto"/>
        <w:ind w:firstLine="720"/>
        <w:jc w:val="both"/>
        <w:rPr>
          <w:i/>
          <w:sz w:val="28"/>
          <w:szCs w:val="28"/>
          <w:lang w:val="uk-UA"/>
        </w:rPr>
      </w:pPr>
      <w:r>
        <w:rPr>
          <w:i/>
          <w:sz w:val="28"/>
          <w:szCs w:val="28"/>
          <w:lang w:val="uk-UA"/>
        </w:rPr>
        <w:t>Загальні принципи побудови біометричних систем динамічної ідентифікації.</w:t>
      </w:r>
    </w:p>
    <w:p w:rsidR="00C460D4" w:rsidRDefault="00F3067E">
      <w:pPr>
        <w:spacing w:line="360" w:lineRule="auto"/>
        <w:ind w:firstLine="720"/>
        <w:jc w:val="both"/>
        <w:rPr>
          <w:sz w:val="28"/>
          <w:szCs w:val="28"/>
          <w:lang w:val="uk-UA"/>
        </w:rPr>
      </w:pPr>
      <w:r>
        <w:rPr>
          <w:sz w:val="28"/>
          <w:szCs w:val="28"/>
          <w:lang w:val="uk-UA"/>
        </w:rPr>
        <w:t>Біометричні системи, побудовані на аналізі індивідуальних особливостей динаміки рухів, мають багато спільного. Це дозволяє використовувати одну узагальнену схему для опису всіх біометричних систем цього класу, яка наведена на рис. 2.1 і відбиває основні етапи обробки інформації в біометричній системі.</w:t>
      </w:r>
    </w:p>
    <w:p w:rsidR="00C460D4" w:rsidRDefault="00F3067E">
      <w:pPr>
        <w:spacing w:line="360" w:lineRule="auto"/>
        <w:ind w:firstLine="720"/>
        <w:jc w:val="both"/>
        <w:rPr>
          <w:sz w:val="28"/>
          <w:szCs w:val="28"/>
          <w:lang w:val="uk-UA"/>
        </w:rPr>
      </w:pPr>
      <w:r>
        <w:rPr>
          <w:sz w:val="28"/>
          <w:szCs w:val="28"/>
          <w:lang w:val="uk-UA"/>
        </w:rPr>
        <w:t>Першим етапом обробки є перетворення неелектричних величин (ко</w:t>
      </w:r>
      <w:r>
        <w:rPr>
          <w:sz w:val="28"/>
          <w:szCs w:val="28"/>
          <w:lang w:val="uk-UA"/>
        </w:rPr>
        <w:lastRenderedPageBreak/>
        <w:t>ординат кінця пера, звукового тиску, положення рук) в електричні сигнали. Далі ці сигнали оцифровуються та вводяться в процесор, що здійснює програмну обробку даних. При програмній обробці виконується масштабування амплітуд вхідних сигналів, що приводить їх до деякого еталонного значення. Крім того, здійснюється приведення сигналів до єдиного масштабу часу, дроблення сигналів на окремі фрагменти з наступним зрушенням фрагментів сигналу до оптимального сполучення з еталонним розташуванням.</w:t>
      </w:r>
    </w:p>
    <w:p w:rsidR="00C460D4" w:rsidRDefault="00C460D4">
      <w:pPr>
        <w:spacing w:line="360" w:lineRule="auto"/>
        <w:jc w:val="both"/>
        <w:rPr>
          <w:sz w:val="24"/>
          <w:szCs w:val="24"/>
          <w:lang w:val="uk-UA"/>
        </w:rPr>
      </w:pPr>
      <w:r>
        <w:object w:dxaOrig="20240" w:dyaOrig="117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66.4pt" o:ole="">
            <v:imagedata r:id="rId8" o:title=""/>
          </v:shape>
          <o:OLEObject Type="Embed" ProgID="Visio.Drawing.11" ShapeID="_x0000_i1025" DrawAspect="Content" ObjectID="_1644415880" r:id="rId9"/>
        </w:object>
      </w:r>
    </w:p>
    <w:p w:rsidR="00C460D4" w:rsidRDefault="00F3067E">
      <w:pPr>
        <w:spacing w:line="360" w:lineRule="auto"/>
        <w:ind w:firstLine="720"/>
        <w:jc w:val="center"/>
        <w:rPr>
          <w:sz w:val="28"/>
          <w:szCs w:val="28"/>
          <w:lang w:val="uk-UA"/>
        </w:rPr>
      </w:pPr>
      <w:r>
        <w:rPr>
          <w:sz w:val="28"/>
          <w:szCs w:val="28"/>
          <w:lang w:val="uk-UA"/>
        </w:rPr>
        <w:t>Рисунок 2.1 – Узагальнена структурна схема системи ідентифікації</w:t>
      </w:r>
    </w:p>
    <w:p w:rsidR="00C460D4" w:rsidRDefault="00F3067E">
      <w:pPr>
        <w:spacing w:line="360" w:lineRule="auto"/>
        <w:ind w:firstLine="720"/>
        <w:jc w:val="center"/>
        <w:rPr>
          <w:sz w:val="28"/>
          <w:szCs w:val="28"/>
          <w:lang w:val="uk-UA"/>
        </w:rPr>
      </w:pPr>
      <w:r>
        <w:rPr>
          <w:sz w:val="28"/>
          <w:szCs w:val="28"/>
          <w:lang w:val="uk-UA"/>
        </w:rPr>
        <w:t>особистості за особливостями динаміки рухів</w:t>
      </w: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sz w:val="28"/>
          <w:szCs w:val="28"/>
          <w:lang w:val="uk-UA"/>
        </w:rPr>
        <w:t xml:space="preserve">Після приведення до еталонного значення масштабів і зрушення фрагментів сигналів здійснюється обчислення вектора функціоналів – вектора контрольованих біометричних параметрів </w:t>
      </w:r>
      <w:r>
        <w:rPr>
          <w:sz w:val="28"/>
          <w:szCs w:val="28"/>
          <w:lang w:val="uk-UA"/>
        </w:rPr>
        <w:sym w:font="Symbol" w:char="F02D"/>
      </w:r>
      <w:r>
        <w:rPr>
          <w:sz w:val="28"/>
          <w:szCs w:val="28"/>
          <w:lang w:val="uk-UA"/>
        </w:rPr>
        <w:t xml:space="preserve"> </w:t>
      </w:r>
      <m:oMath>
        <m:r>
          <w:rPr>
            <w:rFonts w:ascii="Cambria Math" w:hAnsi="Cambria Math"/>
            <w:sz w:val="28"/>
            <w:szCs w:val="28"/>
            <w:lang w:val="uk-UA"/>
          </w:rPr>
          <m:t>V=</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k</m:t>
                </m:r>
              </m:sub>
            </m:sSub>
          </m:e>
        </m:d>
      </m:oMath>
      <w:r>
        <w:rPr>
          <w:sz w:val="28"/>
          <w:szCs w:val="28"/>
          <w:lang w:val="uk-UA"/>
        </w:rPr>
        <w:t xml:space="preserve">. </w:t>
      </w:r>
    </w:p>
    <w:p w:rsidR="00C460D4" w:rsidRDefault="00F3067E">
      <w:pPr>
        <w:spacing w:line="360" w:lineRule="auto"/>
        <w:ind w:firstLine="720"/>
        <w:jc w:val="both"/>
        <w:rPr>
          <w:sz w:val="28"/>
          <w:szCs w:val="28"/>
          <w:lang w:val="uk-UA"/>
        </w:rPr>
      </w:pPr>
      <w:r>
        <w:rPr>
          <w:sz w:val="28"/>
          <w:szCs w:val="28"/>
          <w:lang w:val="uk-UA"/>
        </w:rPr>
        <w:t>Перераховані вище п'ять перших блоків обробки інформації працюють по тим самим алгоритмах, незалежно від режиму роботи самої біометричної системи. Саме із цієї причини вони утворюють послідовне з'єднання блоків без розгалужень. Режим роботи системи (навчання або аутентификація) визначає сукупність операцій, здійснюваних із уже сформованим вектором па</w:t>
      </w:r>
      <w:r>
        <w:rPr>
          <w:sz w:val="28"/>
          <w:szCs w:val="28"/>
          <w:lang w:val="uk-UA"/>
        </w:rPr>
        <w:lastRenderedPageBreak/>
        <w:t xml:space="preserve">раметрів </w:t>
      </w:r>
      <m:oMath>
        <m:r>
          <w:rPr>
            <w:rFonts w:ascii="Cambria Math" w:hAnsi="Cambria Math"/>
            <w:sz w:val="28"/>
            <w:szCs w:val="28"/>
            <w:lang w:val="uk-UA"/>
          </w:rPr>
          <m:t>V=</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k</m:t>
                </m:r>
              </m:sub>
            </m:sSub>
          </m:e>
        </m:d>
      </m:oMath>
      <w:r>
        <w:rPr>
          <w:sz w:val="28"/>
          <w:szCs w:val="28"/>
          <w:lang w:val="uk-UA"/>
        </w:rPr>
        <w:t>.</w:t>
      </w:r>
    </w:p>
    <w:p w:rsidR="00C460D4" w:rsidRDefault="00F3067E">
      <w:pPr>
        <w:spacing w:line="360" w:lineRule="auto"/>
        <w:ind w:firstLine="720"/>
        <w:jc w:val="both"/>
        <w:rPr>
          <w:sz w:val="28"/>
          <w:szCs w:val="28"/>
          <w:lang w:val="uk-UA"/>
        </w:rPr>
      </w:pPr>
      <w:r>
        <w:rPr>
          <w:sz w:val="28"/>
          <w:szCs w:val="28"/>
          <w:lang w:val="uk-UA"/>
        </w:rPr>
        <w:t xml:space="preserve">У випадку якщо біометрична система перебуває в режимі навчання, вектори біометричних параметрів </w:t>
      </w:r>
      <m:oMath>
        <m:r>
          <w:rPr>
            <w:rFonts w:ascii="Cambria Math" w:hAnsi="Cambria Math"/>
            <w:sz w:val="28"/>
            <w:szCs w:val="28"/>
            <w:lang w:val="uk-UA"/>
          </w:rPr>
          <m:t>V</m:t>
        </m:r>
      </m:oMath>
      <w:r>
        <w:rPr>
          <w:sz w:val="28"/>
          <w:szCs w:val="28"/>
          <w:lang w:val="uk-UA"/>
        </w:rPr>
        <w:t xml:space="preserve"> надходять у блок правил навчання, який формує біометричний еталон особистості. Оскільки динамічні образи особистості мають істотну мінливість, для формування біометричного еталона потрібно кілька прикладів реалізацій того самого параметру. У найпростішому випадку біометричний еталон може формуватися у вигляді двох векторів: вектора математичних очікувань контрольованих параметрів </w:t>
      </w:r>
      <m:oMath>
        <m:r>
          <w:rPr>
            <w:rFonts w:ascii="Cambria Math" w:hAnsi="Cambria Math"/>
            <w:sz w:val="28"/>
            <w:szCs w:val="28"/>
            <w:lang w:val="uk-UA"/>
          </w:rPr>
          <m:t>m</m:t>
        </m:r>
        <m:d>
          <m:dPr>
            <m:ctrlPr>
              <w:rPr>
                <w:rFonts w:ascii="Cambria Math" w:hAnsi="Cambria Math"/>
                <w:i/>
                <w:sz w:val="28"/>
                <w:szCs w:val="28"/>
                <w:lang w:val="uk-UA"/>
              </w:rPr>
            </m:ctrlPr>
          </m:dPr>
          <m:e>
            <m:r>
              <w:rPr>
                <w:rFonts w:ascii="Cambria Math" w:hAnsi="Cambria Math"/>
                <w:sz w:val="28"/>
                <w:szCs w:val="28"/>
                <w:lang w:val="uk-UA"/>
              </w:rPr>
              <m:t>v</m:t>
            </m:r>
          </m:e>
        </m:d>
      </m:oMath>
      <w:r>
        <w:rPr>
          <w:sz w:val="28"/>
          <w:szCs w:val="28"/>
          <w:lang w:val="uk-UA"/>
        </w:rPr>
        <w:t xml:space="preserve"> і вектора дисперсій цих параметрів </w:t>
      </w:r>
      <m:oMath>
        <m:r>
          <w:rPr>
            <w:rFonts w:ascii="Cambria Math" w:hAnsi="Cambria Math"/>
            <w:sz w:val="28"/>
            <w:szCs w:val="28"/>
            <w:lang w:val="uk-UA"/>
          </w:rPr>
          <m:t>σ</m:t>
        </m:r>
        <m:d>
          <m:dPr>
            <m:ctrlPr>
              <w:rPr>
                <w:rFonts w:ascii="Cambria Math" w:hAnsi="Cambria Math"/>
                <w:i/>
                <w:sz w:val="28"/>
                <w:szCs w:val="28"/>
                <w:lang w:val="uk-UA"/>
              </w:rPr>
            </m:ctrlPr>
          </m:dPr>
          <m:e>
            <m:r>
              <w:rPr>
                <w:rFonts w:ascii="Cambria Math" w:hAnsi="Cambria Math"/>
                <w:sz w:val="28"/>
                <w:szCs w:val="28"/>
                <w:lang w:val="uk-UA"/>
              </w:rPr>
              <m:t>v</m:t>
            </m:r>
          </m:e>
        </m:d>
      </m:oMath>
      <w:r>
        <w:rPr>
          <w:sz w:val="28"/>
          <w:szCs w:val="28"/>
          <w:lang w:val="uk-UA"/>
        </w:rPr>
        <w:t>.</w:t>
      </w:r>
    </w:p>
    <w:p w:rsidR="00C460D4" w:rsidRDefault="00F3067E">
      <w:pPr>
        <w:spacing w:line="360" w:lineRule="auto"/>
        <w:ind w:firstLine="720"/>
        <w:jc w:val="both"/>
        <w:rPr>
          <w:sz w:val="28"/>
          <w:szCs w:val="28"/>
          <w:lang w:val="uk-UA"/>
        </w:rPr>
      </w:pPr>
      <w:r>
        <w:rPr>
          <w:sz w:val="28"/>
          <w:szCs w:val="28"/>
          <w:lang w:val="uk-UA"/>
        </w:rPr>
        <w:t>У режимі ідентифікації вектор контрольованих біометричних параметрів</w:t>
      </w:r>
      <w:r>
        <w:rPr>
          <w:sz w:val="28"/>
          <w:szCs w:val="28"/>
          <w:lang w:val="ru-RU"/>
        </w:rPr>
        <w:t xml:space="preserve"> </w:t>
      </w:r>
      <m:oMath>
        <m:r>
          <w:rPr>
            <w:rFonts w:ascii="Cambria Math" w:hAnsi="Cambria Math"/>
            <w:sz w:val="28"/>
            <w:szCs w:val="28"/>
          </w:rPr>
          <m:t>V</m:t>
        </m:r>
      </m:oMath>
      <w:r>
        <w:rPr>
          <w:sz w:val="28"/>
          <w:szCs w:val="28"/>
          <w:lang w:val="uk-UA"/>
        </w:rPr>
        <w:t>, отриманий із пред'явленого образа порівнюється вирішальним правилом з біометричним еталоном. Якщо пред'явлений вектор виявляється близький до біометричного еталона, ухвалюється позитивне аутентификаційне рішення. При значних відмінностях пред'явленого вектора від його біометричного еталона здійснюється відмова в допуску. Якщо протокол ідентифікації не занадто жорсткий, то користувачеві надаються додаткові спроби повторної ідентифікації.</w:t>
      </w:r>
    </w:p>
    <w:p w:rsidR="00C460D4" w:rsidRDefault="00F3067E">
      <w:pPr>
        <w:spacing w:line="360" w:lineRule="auto"/>
        <w:ind w:firstLine="720"/>
        <w:jc w:val="both"/>
        <w:rPr>
          <w:sz w:val="28"/>
          <w:szCs w:val="28"/>
          <w:lang w:val="uk-UA"/>
        </w:rPr>
      </w:pPr>
      <w:r>
        <w:rPr>
          <w:sz w:val="28"/>
          <w:szCs w:val="28"/>
          <w:lang w:val="uk-UA"/>
        </w:rPr>
        <w:t xml:space="preserve">Вид використовуваного системою вирішального правила й вид біометричного еталона нерозривно зв'язані. При розробці системи, виходячи з обраного вирішального правила, визначається вид біометричного еталона. </w:t>
      </w:r>
    </w:p>
    <w:p w:rsidR="00C460D4" w:rsidRDefault="00F3067E">
      <w:pPr>
        <w:spacing w:line="360" w:lineRule="auto"/>
        <w:ind w:firstLine="720"/>
        <w:jc w:val="both"/>
        <w:rPr>
          <w:sz w:val="28"/>
          <w:szCs w:val="28"/>
          <w:lang w:val="uk-UA"/>
        </w:rPr>
      </w:pPr>
      <w:r>
        <w:rPr>
          <w:sz w:val="28"/>
          <w:szCs w:val="28"/>
          <w:lang w:val="uk-UA"/>
        </w:rPr>
        <w:t xml:space="preserve">Застосування принципів біометричної ідентифікації особистості в системах інформаційної безпеки привело до створення біометричних систем ідентифікації (ідентифікації) (БСІ) при доступі до об'єктів інформатизації (зокрема, до персональних комп'ютерів). Користувачі таких об'єктів для одержання доступу до них повинні пройти процедуру біометричної ідентифікації/ідентифікації. </w:t>
      </w:r>
    </w:p>
    <w:p w:rsidR="00C460D4" w:rsidRDefault="00F3067E">
      <w:pPr>
        <w:spacing w:line="360" w:lineRule="auto"/>
        <w:ind w:firstLine="720"/>
        <w:jc w:val="both"/>
        <w:rPr>
          <w:sz w:val="28"/>
          <w:szCs w:val="28"/>
          <w:lang w:val="uk-UA"/>
        </w:rPr>
      </w:pPr>
      <w:r>
        <w:rPr>
          <w:sz w:val="28"/>
          <w:szCs w:val="28"/>
          <w:lang w:val="uk-UA"/>
        </w:rPr>
        <w:t xml:space="preserve">Якість роботи БСІ характеризується відсотком помилок при проходженні процедури допуску. У БСІ розрізняють помилки трьох видів: </w:t>
      </w:r>
    </w:p>
    <w:p w:rsidR="00C460D4" w:rsidRDefault="00F3067E">
      <w:pPr>
        <w:spacing w:line="360" w:lineRule="auto"/>
        <w:ind w:firstLine="720"/>
        <w:jc w:val="both"/>
        <w:rPr>
          <w:sz w:val="28"/>
          <w:szCs w:val="28"/>
          <w:lang w:val="uk-UA"/>
        </w:rPr>
      </w:pPr>
      <w:r>
        <w:rPr>
          <w:sz w:val="28"/>
          <w:szCs w:val="28"/>
          <w:lang w:val="uk-UA"/>
        </w:rPr>
        <w:t>FRR (False Reject Rate) або помилка першого роду – імовірність помилкових відмов авторизованому користувачеві (помилкова відмова «своєму»);</w:t>
      </w:r>
    </w:p>
    <w:p w:rsidR="00C460D4" w:rsidRDefault="00F3067E">
      <w:pPr>
        <w:spacing w:line="360" w:lineRule="auto"/>
        <w:ind w:firstLine="720"/>
        <w:jc w:val="both"/>
        <w:rPr>
          <w:sz w:val="28"/>
          <w:szCs w:val="28"/>
          <w:lang w:val="uk-UA"/>
        </w:rPr>
      </w:pPr>
      <w:r>
        <w:rPr>
          <w:sz w:val="28"/>
          <w:szCs w:val="28"/>
          <w:lang w:val="uk-UA"/>
        </w:rPr>
        <w:lastRenderedPageBreak/>
        <w:t>FAR (False Accept Rate) або помилка другого роду – це ймовірність допуску незареєстрованного користувача (помилковий пропуск «чужого»);</w:t>
      </w:r>
    </w:p>
    <w:p w:rsidR="00C460D4" w:rsidRDefault="00F3067E">
      <w:pPr>
        <w:spacing w:line="360" w:lineRule="auto"/>
        <w:ind w:firstLine="720"/>
        <w:jc w:val="both"/>
        <w:rPr>
          <w:sz w:val="28"/>
          <w:szCs w:val="28"/>
          <w:lang w:val="uk-UA"/>
        </w:rPr>
      </w:pPr>
      <w:r>
        <w:rPr>
          <w:sz w:val="28"/>
          <w:szCs w:val="28"/>
          <w:lang w:val="uk-UA"/>
        </w:rPr>
        <w:t xml:space="preserve">EER (Equal Error Rates) – рівна ймовірність (норма) помилок першого й другого роду. </w:t>
      </w:r>
    </w:p>
    <w:p w:rsidR="00C460D4" w:rsidRDefault="00F3067E">
      <w:pPr>
        <w:spacing w:line="360" w:lineRule="auto"/>
        <w:ind w:firstLine="720"/>
        <w:jc w:val="both"/>
        <w:rPr>
          <w:sz w:val="28"/>
          <w:szCs w:val="28"/>
          <w:lang w:val="uk-UA"/>
        </w:rPr>
      </w:pPr>
      <w:r>
        <w:rPr>
          <w:sz w:val="28"/>
          <w:szCs w:val="28"/>
          <w:lang w:val="uk-UA"/>
        </w:rPr>
        <w:t>Залежно від вимог до БСІ формування біометричного еталона користувача також виконується із заданим ступенем строгості. Зразки, пропоновані даним користувачем, повинні відповідати деякій середньостатистичній характеристиці для даного користувача. Тобто після набору деякої початкової статистики пред'явлення поганих зразків (зразків з більшими відхиленнями від середньостатистичних) системою повинне відкидатися. Відношення прийнятих системою зразків до загального числа пред'явлених зразків характеризує ступінь стійкості біометричних параметрів даного користувача.</w:t>
      </w:r>
    </w:p>
    <w:p w:rsidR="00C460D4" w:rsidRDefault="00F3067E">
      <w:pPr>
        <w:spacing w:line="360" w:lineRule="auto"/>
        <w:ind w:firstLine="720"/>
        <w:jc w:val="both"/>
        <w:rPr>
          <w:sz w:val="28"/>
          <w:szCs w:val="28"/>
          <w:lang w:val="uk-UA"/>
        </w:rPr>
      </w:pPr>
      <w:r>
        <w:rPr>
          <w:sz w:val="28"/>
          <w:szCs w:val="28"/>
          <w:lang w:val="uk-UA"/>
        </w:rPr>
        <w:t xml:space="preserve">Для експериментальної перевірки характеристики FRR системі послідовно </w:t>
      </w:r>
      <m:oMath>
        <m:r>
          <w:rPr>
            <w:rFonts w:ascii="Cambria Math" w:hAnsi="Cambria Math"/>
            <w:sz w:val="28"/>
            <w:szCs w:val="28"/>
            <w:lang w:val="uk-UA"/>
          </w:rPr>
          <m:t>n</m:t>
        </m:r>
      </m:oMath>
      <w:r>
        <w:rPr>
          <w:sz w:val="28"/>
          <w:szCs w:val="28"/>
          <w:lang w:val="ru-RU"/>
        </w:rPr>
        <w:t xml:space="preserve"> </w:t>
      </w:r>
      <w:r>
        <w:rPr>
          <w:sz w:val="28"/>
          <w:szCs w:val="28"/>
          <w:lang w:val="uk-UA"/>
        </w:rPr>
        <w:t>раз пред'являються біометричні характеристики користувачів, які успішно пройшли реєстрацію. Далі підраховується відношення числа</w:t>
      </w:r>
      <w:r>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ru-RU"/>
              </w:rPr>
              <m:t>1</m:t>
            </m:r>
          </m:sub>
        </m:sSub>
      </m:oMath>
      <w:r>
        <w:rPr>
          <w:sz w:val="28"/>
          <w:szCs w:val="28"/>
          <w:lang w:val="uk-UA"/>
        </w:rPr>
        <w:t xml:space="preserve"> невдалих спроб (відмова системи в допуску) до загального числа спроб</w:t>
      </w:r>
      <w:r>
        <w:rPr>
          <w:sz w:val="28"/>
          <w:szCs w:val="28"/>
          <w:lang w:val="ru-RU"/>
        </w:rPr>
        <w:t xml:space="preserve"> </w:t>
      </w:r>
      <m:oMath>
        <m:r>
          <w:rPr>
            <w:rFonts w:ascii="Cambria Math" w:hAnsi="Cambria Math"/>
            <w:sz w:val="28"/>
            <w:szCs w:val="28"/>
            <w:lang w:val="uk-UA"/>
          </w:rPr>
          <m:t>n</m:t>
        </m:r>
      </m:oMath>
      <w:r>
        <w:rPr>
          <w:sz w:val="28"/>
          <w:szCs w:val="28"/>
          <w:lang w:val="uk-UA"/>
        </w:rPr>
        <w:t xml:space="preserve">. Зазначене відношення дає оцінку ймовірності помилки FRR. Оцінка вважається достовірною при значеннях </w:t>
      </w:r>
      <m:oMath>
        <m:r>
          <w:rPr>
            <w:rFonts w:ascii="Cambria Math" w:hAnsi="Cambria Math"/>
            <w:sz w:val="28"/>
            <w:szCs w:val="28"/>
            <w:lang w:val="uk-UA"/>
          </w:rPr>
          <m:t>n≥</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FRR</m:t>
            </m:r>
          </m:den>
        </m:f>
      </m:oMath>
      <w:r>
        <w:rPr>
          <w:sz w:val="28"/>
          <w:szCs w:val="28"/>
          <w:lang w:val="uk-UA"/>
        </w:rPr>
        <w:t xml:space="preserve">. </w:t>
      </w:r>
    </w:p>
    <w:p w:rsidR="00C460D4" w:rsidRDefault="00F3067E">
      <w:pPr>
        <w:spacing w:line="360" w:lineRule="auto"/>
        <w:ind w:firstLine="720"/>
        <w:jc w:val="both"/>
        <w:rPr>
          <w:sz w:val="28"/>
          <w:szCs w:val="28"/>
          <w:lang w:val="uk-UA"/>
        </w:rPr>
      </w:pPr>
      <w:r>
        <w:rPr>
          <w:sz w:val="28"/>
          <w:szCs w:val="28"/>
          <w:lang w:val="uk-UA"/>
        </w:rPr>
        <w:t>Для експериментальної перевірки характеристики FАR системі послідовно</w:t>
      </w:r>
      <w:r>
        <w:rPr>
          <w:sz w:val="28"/>
          <w:szCs w:val="28"/>
          <w:lang w:val="ru-RU"/>
        </w:rPr>
        <w:t xml:space="preserve"> </w:t>
      </w:r>
      <m:oMath>
        <m:r>
          <w:rPr>
            <w:rFonts w:ascii="Cambria Math" w:hAnsi="Cambria Math"/>
            <w:sz w:val="28"/>
            <w:szCs w:val="28"/>
          </w:rPr>
          <m:t>m</m:t>
        </m:r>
      </m:oMath>
      <w:r>
        <w:rPr>
          <w:sz w:val="28"/>
          <w:szCs w:val="28"/>
          <w:lang w:val="uk-UA"/>
        </w:rPr>
        <w:t xml:space="preserve">  раз пред'являються біометричні характеристики користувачів, які не проходили реєстрацію. Далі підраховується відношення числа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2</m:t>
            </m:r>
          </m:sub>
        </m:sSub>
      </m:oMath>
      <w:r>
        <w:rPr>
          <w:sz w:val="28"/>
          <w:szCs w:val="28"/>
          <w:lang w:val="uk-UA"/>
        </w:rPr>
        <w:t xml:space="preserve"> вдалих спроб (позитивне аутентификаційне рішення) до загального числа спроб</w:t>
      </w:r>
      <w:r>
        <w:rPr>
          <w:sz w:val="28"/>
          <w:szCs w:val="28"/>
          <w:lang w:val="ru-RU"/>
        </w:rPr>
        <w:t xml:space="preserve"> </w:t>
      </w:r>
      <m:oMath>
        <m:r>
          <w:rPr>
            <w:rFonts w:ascii="Cambria Math" w:hAnsi="Cambria Math"/>
            <w:sz w:val="28"/>
            <w:szCs w:val="28"/>
          </w:rPr>
          <m:t>m</m:t>
        </m:r>
      </m:oMath>
      <w:r>
        <w:rPr>
          <w:sz w:val="28"/>
          <w:szCs w:val="28"/>
          <w:lang w:val="uk-UA"/>
        </w:rPr>
        <w:t xml:space="preserve">. Зазначене відношення дає оцінку ймовірності помилки FАR. Оцінка вважається достовірної при значеннях </w:t>
      </w:r>
      <m:oMath>
        <m:r>
          <w:rPr>
            <w:rFonts w:ascii="Cambria Math" w:hAnsi="Cambria Math"/>
            <w:sz w:val="28"/>
            <w:szCs w:val="28"/>
          </w:rPr>
          <m:t>m</m:t>
        </m:r>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FAR</m:t>
            </m:r>
          </m:den>
        </m:f>
      </m:oMath>
      <w:r>
        <w:rPr>
          <w:sz w:val="28"/>
          <w:szCs w:val="28"/>
          <w:lang w:val="uk-UA"/>
        </w:rPr>
        <w:t xml:space="preserve">. </w:t>
      </w:r>
    </w:p>
    <w:p w:rsidR="00C460D4" w:rsidRDefault="00C460D4">
      <w:pPr>
        <w:spacing w:line="360" w:lineRule="auto"/>
        <w:ind w:firstLine="720"/>
        <w:jc w:val="both"/>
        <w:rPr>
          <w:sz w:val="28"/>
          <w:szCs w:val="28"/>
          <w:lang w:val="uk-UA"/>
        </w:rPr>
      </w:pPr>
    </w:p>
    <w:p w:rsidR="00C460D4" w:rsidRDefault="00F3067E">
      <w:pPr>
        <w:rPr>
          <w:sz w:val="28"/>
          <w:szCs w:val="28"/>
          <w:lang w:val="uk-UA"/>
        </w:rPr>
      </w:pPr>
      <w:r>
        <w:rPr>
          <w:sz w:val="28"/>
          <w:szCs w:val="28"/>
          <w:lang w:val="uk-UA"/>
        </w:rPr>
        <w:br w:type="page"/>
      </w:r>
    </w:p>
    <w:p w:rsidR="00C460D4" w:rsidRDefault="00F3067E">
      <w:pPr>
        <w:spacing w:line="360" w:lineRule="auto"/>
        <w:jc w:val="center"/>
        <w:rPr>
          <w:sz w:val="28"/>
          <w:szCs w:val="28"/>
          <w:lang w:val="uk-UA"/>
        </w:rPr>
      </w:pPr>
      <w:r>
        <w:rPr>
          <w:sz w:val="28"/>
          <w:szCs w:val="28"/>
          <w:lang w:val="uk-UA"/>
        </w:rPr>
        <w:lastRenderedPageBreak/>
        <w:t xml:space="preserve">3 РОЗРОБКА АВТОМАТИЗОВАНОЇ СИСТЕМИ ПРОКТОРИНГУ </w:t>
      </w:r>
    </w:p>
    <w:p w:rsidR="00C460D4" w:rsidRDefault="00F3067E">
      <w:pPr>
        <w:spacing w:line="360" w:lineRule="auto"/>
        <w:jc w:val="center"/>
        <w:rPr>
          <w:sz w:val="28"/>
          <w:szCs w:val="28"/>
          <w:lang w:val="uk-UA"/>
        </w:rPr>
      </w:pPr>
      <w:r>
        <w:rPr>
          <w:sz w:val="28"/>
          <w:szCs w:val="28"/>
          <w:lang w:val="uk-UA"/>
        </w:rPr>
        <w:t xml:space="preserve">ДЛЯ ПІДТВЕРДЖЕННЯ РЕЗУЛЬТАТІВ </w:t>
      </w:r>
      <w:r>
        <w:rPr>
          <w:sz w:val="28"/>
          <w:szCs w:val="28"/>
        </w:rPr>
        <w:t>ONLINE</w:t>
      </w:r>
      <w:r>
        <w:rPr>
          <w:sz w:val="28"/>
          <w:szCs w:val="28"/>
          <w:lang w:val="uk-UA"/>
        </w:rPr>
        <w:t>-ІСПИТІВ</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rStyle w:val="tlid-translation"/>
          <w:sz w:val="28"/>
          <w:szCs w:val="28"/>
          <w:lang w:val="uk-UA"/>
        </w:rPr>
        <w:t xml:space="preserve">Прокторинг – це процедура дистанційного супроводу </w:t>
      </w:r>
      <w:r>
        <w:rPr>
          <w:rStyle w:val="tlid-translation"/>
          <w:sz w:val="28"/>
          <w:szCs w:val="28"/>
        </w:rPr>
        <w:t>online</w:t>
      </w:r>
      <w:r>
        <w:rPr>
          <w:rStyle w:val="tlid-translation"/>
          <w:sz w:val="28"/>
          <w:szCs w:val="28"/>
          <w:lang w:val="uk-UA"/>
        </w:rPr>
        <w:t>-іспитів і верифікації особистості слухача з метою підвищення рівня довіри до результатів, коли за ходом складання іспиту стежить віддалений спостерігач – проктор [17].</w:t>
      </w:r>
    </w:p>
    <w:p w:rsidR="00C460D4" w:rsidRDefault="00F3067E">
      <w:pPr>
        <w:spacing w:line="360" w:lineRule="auto"/>
        <w:ind w:firstLine="720"/>
        <w:jc w:val="both"/>
        <w:rPr>
          <w:sz w:val="28"/>
          <w:szCs w:val="28"/>
          <w:lang w:val="uk-UA"/>
        </w:rPr>
      </w:pPr>
      <w:r>
        <w:rPr>
          <w:sz w:val="28"/>
          <w:szCs w:val="28"/>
          <w:lang w:val="uk-UA"/>
        </w:rPr>
        <w:t>Розглянемо докладніше класичну схему прокторингу. Зазвичай проктор може одночасно супроводжувати до десяти студентів. В обов'язки проктора входить:</w:t>
      </w:r>
    </w:p>
    <w:p w:rsidR="00C460D4" w:rsidRDefault="00F3067E">
      <w:pPr>
        <w:spacing w:line="360" w:lineRule="auto"/>
        <w:ind w:firstLine="720"/>
        <w:jc w:val="both"/>
        <w:rPr>
          <w:sz w:val="28"/>
          <w:szCs w:val="28"/>
          <w:lang w:val="uk-UA"/>
        </w:rPr>
      </w:pPr>
      <w:r>
        <w:rPr>
          <w:sz w:val="28"/>
          <w:szCs w:val="28"/>
          <w:lang w:val="uk-UA"/>
        </w:rPr>
        <w:t xml:space="preserve">– підтвердження особистості студента – зазвичай це візуальне звірення обличчя студента зі світлиною на документі, який студент показує у </w:t>
      </w:r>
      <w:r>
        <w:rPr>
          <w:sz w:val="28"/>
          <w:szCs w:val="28"/>
        </w:rPr>
        <w:t>web</w:t>
      </w:r>
      <w:r>
        <w:rPr>
          <w:sz w:val="28"/>
          <w:szCs w:val="28"/>
          <w:lang w:val="uk-UA"/>
        </w:rPr>
        <w:t>-камеру засвідчення своєї особистості;</w:t>
      </w:r>
    </w:p>
    <w:p w:rsidR="00C460D4" w:rsidRDefault="00F3067E">
      <w:pPr>
        <w:spacing w:line="360" w:lineRule="auto"/>
        <w:ind w:firstLine="720"/>
        <w:jc w:val="both"/>
        <w:rPr>
          <w:sz w:val="28"/>
          <w:szCs w:val="28"/>
          <w:lang w:val="uk-UA"/>
        </w:rPr>
      </w:pPr>
      <w:r>
        <w:rPr>
          <w:sz w:val="28"/>
          <w:szCs w:val="28"/>
          <w:lang w:val="uk-UA"/>
        </w:rPr>
        <w:t>– спостереження за студентом протягом усього іспиту й відстеження можливих порушень правил проходження іспиту, спроб списування або іншої нечесної поведінки.</w:t>
      </w:r>
    </w:p>
    <w:p w:rsidR="00C460D4" w:rsidRDefault="00F3067E">
      <w:pPr>
        <w:spacing w:line="360" w:lineRule="auto"/>
        <w:ind w:firstLine="720"/>
        <w:jc w:val="both"/>
        <w:rPr>
          <w:sz w:val="28"/>
          <w:szCs w:val="28"/>
          <w:lang w:val="uk-UA"/>
        </w:rPr>
      </w:pPr>
      <w:r>
        <w:rPr>
          <w:sz w:val="28"/>
          <w:szCs w:val="28"/>
          <w:lang w:val="uk-UA"/>
        </w:rPr>
        <w:t xml:space="preserve">Такий варіант прокторингу зазвичай називають синхронним, тому що проктор і студент перебувають </w:t>
      </w:r>
      <w:r>
        <w:rPr>
          <w:sz w:val="28"/>
          <w:szCs w:val="28"/>
        </w:rPr>
        <w:t>online</w:t>
      </w:r>
      <w:r>
        <w:rPr>
          <w:sz w:val="28"/>
          <w:szCs w:val="28"/>
          <w:lang w:val="uk-UA"/>
        </w:rPr>
        <w:t xml:space="preserve"> в один момент часу. Інший варіант – асинхронний прокторинг. У цьому випадку студент самостійно проходить верифікацію особистості й сам іспит, але його поведінка в ході іспиту та усі його дії на камері й на комп'ютері записуються. Потім проктор переглядає відеозапис й оцінює ступінь довіри до отриманих на іспиті результатів.</w:t>
      </w:r>
    </w:p>
    <w:p w:rsidR="00C460D4" w:rsidRDefault="00F3067E">
      <w:pPr>
        <w:spacing w:line="360" w:lineRule="auto"/>
        <w:ind w:firstLine="720"/>
        <w:jc w:val="both"/>
        <w:rPr>
          <w:sz w:val="28"/>
          <w:szCs w:val="28"/>
          <w:lang w:val="uk-UA"/>
        </w:rPr>
      </w:pPr>
      <w:r>
        <w:rPr>
          <w:sz w:val="28"/>
          <w:szCs w:val="28"/>
          <w:lang w:val="uk-UA"/>
        </w:rPr>
        <w:t xml:space="preserve">Прикладом системи з асинхронним прокторингом є розроблена у Хмельницькому національному університеті система тестування із періодичною фото та відеофіксацією процедури тестування [18]. </w:t>
      </w:r>
    </w:p>
    <w:p w:rsidR="00C460D4" w:rsidRDefault="00F3067E">
      <w:pPr>
        <w:spacing w:line="360" w:lineRule="auto"/>
        <w:ind w:firstLine="720"/>
        <w:jc w:val="both"/>
        <w:rPr>
          <w:sz w:val="28"/>
          <w:szCs w:val="28"/>
          <w:lang w:val="uk-UA"/>
        </w:rPr>
      </w:pPr>
      <w:r>
        <w:rPr>
          <w:sz w:val="28"/>
          <w:szCs w:val="28"/>
          <w:lang w:val="uk-UA"/>
        </w:rPr>
        <w:t>Система контролю об’єднана із закріпленим за кожним студентом критерієм (показником), який називається «рейтинг довіри» (РД).</w:t>
      </w:r>
    </w:p>
    <w:p w:rsidR="00C460D4" w:rsidRDefault="00F3067E">
      <w:pPr>
        <w:spacing w:line="360" w:lineRule="auto"/>
        <w:ind w:firstLine="720"/>
        <w:jc w:val="both"/>
        <w:rPr>
          <w:sz w:val="28"/>
          <w:szCs w:val="28"/>
          <w:lang w:val="uk-UA"/>
        </w:rPr>
      </w:pPr>
      <w:r>
        <w:rPr>
          <w:sz w:val="28"/>
          <w:szCs w:val="28"/>
          <w:lang w:val="uk-UA"/>
        </w:rPr>
        <w:t>У залежності від «рейтингу довіри» студент може здавати проміжні контрольні заходи у режимі самотестування з будь-якого місця світу, на ін</w:t>
      </w:r>
      <w:r>
        <w:rPr>
          <w:sz w:val="28"/>
          <w:szCs w:val="28"/>
          <w:lang w:val="uk-UA"/>
        </w:rPr>
        <w:lastRenderedPageBreak/>
        <w:t>формаційно-комунікаційному центрі дистанційного навчання (ІКЦ) у присутності працівника цього центру, або у центральному університеті.</w:t>
      </w:r>
    </w:p>
    <w:p w:rsidR="00C460D4" w:rsidRDefault="00F3067E">
      <w:pPr>
        <w:spacing w:line="360" w:lineRule="auto"/>
        <w:ind w:firstLine="720"/>
        <w:jc w:val="both"/>
        <w:rPr>
          <w:sz w:val="28"/>
          <w:szCs w:val="28"/>
          <w:lang w:val="uk-UA"/>
        </w:rPr>
      </w:pPr>
      <w:r>
        <w:rPr>
          <w:sz w:val="28"/>
          <w:szCs w:val="28"/>
          <w:lang w:val="uk-UA"/>
        </w:rPr>
        <w:t>РД може приймати наступні значення.</w:t>
      </w:r>
    </w:p>
    <w:p w:rsidR="00C460D4" w:rsidRDefault="00F3067E">
      <w:pPr>
        <w:spacing w:line="360" w:lineRule="auto"/>
        <w:ind w:firstLine="720"/>
        <w:jc w:val="both"/>
        <w:rPr>
          <w:sz w:val="28"/>
          <w:szCs w:val="28"/>
          <w:lang w:val="uk-UA"/>
        </w:rPr>
      </w:pPr>
      <m:oMath>
        <m:r>
          <w:rPr>
            <w:rFonts w:ascii="Cambria Math" w:hAnsi="Cambria Math"/>
            <w:sz w:val="28"/>
            <w:szCs w:val="28"/>
            <w:lang w:val="uk-UA"/>
          </w:rPr>
          <m:t>РД=3</m:t>
        </m:r>
      </m:oMath>
      <w:r>
        <w:rPr>
          <w:sz w:val="28"/>
          <w:szCs w:val="28"/>
          <w:lang w:val="uk-UA"/>
        </w:rPr>
        <w:t xml:space="preserve"> – найвищий рейтинг довіри до студента, який виконує всі етапи навчального процесу у відповідності до існуючих вимог, не допускає порушень і зловживань при здачі поточних (проміжних) контролів із використанням режиму фото та відеофіксації, як мінімум протягом цілого навчального року. Студент, який має </w:t>
      </w:r>
      <m:oMath>
        <m:r>
          <w:rPr>
            <w:rFonts w:ascii="Cambria Math" w:hAnsi="Cambria Math"/>
            <w:sz w:val="28"/>
            <w:szCs w:val="28"/>
            <w:lang w:val="uk-UA"/>
          </w:rPr>
          <m:t>РД=3</m:t>
        </m:r>
      </m:oMath>
      <w:r>
        <w:rPr>
          <w:sz w:val="28"/>
          <w:szCs w:val="28"/>
          <w:lang w:val="uk-UA"/>
        </w:rPr>
        <w:t xml:space="preserve">, має право самостійно здавати проміжні і підсумкові контролі у визначений графіком навчального процесу час із використанням режиму фото та відеофіксації. </w:t>
      </w:r>
    </w:p>
    <w:p w:rsidR="00C460D4" w:rsidRDefault="00F3067E">
      <w:pPr>
        <w:spacing w:line="360" w:lineRule="auto"/>
        <w:ind w:firstLine="720"/>
        <w:jc w:val="both"/>
        <w:rPr>
          <w:sz w:val="28"/>
          <w:szCs w:val="28"/>
          <w:lang w:val="uk-UA"/>
        </w:rPr>
      </w:pPr>
      <m:oMath>
        <m:r>
          <w:rPr>
            <w:rFonts w:ascii="Cambria Math" w:hAnsi="Cambria Math"/>
            <w:sz w:val="28"/>
            <w:szCs w:val="28"/>
            <w:lang w:val="uk-UA"/>
          </w:rPr>
          <m:t>РД=2</m:t>
        </m:r>
      </m:oMath>
      <w:r>
        <w:rPr>
          <w:sz w:val="28"/>
          <w:szCs w:val="28"/>
          <w:lang w:val="uk-UA"/>
        </w:rPr>
        <w:t xml:space="preserve"> – високий рейтинг довіри до студента, що встановлюється на початку його навчання на 1-му курсі. Студент, який має </w:t>
      </w:r>
      <m:oMath>
        <m:r>
          <w:rPr>
            <w:rFonts w:ascii="Cambria Math" w:hAnsi="Cambria Math"/>
            <w:sz w:val="28"/>
            <w:szCs w:val="28"/>
            <w:lang w:val="uk-UA"/>
          </w:rPr>
          <m:t>РД=2</m:t>
        </m:r>
      </m:oMath>
      <w:r>
        <w:rPr>
          <w:sz w:val="28"/>
          <w:szCs w:val="28"/>
          <w:lang w:val="uk-UA"/>
        </w:rPr>
        <w:t>, одержує право самостійно здавати проміжні контролі із обов’язковим використанням режиму відеофіксації (режим самотестування).</w:t>
      </w:r>
    </w:p>
    <w:p w:rsidR="00C460D4" w:rsidRDefault="00F3067E">
      <w:pPr>
        <w:spacing w:line="360" w:lineRule="auto"/>
        <w:ind w:firstLine="720"/>
        <w:jc w:val="both"/>
        <w:rPr>
          <w:sz w:val="28"/>
          <w:szCs w:val="28"/>
          <w:lang w:val="uk-UA"/>
        </w:rPr>
      </w:pPr>
      <m:oMath>
        <m:r>
          <w:rPr>
            <w:rFonts w:ascii="Cambria Math" w:hAnsi="Cambria Math"/>
            <w:sz w:val="28"/>
            <w:szCs w:val="28"/>
            <w:lang w:val="uk-UA"/>
          </w:rPr>
          <m:t>РЛ=1</m:t>
        </m:r>
      </m:oMath>
      <w:r>
        <w:rPr>
          <w:sz w:val="28"/>
          <w:szCs w:val="28"/>
          <w:lang w:val="uk-UA"/>
        </w:rPr>
        <w:t xml:space="preserve"> – це понижений рейтинг довіри до студента, що встановлюється при виявленні порушень, зроблених студентом при здачі проміжних контролів або при відмові застосовувати при здачі контролів режим фото- та відеофіксації процедури здачі. Студент, який має </w:t>
      </w:r>
      <m:oMath>
        <m:r>
          <w:rPr>
            <w:rFonts w:ascii="Cambria Math" w:hAnsi="Cambria Math"/>
            <w:sz w:val="28"/>
            <w:szCs w:val="28"/>
            <w:lang w:val="uk-UA"/>
          </w:rPr>
          <m:t>РД=1</m:t>
        </m:r>
      </m:oMath>
      <w:r>
        <w:rPr>
          <w:sz w:val="28"/>
          <w:szCs w:val="28"/>
          <w:lang w:val="uk-UA"/>
        </w:rPr>
        <w:t>, зобов’язаний здавати проміжні контролі лише на ІКЦ у присутності відповідального працівника Центру.</w:t>
      </w:r>
    </w:p>
    <w:p w:rsidR="00C460D4" w:rsidRDefault="00F3067E">
      <w:pPr>
        <w:spacing w:line="360" w:lineRule="auto"/>
        <w:ind w:firstLine="720"/>
        <w:jc w:val="both"/>
        <w:rPr>
          <w:sz w:val="28"/>
          <w:szCs w:val="28"/>
          <w:lang w:val="uk-UA"/>
        </w:rPr>
      </w:pPr>
      <m:oMath>
        <m:r>
          <w:rPr>
            <w:rFonts w:ascii="Cambria Math" w:hAnsi="Cambria Math"/>
            <w:sz w:val="28"/>
            <w:szCs w:val="28"/>
            <w:lang w:val="uk-UA"/>
          </w:rPr>
          <m:t>РД=0</m:t>
        </m:r>
      </m:oMath>
      <w:r>
        <w:rPr>
          <w:sz w:val="28"/>
          <w:szCs w:val="28"/>
          <w:lang w:val="uk-UA"/>
        </w:rPr>
        <w:t xml:space="preserve"> – незадовільний (негативний) рейтинг довіри, що встановлюється до студента, який систематично порушував правила здачі як проміжних, так і підсумкових контролів на ІКЦ. Студент, який має </w:t>
      </w:r>
      <m:oMath>
        <m:r>
          <w:rPr>
            <w:rFonts w:ascii="Cambria Math" w:hAnsi="Cambria Math"/>
            <w:sz w:val="28"/>
            <w:szCs w:val="28"/>
            <w:lang w:val="uk-UA"/>
          </w:rPr>
          <m:t>РД=0</m:t>
        </m:r>
      </m:oMath>
      <w:r>
        <w:rPr>
          <w:sz w:val="28"/>
          <w:szCs w:val="28"/>
          <w:lang w:val="uk-UA"/>
        </w:rPr>
        <w:t>, зобов’язаний здавати проміжні контролі в базовому університеті або на ІКЦ у присутності відповідального викладача університету із використанням режиму відеоконференції (як для підсумкового контролю).</w:t>
      </w:r>
    </w:p>
    <w:p w:rsidR="00C460D4" w:rsidRDefault="00F3067E">
      <w:pPr>
        <w:spacing w:line="360" w:lineRule="auto"/>
        <w:ind w:firstLine="720"/>
        <w:jc w:val="both"/>
        <w:rPr>
          <w:sz w:val="28"/>
          <w:szCs w:val="28"/>
          <w:lang w:val="uk-UA"/>
        </w:rPr>
      </w:pPr>
      <w:r>
        <w:rPr>
          <w:sz w:val="28"/>
          <w:szCs w:val="28"/>
          <w:lang w:val="uk-UA"/>
        </w:rPr>
        <w:t>На початку навчального процесу в університеті всім студентам встановлюється рейтинг довіри рівний двом. У подальшому, на основі аналізу ходу здачі проміжних контролів засобами інформаційної системи дистанційного навчання рейтинг студента може змінюватись у меншу сторону із анулюван</w:t>
      </w:r>
      <w:r>
        <w:rPr>
          <w:sz w:val="28"/>
          <w:szCs w:val="28"/>
          <w:lang w:val="uk-UA"/>
        </w:rPr>
        <w:lastRenderedPageBreak/>
        <w:t>ням оцінок, що були одержані з порушеннями, із одночасним інформуванням про це самого студента.</w:t>
      </w:r>
    </w:p>
    <w:p w:rsidR="00C460D4" w:rsidRDefault="00F3067E">
      <w:pPr>
        <w:spacing w:line="360" w:lineRule="auto"/>
        <w:ind w:firstLine="720"/>
        <w:jc w:val="both"/>
        <w:rPr>
          <w:sz w:val="28"/>
          <w:szCs w:val="28"/>
          <w:lang w:val="uk-UA"/>
        </w:rPr>
      </w:pPr>
      <w:r>
        <w:rPr>
          <w:sz w:val="28"/>
          <w:szCs w:val="28"/>
          <w:lang w:val="uk-UA"/>
        </w:rPr>
        <w:t>Оскільки РД в ході навчання може змінюватись, проктор повинен мати постійну інформацію про проходження контрольного заходу. У даному випадку контроль вхідного паролю, відбитків пальців, голосу тощо дозволяє тільки ідентифікувати початок контролю відповідною особою, а не його хід.</w:t>
      </w:r>
    </w:p>
    <w:p w:rsidR="00C460D4" w:rsidRDefault="00F3067E">
      <w:pPr>
        <w:spacing w:line="360" w:lineRule="auto"/>
        <w:ind w:firstLine="720"/>
        <w:jc w:val="both"/>
        <w:rPr>
          <w:sz w:val="28"/>
          <w:szCs w:val="28"/>
          <w:lang w:val="uk-UA"/>
        </w:rPr>
      </w:pPr>
      <w:r>
        <w:rPr>
          <w:sz w:val="28"/>
          <w:szCs w:val="28"/>
          <w:lang w:val="uk-UA"/>
        </w:rPr>
        <w:t>Система, розроблена у ХНУ, передбачає постійний контроль за особою і ходом тестування за допомогою періодичної фото та відеофіксації (через випадково вибраний інтервал часу). Одержані фото є невід’ємною складовою протоколу тестування.</w:t>
      </w:r>
    </w:p>
    <w:p w:rsidR="00C460D4" w:rsidRDefault="00F3067E">
      <w:pPr>
        <w:spacing w:line="360" w:lineRule="auto"/>
        <w:ind w:firstLine="720"/>
        <w:jc w:val="both"/>
        <w:rPr>
          <w:sz w:val="28"/>
          <w:szCs w:val="28"/>
          <w:lang w:val="uk-UA"/>
        </w:rPr>
      </w:pPr>
      <w:r>
        <w:rPr>
          <w:sz w:val="28"/>
          <w:szCs w:val="28"/>
          <w:lang w:val="uk-UA"/>
        </w:rPr>
        <w:t xml:space="preserve">На початку тестування (яке проводиться із персональної сторінки студента в системі ДН) студент налагоджує </w:t>
      </w:r>
      <w:r>
        <w:rPr>
          <w:sz w:val="28"/>
          <w:szCs w:val="28"/>
        </w:rPr>
        <w:t>web</w:t>
      </w:r>
      <w:r>
        <w:rPr>
          <w:sz w:val="28"/>
          <w:szCs w:val="28"/>
          <w:lang w:val="uk-UA"/>
        </w:rPr>
        <w:t xml:space="preserve">-камеру, щоб зображення якомога більше відповідало фото, що знаходиться у базі даних. У подальшому вікно із зображенням </w:t>
      </w:r>
      <w:r>
        <w:rPr>
          <w:sz w:val="28"/>
          <w:szCs w:val="28"/>
        </w:rPr>
        <w:t>web</w:t>
      </w:r>
      <w:r>
        <w:rPr>
          <w:sz w:val="28"/>
          <w:szCs w:val="28"/>
          <w:lang w:val="uk-UA"/>
        </w:rPr>
        <w:t>-камери можна приховати, але періодична фіксація зображення при цьому все рівно проходить непомітно для студента.</w:t>
      </w:r>
    </w:p>
    <w:p w:rsidR="00C460D4" w:rsidRDefault="00F3067E">
      <w:pPr>
        <w:spacing w:line="360" w:lineRule="auto"/>
        <w:ind w:firstLine="720"/>
        <w:jc w:val="both"/>
        <w:rPr>
          <w:sz w:val="28"/>
          <w:szCs w:val="28"/>
          <w:lang w:val="uk-UA"/>
        </w:rPr>
      </w:pPr>
      <w:r>
        <w:rPr>
          <w:sz w:val="28"/>
          <w:szCs w:val="28"/>
          <w:lang w:val="uk-UA"/>
        </w:rPr>
        <w:t xml:space="preserve">При відсутності на комп’ютері встановленої камери система повідомляє студента про неможливість самотестування за </w:t>
      </w:r>
      <m:oMath>
        <m:r>
          <w:rPr>
            <w:rFonts w:ascii="Cambria Math" w:hAnsi="Cambria Math"/>
            <w:sz w:val="28"/>
            <w:szCs w:val="28"/>
            <w:lang w:val="uk-UA"/>
          </w:rPr>
          <m:t>РД=2</m:t>
        </m:r>
      </m:oMath>
      <w:r>
        <w:rPr>
          <w:sz w:val="28"/>
          <w:szCs w:val="28"/>
          <w:lang w:val="uk-UA"/>
        </w:rPr>
        <w:t xml:space="preserve"> і присвоює йому на поточний сеанс </w:t>
      </w:r>
      <m:oMath>
        <m:r>
          <w:rPr>
            <w:rFonts w:ascii="Cambria Math" w:hAnsi="Cambria Math"/>
            <w:sz w:val="28"/>
            <w:szCs w:val="28"/>
            <w:lang w:val="uk-UA"/>
          </w:rPr>
          <m:t>РД=1</m:t>
        </m:r>
      </m:oMath>
      <w:r>
        <w:rPr>
          <w:sz w:val="28"/>
          <w:szCs w:val="28"/>
          <w:lang w:val="uk-UA"/>
        </w:rPr>
        <w:t xml:space="preserve">. При цьому обов’язковим є ввід паролю проктора, який відповідає за хід тестування цього студента. За такою ж схемою проходить тестування студента, який має </w:t>
      </w:r>
      <m:oMath>
        <m:r>
          <w:rPr>
            <w:rFonts w:ascii="Cambria Math" w:hAnsi="Cambria Math"/>
            <w:sz w:val="28"/>
            <w:szCs w:val="28"/>
            <w:lang w:val="uk-UA"/>
          </w:rPr>
          <m:t>РД=1</m:t>
        </m:r>
      </m:oMath>
      <w:r>
        <w:rPr>
          <w:sz w:val="28"/>
          <w:szCs w:val="28"/>
          <w:lang w:val="uk-UA"/>
        </w:rPr>
        <w:t>.</w:t>
      </w:r>
    </w:p>
    <w:p w:rsidR="00C460D4" w:rsidRDefault="00F3067E">
      <w:pPr>
        <w:spacing w:line="360" w:lineRule="auto"/>
        <w:ind w:firstLine="720"/>
        <w:jc w:val="both"/>
        <w:rPr>
          <w:sz w:val="28"/>
          <w:szCs w:val="28"/>
          <w:lang w:val="uk-UA"/>
        </w:rPr>
      </w:pPr>
      <w:r>
        <w:rPr>
          <w:sz w:val="28"/>
          <w:szCs w:val="28"/>
          <w:lang w:val="uk-UA"/>
        </w:rPr>
        <w:t>По завершенню тестування на сторінку проктора попадає на затвердження або анулювання протокол тестування. Він містить всі дані про особу студента, його фото, дані телефону і електронної пошти; інформацію про предмет, що здається, і номер проміжного контролю.</w:t>
      </w:r>
    </w:p>
    <w:p w:rsidR="00C460D4" w:rsidRDefault="00F3067E">
      <w:pPr>
        <w:spacing w:line="360" w:lineRule="auto"/>
        <w:ind w:firstLine="720"/>
        <w:jc w:val="both"/>
        <w:rPr>
          <w:sz w:val="28"/>
          <w:szCs w:val="28"/>
          <w:lang w:val="uk-UA"/>
        </w:rPr>
      </w:pPr>
      <w:r>
        <w:rPr>
          <w:sz w:val="28"/>
          <w:szCs w:val="28"/>
          <w:lang w:val="uk-UA"/>
        </w:rPr>
        <w:t>Далі протокол містить узагальнені результати тестування, оцінку і час проведення цього тестування. Потім йдуть фото всієї процедури тестування та аналіз відповідей на кожне тестове завдання. Будь-яке зображення може бути збільшене для більш детального аналізу.</w:t>
      </w:r>
    </w:p>
    <w:p w:rsidR="00C460D4" w:rsidRDefault="00F3067E">
      <w:pPr>
        <w:spacing w:line="360" w:lineRule="auto"/>
        <w:ind w:firstLine="720"/>
        <w:jc w:val="both"/>
        <w:rPr>
          <w:sz w:val="28"/>
          <w:szCs w:val="28"/>
          <w:lang w:val="uk-UA"/>
        </w:rPr>
      </w:pPr>
      <w:r>
        <w:rPr>
          <w:sz w:val="28"/>
          <w:szCs w:val="28"/>
          <w:lang w:val="uk-UA"/>
        </w:rPr>
        <w:t>Такий протокол дає проктору інформацію про наступне:</w:t>
      </w:r>
    </w:p>
    <w:p w:rsidR="00C460D4" w:rsidRDefault="00F3067E">
      <w:pPr>
        <w:spacing w:line="360" w:lineRule="auto"/>
        <w:ind w:firstLine="720"/>
        <w:jc w:val="both"/>
        <w:rPr>
          <w:sz w:val="28"/>
          <w:szCs w:val="28"/>
          <w:lang w:val="uk-UA"/>
        </w:rPr>
      </w:pPr>
      <w:r>
        <w:rPr>
          <w:sz w:val="28"/>
          <w:szCs w:val="28"/>
          <w:lang w:val="uk-UA"/>
        </w:rPr>
        <w:t>– чи здавала контрольний захід саме та особа, яка його мала здавати;</w:t>
      </w:r>
    </w:p>
    <w:p w:rsidR="00C460D4" w:rsidRDefault="00F3067E">
      <w:pPr>
        <w:spacing w:line="360" w:lineRule="auto"/>
        <w:ind w:firstLine="720"/>
        <w:jc w:val="both"/>
        <w:rPr>
          <w:sz w:val="28"/>
          <w:szCs w:val="28"/>
          <w:lang w:val="uk-UA"/>
        </w:rPr>
      </w:pPr>
      <w:r>
        <w:rPr>
          <w:sz w:val="28"/>
          <w:szCs w:val="28"/>
          <w:lang w:val="uk-UA"/>
        </w:rPr>
        <w:lastRenderedPageBreak/>
        <w:t>– чи здача проходила самостійно;</w:t>
      </w:r>
    </w:p>
    <w:p w:rsidR="00C460D4" w:rsidRDefault="00F3067E">
      <w:pPr>
        <w:spacing w:line="360" w:lineRule="auto"/>
        <w:ind w:firstLine="720"/>
        <w:jc w:val="both"/>
        <w:rPr>
          <w:sz w:val="28"/>
          <w:szCs w:val="28"/>
          <w:lang w:val="uk-UA"/>
        </w:rPr>
      </w:pPr>
      <w:r>
        <w:rPr>
          <w:sz w:val="28"/>
          <w:szCs w:val="28"/>
          <w:lang w:val="uk-UA"/>
        </w:rPr>
        <w:t>– які тестові завдання викликають найбільші трудності для відповіді;</w:t>
      </w:r>
    </w:p>
    <w:p w:rsidR="00C460D4" w:rsidRDefault="00F3067E">
      <w:pPr>
        <w:spacing w:line="360" w:lineRule="auto"/>
        <w:ind w:firstLine="720"/>
        <w:jc w:val="both"/>
        <w:rPr>
          <w:sz w:val="28"/>
          <w:szCs w:val="28"/>
          <w:lang w:val="uk-UA"/>
        </w:rPr>
      </w:pPr>
      <w:r>
        <w:rPr>
          <w:sz w:val="28"/>
          <w:szCs w:val="28"/>
          <w:lang w:val="uk-UA"/>
        </w:rPr>
        <w:t>– чи не допущені помилки у ході створення тестових завдань;</w:t>
      </w:r>
    </w:p>
    <w:p w:rsidR="00C460D4" w:rsidRDefault="00F3067E">
      <w:pPr>
        <w:spacing w:line="360" w:lineRule="auto"/>
        <w:ind w:firstLine="720"/>
        <w:jc w:val="both"/>
        <w:rPr>
          <w:sz w:val="28"/>
          <w:szCs w:val="28"/>
          <w:lang w:val="uk-UA"/>
        </w:rPr>
      </w:pPr>
      <w:r>
        <w:rPr>
          <w:sz w:val="28"/>
          <w:szCs w:val="28"/>
          <w:lang w:val="uk-UA"/>
        </w:rPr>
        <w:t>– наскільки швидко студент відповів на даний тест;</w:t>
      </w:r>
    </w:p>
    <w:p w:rsidR="00C460D4" w:rsidRDefault="00F3067E">
      <w:pPr>
        <w:spacing w:line="360" w:lineRule="auto"/>
        <w:ind w:firstLine="720"/>
        <w:jc w:val="both"/>
        <w:rPr>
          <w:sz w:val="28"/>
          <w:szCs w:val="28"/>
          <w:lang w:val="uk-UA"/>
        </w:rPr>
      </w:pPr>
      <w:r>
        <w:rPr>
          <w:sz w:val="28"/>
          <w:szCs w:val="28"/>
          <w:lang w:val="uk-UA"/>
        </w:rPr>
        <w:t>Якщо переглянутий протокол не викликає у проктора сумнівів, він його затверджує. У іншому випадку студенту надсилається розгорнута рецензія допущених порушень і результати тестування анулюються. Такі випадки системою фіксуються і є підставою для зміни студенту РД на більш низький (рис. 3.1).</w:t>
      </w:r>
    </w:p>
    <w:p w:rsidR="00C460D4" w:rsidRDefault="00C460D4">
      <w:pPr>
        <w:spacing w:line="360" w:lineRule="auto"/>
        <w:jc w:val="both"/>
        <w:rPr>
          <w:sz w:val="28"/>
          <w:szCs w:val="28"/>
          <w:lang w:val="uk-UA"/>
        </w:rPr>
      </w:pPr>
      <w:r>
        <w:object w:dxaOrig="14092" w:dyaOrig="14267">
          <v:shape id="_x0000_i1026" type="#_x0000_t75" style="width:453.6pt;height:460.8pt" o:ole="">
            <v:imagedata r:id="rId10" o:title=""/>
          </v:shape>
          <o:OLEObject Type="Embed" ProgID="Visio.Drawing.11" ShapeID="_x0000_i1026" DrawAspect="Content" ObjectID="_1644415881" r:id="rId11"/>
        </w:object>
      </w:r>
    </w:p>
    <w:p w:rsidR="00C460D4" w:rsidRDefault="00F3067E">
      <w:pPr>
        <w:spacing w:line="360" w:lineRule="auto"/>
        <w:jc w:val="center"/>
        <w:rPr>
          <w:iCs/>
          <w:sz w:val="28"/>
          <w:szCs w:val="28"/>
          <w:lang w:val="uk-UA"/>
        </w:rPr>
      </w:pPr>
      <w:r>
        <w:rPr>
          <w:sz w:val="28"/>
          <w:szCs w:val="28"/>
          <w:lang w:val="uk-UA"/>
        </w:rPr>
        <w:t xml:space="preserve">Рисунок 3.1 – </w:t>
      </w:r>
      <w:r>
        <w:rPr>
          <w:iCs/>
          <w:sz w:val="28"/>
          <w:szCs w:val="28"/>
          <w:lang w:val="uk-UA"/>
        </w:rPr>
        <w:t>Вбудовування функцій прокторингу</w:t>
      </w:r>
    </w:p>
    <w:p w:rsidR="00C460D4" w:rsidRDefault="00F3067E">
      <w:pPr>
        <w:spacing w:line="360" w:lineRule="auto"/>
        <w:jc w:val="center"/>
        <w:rPr>
          <w:iCs/>
          <w:sz w:val="28"/>
          <w:szCs w:val="28"/>
          <w:lang w:val="uk-UA"/>
        </w:rPr>
      </w:pPr>
      <w:r>
        <w:rPr>
          <w:iCs/>
          <w:sz w:val="28"/>
          <w:szCs w:val="28"/>
          <w:lang w:val="uk-UA"/>
        </w:rPr>
        <w:t>в сценарій проходження іспиту в системі online-навчання</w:t>
      </w:r>
    </w:p>
    <w:p w:rsidR="00C460D4" w:rsidRDefault="00F3067E">
      <w:pPr>
        <w:spacing w:line="360" w:lineRule="auto"/>
        <w:ind w:firstLine="720"/>
        <w:jc w:val="both"/>
        <w:rPr>
          <w:sz w:val="28"/>
          <w:szCs w:val="28"/>
          <w:lang w:val="uk-UA"/>
        </w:rPr>
      </w:pPr>
      <w:r>
        <w:rPr>
          <w:sz w:val="28"/>
          <w:szCs w:val="28"/>
          <w:lang w:val="uk-UA"/>
        </w:rPr>
        <w:lastRenderedPageBreak/>
        <w:t>Розглянутий варіант цілком робочий, дозволяє підвищити рівень довіри до результатів іспитів і захиститися від підміни студента зловмисником. Але є ряд недоліків:</w:t>
      </w:r>
    </w:p>
    <w:p w:rsidR="00C460D4" w:rsidRDefault="00F3067E">
      <w:pPr>
        <w:spacing w:line="360" w:lineRule="auto"/>
        <w:ind w:firstLine="720"/>
        <w:jc w:val="both"/>
        <w:rPr>
          <w:sz w:val="28"/>
          <w:szCs w:val="28"/>
          <w:lang w:val="uk-UA"/>
        </w:rPr>
      </w:pPr>
      <w:r>
        <w:rPr>
          <w:sz w:val="28"/>
          <w:szCs w:val="28"/>
          <w:lang w:val="uk-UA"/>
        </w:rPr>
        <w:t xml:space="preserve">– продуктивність (масштабованість) прямо залежить від числа прокторів, які будуть перебувати </w:t>
      </w:r>
      <w:r>
        <w:rPr>
          <w:sz w:val="28"/>
          <w:szCs w:val="28"/>
        </w:rPr>
        <w:t>online</w:t>
      </w:r>
      <w:r>
        <w:rPr>
          <w:sz w:val="28"/>
          <w:szCs w:val="28"/>
          <w:lang w:val="uk-UA"/>
        </w:rPr>
        <w:t xml:space="preserve"> або переглядати відеозаписи;</w:t>
      </w:r>
    </w:p>
    <w:p w:rsidR="00C460D4" w:rsidRDefault="00F3067E">
      <w:pPr>
        <w:spacing w:line="360" w:lineRule="auto"/>
        <w:ind w:firstLine="720"/>
        <w:jc w:val="both"/>
        <w:rPr>
          <w:sz w:val="28"/>
          <w:szCs w:val="28"/>
          <w:lang w:val="uk-UA"/>
        </w:rPr>
      </w:pPr>
      <w:r>
        <w:rPr>
          <w:sz w:val="28"/>
          <w:szCs w:val="28"/>
          <w:lang w:val="uk-UA"/>
        </w:rPr>
        <w:t>– затримка у часі при оцінюванні іспиту у випадку асинхронного прокторига, потрібен час на перегляд відеозаписів;</w:t>
      </w:r>
    </w:p>
    <w:p w:rsidR="00C460D4" w:rsidRDefault="00F3067E">
      <w:pPr>
        <w:spacing w:line="360" w:lineRule="auto"/>
        <w:ind w:firstLine="720"/>
        <w:jc w:val="both"/>
        <w:rPr>
          <w:sz w:val="28"/>
          <w:szCs w:val="28"/>
          <w:lang w:val="uk-UA"/>
        </w:rPr>
      </w:pPr>
      <w:r>
        <w:rPr>
          <w:sz w:val="28"/>
          <w:szCs w:val="28"/>
          <w:lang w:val="uk-UA"/>
        </w:rPr>
        <w:t>– вартість години роботи проктора відносно висока, чим більше іспитів, тим більше прокторів потрібно залучати до роботи;</w:t>
      </w:r>
    </w:p>
    <w:p w:rsidR="00C460D4" w:rsidRDefault="00F3067E">
      <w:pPr>
        <w:spacing w:line="360" w:lineRule="auto"/>
        <w:ind w:firstLine="720"/>
        <w:jc w:val="both"/>
        <w:rPr>
          <w:sz w:val="28"/>
          <w:szCs w:val="28"/>
          <w:lang w:val="uk-UA"/>
        </w:rPr>
      </w:pPr>
      <w:r>
        <w:rPr>
          <w:sz w:val="28"/>
          <w:szCs w:val="28"/>
          <w:lang w:val="uk-UA"/>
        </w:rPr>
        <w:t>– складність організації роботи великого числа прокторів;</w:t>
      </w:r>
    </w:p>
    <w:p w:rsidR="00C460D4" w:rsidRDefault="00F3067E">
      <w:pPr>
        <w:spacing w:line="360" w:lineRule="auto"/>
        <w:ind w:firstLine="720"/>
        <w:jc w:val="both"/>
        <w:rPr>
          <w:sz w:val="28"/>
          <w:szCs w:val="28"/>
          <w:lang w:val="uk-UA"/>
        </w:rPr>
      </w:pPr>
      <w:r>
        <w:rPr>
          <w:sz w:val="28"/>
          <w:szCs w:val="28"/>
          <w:lang w:val="uk-UA"/>
        </w:rPr>
        <w:t>– людський фактор – несумлінність або необов'язковість проктора може позначитися на якості;</w:t>
      </w:r>
    </w:p>
    <w:p w:rsidR="00C460D4" w:rsidRDefault="00F3067E">
      <w:pPr>
        <w:spacing w:line="360" w:lineRule="auto"/>
        <w:ind w:firstLine="720"/>
        <w:jc w:val="both"/>
        <w:rPr>
          <w:sz w:val="28"/>
          <w:szCs w:val="28"/>
          <w:lang w:val="uk-UA"/>
        </w:rPr>
      </w:pPr>
      <w:r>
        <w:rPr>
          <w:sz w:val="28"/>
          <w:szCs w:val="28"/>
          <w:lang w:val="uk-UA"/>
        </w:rPr>
        <w:t>– порушується право на приватне життя – стеження проктора за студентом може інтерпретуватись останнім, як засіб стеження за приватним життям студента.</w:t>
      </w:r>
    </w:p>
    <w:p w:rsidR="00C460D4" w:rsidRDefault="00F3067E">
      <w:pPr>
        <w:spacing w:line="360" w:lineRule="auto"/>
        <w:ind w:firstLine="720"/>
        <w:jc w:val="both"/>
        <w:rPr>
          <w:sz w:val="28"/>
          <w:szCs w:val="28"/>
          <w:lang w:val="uk-UA" w:eastAsia="ru-RU"/>
        </w:rPr>
      </w:pPr>
      <w:r>
        <w:rPr>
          <w:sz w:val="28"/>
          <w:szCs w:val="28"/>
          <w:lang w:val="uk-UA" w:eastAsia="ru-RU"/>
        </w:rPr>
        <w:t>Усунути ці недоліки, скоротити витрати на супровід online-іспитів і підвищити швидкість обробки результатів дозволяє автоматизація функцій прокторинга. Часткова автоматизація покликана допомогти проктору в обробці великої кількості іспитів, указуючи моменти, що викликають найбільшу підозру або потребують уваги проктора. Вона дозволяє прискорити роботу прокторів і, як наслідок, скоротити їх кількість. Повна автоматизація дозволяє зовсім виключити прокторів при супроводі іспитів. Незважаючи на те, що точність роботи повністю автоматизованої системи може виявитися нижче, чим за участі проктора, в окремих випадках цей варіант цілком виправданий, особливо коли при виборі співвідношення ціна/якість перевага йде убік необхідності скорочення вартості й збільшення швидкості роботи.</w:t>
      </w:r>
    </w:p>
    <w:p w:rsidR="00C460D4" w:rsidRDefault="00F3067E">
      <w:pPr>
        <w:spacing w:line="360" w:lineRule="auto"/>
        <w:ind w:firstLine="720"/>
        <w:jc w:val="both"/>
        <w:rPr>
          <w:sz w:val="28"/>
          <w:szCs w:val="28"/>
          <w:lang w:val="uk-UA" w:eastAsia="ru-RU"/>
        </w:rPr>
      </w:pPr>
      <w:r>
        <w:rPr>
          <w:sz w:val="28"/>
          <w:szCs w:val="28"/>
          <w:lang w:val="uk-UA" w:eastAsia="ru-RU"/>
        </w:rPr>
        <w:t xml:space="preserve">Система прокторингу технічно складна в реалізації, тому вона не є частиною більшості </w:t>
      </w:r>
      <w:r>
        <w:rPr>
          <w:sz w:val="28"/>
          <w:szCs w:val="28"/>
          <w:lang w:eastAsia="ru-RU"/>
        </w:rPr>
        <w:t>LMS</w:t>
      </w:r>
      <w:r>
        <w:rPr>
          <w:sz w:val="28"/>
          <w:szCs w:val="28"/>
          <w:lang w:val="uk-UA" w:eastAsia="ru-RU"/>
        </w:rPr>
        <w:t>-платформ (</w:t>
      </w:r>
      <w:r>
        <w:rPr>
          <w:sz w:val="28"/>
          <w:szCs w:val="28"/>
          <w:lang w:val="uk-UA"/>
        </w:rPr>
        <w:t xml:space="preserve">Learning management system – система управління навчальною діяльністю, яка використовується для розробки, управління та поширення навчальних </w:t>
      </w:r>
      <w:r>
        <w:rPr>
          <w:sz w:val="28"/>
          <w:szCs w:val="28"/>
        </w:rPr>
        <w:t>online</w:t>
      </w:r>
      <w:r>
        <w:rPr>
          <w:sz w:val="28"/>
          <w:szCs w:val="28"/>
          <w:lang w:val="uk-UA"/>
        </w:rPr>
        <w:t xml:space="preserve">-матеріалів із забезпеченням спільного </w:t>
      </w:r>
      <w:r>
        <w:rPr>
          <w:sz w:val="28"/>
          <w:szCs w:val="28"/>
          <w:lang w:val="uk-UA"/>
        </w:rPr>
        <w:lastRenderedPageBreak/>
        <w:t>доступу</w:t>
      </w:r>
      <w:r>
        <w:rPr>
          <w:sz w:val="28"/>
          <w:szCs w:val="28"/>
          <w:lang w:val="uk-UA" w:eastAsia="ru-RU"/>
        </w:rPr>
        <w:t xml:space="preserve">). Розроблювальні окремо системи прокторингу інтегрується з такими платформами, додаючи в них відсутній функціонал (рис. 3.2). </w:t>
      </w:r>
    </w:p>
    <w:p w:rsidR="00C460D4" w:rsidRDefault="00C460D4">
      <w:pPr>
        <w:spacing w:line="360" w:lineRule="auto"/>
        <w:jc w:val="both"/>
        <w:rPr>
          <w:sz w:val="28"/>
          <w:szCs w:val="28"/>
          <w:lang w:val="uk-UA" w:eastAsia="ru-RU"/>
        </w:rPr>
      </w:pPr>
      <w:r>
        <w:object w:dxaOrig="15851" w:dyaOrig="7180">
          <v:shape id="_x0000_i1027" type="#_x0000_t75" style="width:468pt;height:208.8pt" o:ole="">
            <v:imagedata r:id="rId12" o:title=""/>
          </v:shape>
          <o:OLEObject Type="Embed" ProgID="Visio.Drawing.11" ShapeID="_x0000_i1027" DrawAspect="Content" ObjectID="_1644415882" r:id="rId13"/>
        </w:object>
      </w:r>
    </w:p>
    <w:p w:rsidR="00C460D4" w:rsidRDefault="00F3067E">
      <w:pPr>
        <w:spacing w:line="360" w:lineRule="auto"/>
        <w:ind w:firstLine="720"/>
        <w:jc w:val="center"/>
        <w:rPr>
          <w:iCs/>
          <w:sz w:val="28"/>
          <w:szCs w:val="28"/>
          <w:lang w:val="uk-UA" w:eastAsia="ru-RU"/>
        </w:rPr>
      </w:pPr>
      <w:r>
        <w:rPr>
          <w:sz w:val="28"/>
          <w:szCs w:val="28"/>
          <w:lang w:val="uk-UA" w:eastAsia="ru-RU"/>
        </w:rPr>
        <w:t xml:space="preserve">Рисунок 3.1 – </w:t>
      </w:r>
      <w:r>
        <w:rPr>
          <w:iCs/>
          <w:sz w:val="28"/>
          <w:szCs w:val="28"/>
          <w:lang w:val="uk-UA" w:eastAsia="ru-RU"/>
        </w:rPr>
        <w:t>Вбудовування функцій автопрокторингу</w:t>
      </w:r>
    </w:p>
    <w:p w:rsidR="00C460D4" w:rsidRDefault="00F3067E">
      <w:pPr>
        <w:spacing w:line="360" w:lineRule="auto"/>
        <w:ind w:firstLine="720"/>
        <w:jc w:val="center"/>
        <w:rPr>
          <w:iCs/>
          <w:sz w:val="28"/>
          <w:szCs w:val="28"/>
          <w:lang w:val="uk-UA" w:eastAsia="ru-RU"/>
        </w:rPr>
      </w:pPr>
      <w:r>
        <w:rPr>
          <w:iCs/>
          <w:sz w:val="28"/>
          <w:szCs w:val="28"/>
          <w:lang w:val="uk-UA" w:eastAsia="ru-RU"/>
        </w:rPr>
        <w:t>в сценарій проходження іспиту в системі online-навчання</w:t>
      </w:r>
    </w:p>
    <w:p w:rsidR="00C460D4" w:rsidRDefault="00C460D4">
      <w:pPr>
        <w:spacing w:line="360" w:lineRule="auto"/>
        <w:ind w:firstLine="720"/>
        <w:jc w:val="center"/>
        <w:rPr>
          <w:iCs/>
          <w:sz w:val="28"/>
          <w:szCs w:val="28"/>
          <w:lang w:val="uk-UA" w:eastAsia="ru-RU"/>
        </w:rPr>
      </w:pPr>
    </w:p>
    <w:p w:rsidR="00C460D4" w:rsidRDefault="00F3067E">
      <w:pPr>
        <w:spacing w:line="360" w:lineRule="auto"/>
        <w:ind w:firstLine="720"/>
        <w:jc w:val="both"/>
        <w:rPr>
          <w:sz w:val="28"/>
          <w:szCs w:val="28"/>
          <w:lang w:val="uk-UA" w:eastAsia="ru-RU"/>
        </w:rPr>
      </w:pPr>
      <w:r>
        <w:rPr>
          <w:sz w:val="28"/>
          <w:szCs w:val="28"/>
          <w:lang w:val="uk-UA" w:eastAsia="ru-RU"/>
        </w:rPr>
        <w:t>Розроблений сценарій проходження іспиту для студента виглядає наступним чином: студент заходить на сайт системи online-навчання, починає іспит, проходить іспит (найчастіше тест), завершує іспит і одержує результат. Інакше кажучи, для студента сценарій проходження іспиту в системі online-навчання не змінюється, а система прокторингу автоматично підключається в момент початку іспиту, спостерігає за студентом протягом усього іспиту й закінчує свою роботу в момент завершення іспиту. Більш докладно про кожний етап.</w:t>
      </w:r>
    </w:p>
    <w:p w:rsidR="00C460D4" w:rsidRDefault="00F3067E">
      <w:pPr>
        <w:numPr>
          <w:ilvl w:val="0"/>
          <w:numId w:val="4"/>
        </w:numPr>
        <w:autoSpaceDE/>
        <w:autoSpaceDN/>
        <w:spacing w:line="360" w:lineRule="auto"/>
        <w:ind w:left="0" w:firstLine="720"/>
        <w:jc w:val="both"/>
        <w:rPr>
          <w:sz w:val="28"/>
          <w:szCs w:val="28"/>
          <w:lang w:val="uk-UA" w:eastAsia="ru-RU"/>
        </w:rPr>
      </w:pPr>
      <w:r>
        <w:rPr>
          <w:sz w:val="28"/>
          <w:szCs w:val="28"/>
          <w:lang w:val="uk-UA" w:eastAsia="ru-RU"/>
        </w:rPr>
        <w:t>Іспит, який студент відкриває в LMS, автоматично реєструється в системі прокторингу й зв'язується з обліковим записом цього студента в LMS. Оскільки студент уже авторизований в LMS, то авторизація в системі прокторингу відбувається автоматично непомітно для студента.</w:t>
      </w:r>
    </w:p>
    <w:p w:rsidR="00C460D4" w:rsidRDefault="00F3067E">
      <w:pPr>
        <w:numPr>
          <w:ilvl w:val="0"/>
          <w:numId w:val="4"/>
        </w:numPr>
        <w:autoSpaceDE/>
        <w:autoSpaceDN/>
        <w:spacing w:line="360" w:lineRule="auto"/>
        <w:ind w:left="0" w:firstLine="720"/>
        <w:jc w:val="both"/>
        <w:rPr>
          <w:sz w:val="28"/>
          <w:szCs w:val="28"/>
          <w:lang w:val="uk-UA" w:eastAsia="ru-RU"/>
        </w:rPr>
      </w:pPr>
      <w:r>
        <w:rPr>
          <w:sz w:val="28"/>
          <w:szCs w:val="28"/>
          <w:lang w:val="uk-UA" w:eastAsia="ru-RU"/>
        </w:rPr>
        <w:t xml:space="preserve">Перед початком іспиту комп'ютер і мережа користувача автоматично перевіряються на відповідність мінімальним системним вимогам. Якщо проблем не виявлено, то етап проходить непомітно для студента. </w:t>
      </w:r>
    </w:p>
    <w:p w:rsidR="00C460D4" w:rsidRDefault="00F3067E">
      <w:pPr>
        <w:numPr>
          <w:ilvl w:val="0"/>
          <w:numId w:val="4"/>
        </w:numPr>
        <w:autoSpaceDE/>
        <w:autoSpaceDN/>
        <w:spacing w:line="360" w:lineRule="auto"/>
        <w:ind w:left="0" w:firstLine="720"/>
        <w:jc w:val="both"/>
        <w:rPr>
          <w:sz w:val="28"/>
          <w:szCs w:val="28"/>
          <w:lang w:val="uk-UA" w:eastAsia="ru-RU"/>
        </w:rPr>
      </w:pPr>
      <w:r>
        <w:rPr>
          <w:sz w:val="28"/>
          <w:szCs w:val="28"/>
          <w:lang w:val="uk-UA" w:eastAsia="ru-RU"/>
        </w:rPr>
        <w:t xml:space="preserve">Після перевірки зв'язку запускається фонове спостереження за </w:t>
      </w:r>
      <w:r>
        <w:rPr>
          <w:sz w:val="28"/>
          <w:szCs w:val="28"/>
          <w:lang w:val="uk-UA" w:eastAsia="ru-RU"/>
        </w:rPr>
        <w:lastRenderedPageBreak/>
        <w:t xml:space="preserve">студентом, здійснюється безперервний збір і аналіз даних. </w:t>
      </w:r>
    </w:p>
    <w:p w:rsidR="00C460D4" w:rsidRDefault="00F3067E">
      <w:pPr>
        <w:numPr>
          <w:ilvl w:val="0"/>
          <w:numId w:val="4"/>
        </w:numPr>
        <w:autoSpaceDE/>
        <w:autoSpaceDN/>
        <w:spacing w:line="360" w:lineRule="auto"/>
        <w:ind w:left="0" w:firstLine="720"/>
        <w:jc w:val="both"/>
        <w:rPr>
          <w:sz w:val="28"/>
          <w:szCs w:val="28"/>
          <w:lang w:val="uk-UA" w:eastAsia="ru-RU"/>
        </w:rPr>
      </w:pPr>
      <w:r>
        <w:rPr>
          <w:sz w:val="28"/>
          <w:szCs w:val="28"/>
          <w:lang w:val="uk-UA" w:eastAsia="ru-RU"/>
        </w:rPr>
        <w:t>Система автоматично стежить за студентом з метою відслідковувати факт підміни особистості за комп'ютером під час іспиту (навчання підсистеми безперервної ідентифікації відбувається протягом попередніх сенсів освоєння дисципліни). На додаток до цього може здійснюватись ідентифікація особистості за клавіатурним почерком парольної фрази.</w:t>
      </w:r>
    </w:p>
    <w:p w:rsidR="00C460D4" w:rsidRDefault="00F3067E">
      <w:pPr>
        <w:numPr>
          <w:ilvl w:val="0"/>
          <w:numId w:val="4"/>
        </w:numPr>
        <w:autoSpaceDE/>
        <w:autoSpaceDN/>
        <w:spacing w:line="360" w:lineRule="auto"/>
        <w:ind w:left="0" w:firstLine="720"/>
        <w:jc w:val="both"/>
        <w:rPr>
          <w:sz w:val="28"/>
          <w:szCs w:val="28"/>
          <w:lang w:val="uk-UA" w:eastAsia="ru-RU"/>
        </w:rPr>
      </w:pPr>
      <w:r>
        <w:rPr>
          <w:sz w:val="28"/>
          <w:szCs w:val="28"/>
          <w:lang w:val="uk-UA" w:eastAsia="ru-RU"/>
        </w:rPr>
        <w:t>Після завершення іспиту результати стають доступні відразу після обробки через декілька хвилин.</w:t>
      </w:r>
    </w:p>
    <w:p w:rsidR="00C460D4" w:rsidRDefault="00F3067E">
      <w:pPr>
        <w:spacing w:line="360" w:lineRule="auto"/>
        <w:ind w:right="57" w:firstLine="720"/>
        <w:jc w:val="both"/>
        <w:rPr>
          <w:sz w:val="28"/>
          <w:szCs w:val="28"/>
          <w:lang w:val="uk-UA" w:eastAsia="ru-RU"/>
        </w:rPr>
      </w:pPr>
      <w:r>
        <w:rPr>
          <w:sz w:val="28"/>
          <w:szCs w:val="28"/>
          <w:lang w:val="uk-UA" w:eastAsia="ru-RU"/>
        </w:rPr>
        <w:t xml:space="preserve">У цьому випадку, процедура прокторингу майже ніяк не змінює сценарій проходження іспиту для студента, усі функції працюють у фоновому режимі без необхідності втручання з боку студента. </w:t>
      </w:r>
    </w:p>
    <w:p w:rsidR="00C460D4" w:rsidRDefault="00C460D4">
      <w:pPr>
        <w:spacing w:line="360" w:lineRule="auto"/>
        <w:ind w:firstLine="720"/>
        <w:jc w:val="both"/>
        <w:rPr>
          <w:sz w:val="28"/>
          <w:szCs w:val="28"/>
          <w:lang w:val="ru-RU"/>
        </w:rPr>
      </w:pPr>
    </w:p>
    <w:p w:rsidR="00C460D4" w:rsidRDefault="00F3067E">
      <w:pPr>
        <w:rPr>
          <w:sz w:val="28"/>
          <w:szCs w:val="28"/>
          <w:lang w:val="ru-RU"/>
        </w:rPr>
      </w:pPr>
      <w:r>
        <w:rPr>
          <w:sz w:val="28"/>
          <w:szCs w:val="28"/>
          <w:lang w:val="ru-RU"/>
        </w:rPr>
        <w:br w:type="page"/>
      </w:r>
    </w:p>
    <w:p w:rsidR="00C460D4" w:rsidRDefault="00F3067E">
      <w:pPr>
        <w:spacing w:line="360" w:lineRule="auto"/>
        <w:jc w:val="center"/>
        <w:rPr>
          <w:sz w:val="28"/>
          <w:szCs w:val="28"/>
          <w:lang w:val="uk-UA"/>
        </w:rPr>
      </w:pPr>
      <w:r>
        <w:rPr>
          <w:sz w:val="28"/>
          <w:szCs w:val="28"/>
          <w:lang w:val="ru-RU"/>
        </w:rPr>
        <w:lastRenderedPageBreak/>
        <w:t>4</w:t>
      </w:r>
      <w:r>
        <w:rPr>
          <w:sz w:val="28"/>
          <w:szCs w:val="28"/>
          <w:lang w:val="uk-UA"/>
        </w:rPr>
        <w:t xml:space="preserve"> МОДЕЛЬ ІДЕНТИФІКАЦІЇ КОРИСТУВАЧА </w:t>
      </w:r>
    </w:p>
    <w:p w:rsidR="00C460D4" w:rsidRDefault="00F3067E">
      <w:pPr>
        <w:spacing w:line="360" w:lineRule="auto"/>
        <w:jc w:val="center"/>
        <w:rPr>
          <w:sz w:val="28"/>
          <w:szCs w:val="28"/>
          <w:lang w:val="uk-UA"/>
        </w:rPr>
      </w:pPr>
      <w:r>
        <w:rPr>
          <w:sz w:val="28"/>
          <w:szCs w:val="28"/>
          <w:lang w:val="uk-UA"/>
        </w:rPr>
        <w:t xml:space="preserve">СИСТЕМИ ДИСТАНЦІЙНОГО НВЧАННЯ НА ОСНОВІ </w:t>
      </w:r>
    </w:p>
    <w:p w:rsidR="00C460D4" w:rsidRDefault="00F3067E">
      <w:pPr>
        <w:spacing w:line="360" w:lineRule="auto"/>
        <w:jc w:val="center"/>
        <w:rPr>
          <w:sz w:val="28"/>
          <w:szCs w:val="28"/>
          <w:lang w:val="uk-UA"/>
        </w:rPr>
      </w:pPr>
      <w:r>
        <w:rPr>
          <w:sz w:val="28"/>
          <w:szCs w:val="28"/>
          <w:lang w:val="uk-UA"/>
        </w:rPr>
        <w:t>ПОТАЙНОГО МОНІТОРИНГУ КЛАВІАТУРНОГО ПОЧЕРКУ</w:t>
      </w:r>
    </w:p>
    <w:p w:rsidR="00C460D4" w:rsidRDefault="00C460D4">
      <w:pPr>
        <w:spacing w:line="360" w:lineRule="auto"/>
        <w:ind w:firstLine="709"/>
        <w:jc w:val="both"/>
        <w:rPr>
          <w:sz w:val="28"/>
          <w:szCs w:val="28"/>
          <w:lang w:val="uk-UA"/>
        </w:rPr>
      </w:pPr>
    </w:p>
    <w:p w:rsidR="00C460D4" w:rsidRDefault="00C460D4">
      <w:pPr>
        <w:spacing w:line="360" w:lineRule="auto"/>
        <w:ind w:firstLine="709"/>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4.1. Огляд стану питання.</w:t>
      </w:r>
    </w:p>
    <w:p w:rsidR="00C460D4" w:rsidRDefault="00F3067E">
      <w:pPr>
        <w:pStyle w:val="a3"/>
        <w:spacing w:line="360" w:lineRule="auto"/>
        <w:ind w:firstLine="720"/>
        <w:jc w:val="both"/>
        <w:rPr>
          <w:lang w:val="uk-UA"/>
        </w:rPr>
      </w:pPr>
      <w:r>
        <w:rPr>
          <w:lang w:val="uk-UA"/>
        </w:rPr>
        <w:t>Ідентифікація за клавіатурним почерком може бути розділена на два типи: статична (парольна) і динамічна (безперервна). Статична ідентифікація – це перевірка та зіставлення характеристик почерку в процесі набору певної текстової послідовності, наприклад, логіна та пароля користувача. Безперервна ідентифікація спрямована на постійний аналіз почерку користувача під час роботи за клавіатурою з метою виявлення та зіставлення особливостей почерку.</w:t>
      </w:r>
    </w:p>
    <w:p w:rsidR="00C460D4" w:rsidRDefault="00F3067E">
      <w:pPr>
        <w:spacing w:line="360" w:lineRule="auto"/>
        <w:ind w:firstLine="720"/>
        <w:jc w:val="both"/>
        <w:rPr>
          <w:sz w:val="28"/>
          <w:szCs w:val="28"/>
          <w:lang w:val="uk-UA"/>
        </w:rPr>
      </w:pPr>
      <w:r>
        <w:rPr>
          <w:sz w:val="28"/>
          <w:szCs w:val="28"/>
          <w:lang w:val="uk-UA"/>
        </w:rPr>
        <w:t>Найпоширенішими інформативними параметрами для аналізу клавіатурного почерку є часові характеристики (рис. 4.1) натискання клавіш</w:t>
      </w:r>
      <w:r>
        <w:rPr>
          <w:sz w:val="28"/>
          <w:szCs w:val="28"/>
          <w:lang w:val="ru-RU"/>
        </w:rPr>
        <w:t xml:space="preserve"> [</w:t>
      </w:r>
      <w:r>
        <w:rPr>
          <w:sz w:val="28"/>
          <w:szCs w:val="28"/>
          <w:lang w:val="uk-UA"/>
        </w:rPr>
        <w:t>19</w:t>
      </w:r>
      <w:r>
        <w:rPr>
          <w:sz w:val="28"/>
          <w:szCs w:val="28"/>
          <w:lang w:val="ru-RU"/>
        </w:rPr>
        <w:t>]</w:t>
      </w:r>
      <w:r>
        <w:rPr>
          <w:sz w:val="28"/>
          <w:szCs w:val="28"/>
          <w:lang w:val="uk-UA"/>
        </w:rPr>
        <w:t xml:space="preserve">. На рис. 4.1 дві послідовні події клавіатури утворюють диграф, три послідовних події – триграф, </w:t>
      </w:r>
      <m:oMath>
        <m:r>
          <w:rPr>
            <w:rFonts w:ascii="Cambria Math" w:hAnsi="Cambria Math"/>
            <w:sz w:val="28"/>
            <w:szCs w:val="28"/>
            <w:lang w:val="uk-UA"/>
          </w:rPr>
          <m:t>n</m:t>
        </m:r>
      </m:oMath>
      <w:r>
        <w:rPr>
          <w:rFonts w:eastAsiaTheme="minorEastAsia"/>
          <w:sz w:val="28"/>
          <w:szCs w:val="28"/>
          <w:lang w:val="uk-UA"/>
        </w:rPr>
        <w:t xml:space="preserve"> </w:t>
      </w:r>
      <w:r>
        <w:rPr>
          <w:sz w:val="28"/>
          <w:szCs w:val="28"/>
          <w:lang w:val="uk-UA"/>
        </w:rPr>
        <w:t xml:space="preserve">послідовних подій клавіатури – </w:t>
      </w:r>
      <w:r>
        <w:rPr>
          <w:rFonts w:ascii="Cambria Math" w:hAnsi="Cambria Math"/>
          <w:sz w:val="28"/>
          <w:szCs w:val="28"/>
          <w:lang w:val="uk-UA"/>
        </w:rPr>
        <w:t>𝑛</w:t>
      </w:r>
      <w:r>
        <w:rPr>
          <w:sz w:val="28"/>
          <w:szCs w:val="28"/>
          <w:lang w:val="uk-UA"/>
        </w:rPr>
        <w:t xml:space="preserve">-граф. </w:t>
      </w:r>
    </w:p>
    <w:p w:rsidR="00C460D4" w:rsidRDefault="00C460D4">
      <w:pPr>
        <w:spacing w:line="360" w:lineRule="auto"/>
        <w:jc w:val="both"/>
        <w:rPr>
          <w:sz w:val="28"/>
          <w:szCs w:val="28"/>
          <w:lang w:val="uk-UA"/>
        </w:rPr>
      </w:pPr>
      <w:r>
        <w:object w:dxaOrig="13620" w:dyaOrig="4153">
          <v:shape id="_x0000_i1028" type="#_x0000_t75" style="width:468pt;height:2in" o:ole="">
            <v:imagedata r:id="rId14" o:title=""/>
          </v:shape>
          <o:OLEObject Type="Embed" ProgID="Visio.Drawing.11" ShapeID="_x0000_i1028" DrawAspect="Content" ObjectID="_1644415883" r:id="rId15"/>
        </w:object>
      </w:r>
    </w:p>
    <w:p w:rsidR="00C460D4" w:rsidRDefault="00F3067E">
      <w:pPr>
        <w:spacing w:line="360" w:lineRule="auto"/>
        <w:ind w:firstLine="720"/>
        <w:jc w:val="center"/>
        <w:rPr>
          <w:sz w:val="28"/>
          <w:szCs w:val="28"/>
          <w:lang w:val="uk-UA"/>
        </w:rPr>
      </w:pPr>
      <w:r>
        <w:rPr>
          <w:sz w:val="28"/>
          <w:szCs w:val="28"/>
          <w:lang w:val="uk-UA"/>
        </w:rPr>
        <w:t>Рисунок 4.1 – Формування графів клавіатури</w:t>
      </w: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sz w:val="28"/>
          <w:szCs w:val="28"/>
          <w:lang w:val="uk-UA"/>
        </w:rPr>
        <w:t>Для прикладу на рис. 4.2 зображено основні часові інтервали три графу</w:t>
      </w:r>
      <w:r>
        <w:rPr>
          <w:sz w:val="28"/>
          <w:szCs w:val="28"/>
          <w:lang w:val="ru-RU"/>
        </w:rPr>
        <w:t xml:space="preserve"> «</w:t>
      </w:r>
      <w:r>
        <w:rPr>
          <w:sz w:val="28"/>
          <w:szCs w:val="28"/>
        </w:rPr>
        <w:t>ABC</w:t>
      </w:r>
      <w:r>
        <w:rPr>
          <w:sz w:val="28"/>
          <w:szCs w:val="28"/>
          <w:lang w:val="uk-UA"/>
        </w:rPr>
        <w:t xml:space="preserve">». Тут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ub>
        </m:sSub>
      </m:oMath>
      <w:r>
        <w:rPr>
          <w:sz w:val="28"/>
          <w:szCs w:val="28"/>
          <w:lang w:val="uk-UA"/>
        </w:rPr>
        <w:t xml:space="preserve"> – час паузи між відпусканням клавіші «</w:t>
      </w:r>
      <w:r>
        <w:rPr>
          <w:sz w:val="28"/>
          <w:szCs w:val="28"/>
        </w:rPr>
        <w:t>A</w:t>
      </w:r>
      <w:r>
        <w:rPr>
          <w:sz w:val="28"/>
          <w:szCs w:val="28"/>
          <w:lang w:val="uk-UA"/>
        </w:rPr>
        <w:t>» та натисканням клавіші «</w:t>
      </w:r>
      <w:r>
        <w:rPr>
          <w:sz w:val="28"/>
          <w:szCs w:val="28"/>
        </w:rPr>
        <w:t>B</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oMath>
      <w:r>
        <w:rPr>
          <w:sz w:val="28"/>
          <w:szCs w:val="28"/>
          <w:lang w:val="uk-UA"/>
        </w:rPr>
        <w:t xml:space="preserve"> – час паузи між відпусканням клавіші «</w:t>
      </w:r>
      <w:r>
        <w:rPr>
          <w:sz w:val="28"/>
          <w:szCs w:val="28"/>
        </w:rPr>
        <w:t>B</w:t>
      </w:r>
      <w:r>
        <w:rPr>
          <w:sz w:val="28"/>
          <w:szCs w:val="28"/>
          <w:lang w:val="uk-UA"/>
        </w:rPr>
        <w:t>» та натисканням клавіші «</w:t>
      </w:r>
      <w:r>
        <w:rPr>
          <w:sz w:val="28"/>
          <w:szCs w:val="28"/>
        </w:rPr>
        <w:t>C</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ub>
        </m:sSub>
      </m:oMath>
      <w:r>
        <w:rPr>
          <w:sz w:val="28"/>
          <w:szCs w:val="28"/>
          <w:lang w:val="uk-UA"/>
        </w:rPr>
        <w:t xml:space="preserve"> – час між натисканням клавіш «</w:t>
      </w:r>
      <w:r>
        <w:rPr>
          <w:sz w:val="28"/>
          <w:szCs w:val="28"/>
        </w:rPr>
        <w:t>A</w:t>
      </w:r>
      <w:r>
        <w:rPr>
          <w:sz w:val="28"/>
          <w:szCs w:val="28"/>
          <w:lang w:val="uk-UA"/>
        </w:rPr>
        <w:t>» та «</w:t>
      </w:r>
      <w:r>
        <w:rPr>
          <w:sz w:val="28"/>
          <w:szCs w:val="28"/>
        </w:rPr>
        <w:t>B</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oMath>
      <w:r>
        <w:rPr>
          <w:sz w:val="28"/>
          <w:szCs w:val="28"/>
          <w:lang w:val="uk-UA"/>
        </w:rPr>
        <w:t xml:space="preserve"> – час між </w:t>
      </w:r>
      <w:r>
        <w:rPr>
          <w:sz w:val="28"/>
          <w:szCs w:val="28"/>
          <w:lang w:val="uk-UA"/>
        </w:rPr>
        <w:lastRenderedPageBreak/>
        <w:t>натисканням клавіш «</w:t>
      </w:r>
      <w:r>
        <w:rPr>
          <w:sz w:val="28"/>
          <w:szCs w:val="28"/>
        </w:rPr>
        <w:t>B</w:t>
      </w:r>
      <w:r>
        <w:rPr>
          <w:sz w:val="28"/>
          <w:szCs w:val="28"/>
          <w:lang w:val="uk-UA"/>
        </w:rPr>
        <w:t>» та «</w:t>
      </w:r>
      <w:r>
        <w:rPr>
          <w:sz w:val="28"/>
          <w:szCs w:val="28"/>
        </w:rPr>
        <w:t>C</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ub>
        </m:sSub>
      </m:oMath>
      <w:r>
        <w:rPr>
          <w:sz w:val="28"/>
          <w:szCs w:val="28"/>
          <w:lang w:val="uk-UA"/>
        </w:rPr>
        <w:t xml:space="preserve"> – час між відпусканням клавіш «</w:t>
      </w:r>
      <w:r>
        <w:rPr>
          <w:sz w:val="28"/>
          <w:szCs w:val="28"/>
        </w:rPr>
        <w:t>A</w:t>
      </w:r>
      <w:r>
        <w:rPr>
          <w:sz w:val="28"/>
          <w:szCs w:val="28"/>
          <w:lang w:val="uk-UA"/>
        </w:rPr>
        <w:t>» та «</w:t>
      </w:r>
      <w:r>
        <w:rPr>
          <w:sz w:val="28"/>
          <w:szCs w:val="28"/>
        </w:rPr>
        <w:t>B</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U</m:t>
                </m:r>
              </m:sub>
            </m:sSub>
          </m:sub>
        </m:sSub>
      </m:oMath>
      <w:r>
        <w:rPr>
          <w:sz w:val="28"/>
          <w:szCs w:val="28"/>
          <w:lang w:val="uk-UA"/>
        </w:rPr>
        <w:t xml:space="preserve"> – час між відпусканням клавіш «</w:t>
      </w:r>
      <w:r>
        <w:rPr>
          <w:sz w:val="28"/>
          <w:szCs w:val="28"/>
        </w:rPr>
        <w:t>B</w:t>
      </w:r>
      <w:r>
        <w:rPr>
          <w:sz w:val="28"/>
          <w:szCs w:val="28"/>
          <w:lang w:val="uk-UA"/>
        </w:rPr>
        <w:t>» та «</w:t>
      </w:r>
      <w:r>
        <w:rPr>
          <w:sz w:val="28"/>
          <w:szCs w:val="28"/>
        </w:rPr>
        <w:t>C</w:t>
      </w:r>
      <w:r>
        <w:rPr>
          <w:sz w:val="28"/>
          <w:szCs w:val="28"/>
          <w:lang w:val="uk-UA"/>
        </w:rPr>
        <w:t>».</w:t>
      </w:r>
    </w:p>
    <w:p w:rsidR="00C460D4" w:rsidRDefault="00C460D4">
      <w:pPr>
        <w:spacing w:line="360" w:lineRule="auto"/>
        <w:jc w:val="both"/>
        <w:rPr>
          <w:sz w:val="28"/>
          <w:szCs w:val="28"/>
          <w:lang w:val="uk-UA"/>
        </w:rPr>
      </w:pPr>
      <w:r>
        <w:object w:dxaOrig="10730" w:dyaOrig="3146">
          <v:shape id="_x0000_i1029" type="#_x0000_t75" style="width:468pt;height:136.8pt" o:ole="">
            <v:imagedata r:id="rId16" o:title=""/>
          </v:shape>
          <o:OLEObject Type="Embed" ProgID="Visio.Drawing.11" ShapeID="_x0000_i1029" DrawAspect="Content" ObjectID="_1644415884" r:id="rId17"/>
        </w:object>
      </w:r>
    </w:p>
    <w:p w:rsidR="00C460D4" w:rsidRDefault="00F3067E">
      <w:pPr>
        <w:spacing w:line="360" w:lineRule="auto"/>
        <w:jc w:val="center"/>
        <w:rPr>
          <w:sz w:val="28"/>
          <w:szCs w:val="28"/>
          <w:highlight w:val="green"/>
          <w:lang w:val="uk-UA"/>
        </w:rPr>
      </w:pPr>
      <w:r>
        <w:rPr>
          <w:sz w:val="28"/>
          <w:szCs w:val="28"/>
          <w:lang w:val="uk-UA"/>
        </w:rPr>
        <w:t>Рисунок 4.2. – Основні часові інтервали триграфу клавіатури</w:t>
      </w:r>
    </w:p>
    <w:p w:rsidR="00C460D4" w:rsidRDefault="00C460D4">
      <w:pPr>
        <w:spacing w:line="360" w:lineRule="auto"/>
        <w:ind w:firstLine="720"/>
        <w:jc w:val="both"/>
        <w:rPr>
          <w:sz w:val="28"/>
          <w:szCs w:val="28"/>
          <w:highlight w:val="green"/>
          <w:lang w:val="uk-UA"/>
        </w:rPr>
      </w:pPr>
    </w:p>
    <w:p w:rsidR="00C460D4" w:rsidRDefault="00F3067E">
      <w:pPr>
        <w:spacing w:line="360" w:lineRule="auto"/>
        <w:ind w:firstLine="709"/>
        <w:jc w:val="both"/>
        <w:rPr>
          <w:sz w:val="28"/>
          <w:szCs w:val="28"/>
          <w:lang w:val="uk-UA"/>
        </w:rPr>
      </w:pPr>
      <w:r>
        <w:rPr>
          <w:sz w:val="28"/>
          <w:szCs w:val="28"/>
          <w:lang w:val="uk-UA"/>
        </w:rPr>
        <w:t xml:space="preserve">За потреби на основі цих часових характеристик можна розрахувати і характеристики поодиноких та потрійних подій клавіатури: </w:t>
      </w:r>
    </w:p>
    <w:p w:rsidR="00C460D4" w:rsidRDefault="00F3067E">
      <w:pPr>
        <w:spacing w:line="360" w:lineRule="auto"/>
        <w:ind w:firstLine="709"/>
        <w:jc w:val="both"/>
        <w:rPr>
          <w:rFonts w:eastAsiaTheme="minorEastAsia"/>
          <w:sz w:val="28"/>
          <w:szCs w:val="28"/>
          <w:lang w:val="uk-UA"/>
        </w:rPr>
      </w:pPr>
      <w:r>
        <w:rPr>
          <w:sz w:val="28"/>
          <w:szCs w:val="28"/>
          <w:lang w:val="uk-UA"/>
        </w:rPr>
        <w:t>1) час натиснення клавіші «</w:t>
      </w:r>
      <w:r>
        <w:rPr>
          <w:sz w:val="28"/>
          <w:szCs w:val="28"/>
        </w:rPr>
        <w:t>A</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ub>
        </m:sSub>
      </m:oMath>
      <w:r>
        <w:rPr>
          <w:rFonts w:eastAsiaTheme="minorEastAsia"/>
          <w:sz w:val="28"/>
          <w:szCs w:val="28"/>
          <w:lang w:val="uk-UA"/>
        </w:rPr>
        <w:t xml:space="preserve">; </w:t>
      </w:r>
    </w:p>
    <w:p w:rsidR="00C460D4" w:rsidRDefault="00F3067E">
      <w:pPr>
        <w:spacing w:line="360" w:lineRule="auto"/>
        <w:ind w:firstLine="709"/>
        <w:jc w:val="both"/>
        <w:rPr>
          <w:rFonts w:eastAsiaTheme="minorEastAsia"/>
          <w:sz w:val="28"/>
          <w:szCs w:val="28"/>
          <w:lang w:val="ru-RU"/>
        </w:rPr>
      </w:pPr>
      <w:r>
        <w:rPr>
          <w:rFonts w:eastAsiaTheme="minorEastAsia"/>
          <w:sz w:val="28"/>
          <w:szCs w:val="28"/>
          <w:lang w:val="uk-UA"/>
        </w:rPr>
        <w:t xml:space="preserve">2) час </w:t>
      </w:r>
      <w:r>
        <w:rPr>
          <w:sz w:val="28"/>
          <w:szCs w:val="28"/>
          <w:lang w:val="uk-UA"/>
        </w:rPr>
        <w:t>натиснення клавіші «</w:t>
      </w:r>
      <w:r>
        <w:rPr>
          <w:sz w:val="28"/>
          <w:szCs w:val="28"/>
        </w:rPr>
        <w:t>B</w:t>
      </w:r>
      <w:r>
        <w:rPr>
          <w:sz w:val="28"/>
          <w:szCs w:val="28"/>
          <w:lang w:val="uk-UA"/>
        </w:rPr>
        <w:t>»</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oMath>
      <w:r>
        <w:rPr>
          <w:rFonts w:eastAsiaTheme="minorEastAsia"/>
          <w:sz w:val="28"/>
          <w:szCs w:val="28"/>
          <w:lang w:val="ru-RU"/>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3</w:t>
      </w:r>
      <w:r>
        <w:rPr>
          <w:rFonts w:eastAsiaTheme="minorEastAsia"/>
          <w:sz w:val="28"/>
          <w:szCs w:val="28"/>
          <w:lang w:val="uk-UA"/>
        </w:rPr>
        <w:t xml:space="preserve">) час </w:t>
      </w:r>
      <w:r>
        <w:rPr>
          <w:sz w:val="28"/>
          <w:szCs w:val="28"/>
          <w:lang w:val="uk-UA"/>
        </w:rPr>
        <w:t>натиснення клавіші «</w:t>
      </w:r>
      <w:r>
        <w:rPr>
          <w:sz w:val="28"/>
          <w:szCs w:val="28"/>
        </w:rPr>
        <w:t>C</w:t>
      </w:r>
      <w:r>
        <w:rPr>
          <w:sz w:val="28"/>
          <w:szCs w:val="28"/>
          <w:lang w:val="uk-UA"/>
        </w:rPr>
        <w:t>»</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U</m:t>
                </m:r>
              </m:sub>
            </m:sSub>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U</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4) час між натисканням клавіші «А» та клавіші «С»: </w:t>
      </w:r>
    </w:p>
    <w:p w:rsidR="00C460D4" w:rsidRDefault="00F11005">
      <w:pPr>
        <w:spacing w:line="360" w:lineRule="auto"/>
        <w:ind w:firstLine="709"/>
        <w:jc w:val="center"/>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D</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D</m:t>
                </m:r>
              </m:sub>
            </m:sSub>
          </m:sub>
        </m:sSub>
      </m:oMath>
      <w:r w:rsidR="00F3067E">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5</w:t>
      </w:r>
      <w:r>
        <w:rPr>
          <w:rFonts w:eastAsiaTheme="minorEastAsia"/>
          <w:sz w:val="28"/>
          <w:szCs w:val="28"/>
          <w:lang w:val="uk-UA"/>
        </w:rPr>
        <w:t xml:space="preserve">) час між відпусканням клавіші «А» та клавіші «С»: </w:t>
      </w:r>
    </w:p>
    <w:p w:rsidR="00C460D4" w:rsidRDefault="00F11005">
      <w:pPr>
        <w:spacing w:line="360" w:lineRule="auto"/>
        <w:ind w:firstLine="709"/>
        <w:jc w:val="center"/>
        <w:rPr>
          <w:rFonts w:eastAsiaTheme="minorEastAsia"/>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U</m:t>
                </m:r>
              </m:sub>
            </m:sSub>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A</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sz w:val="28"/>
                    <w:szCs w:val="28"/>
                    <w:lang w:val="uk-UA"/>
                  </w:rPr>
                  <m:t>B</m:t>
                </m:r>
              </m:e>
              <m:sub>
                <m:r>
                  <w:rPr>
                    <w:rFonts w:ascii="Cambria Math"/>
                    <w:sz w:val="28"/>
                    <w:szCs w:val="28"/>
                    <w:lang w:val="uk-UA"/>
                  </w:rPr>
                  <m:t>U</m:t>
                </m:r>
              </m:sub>
            </m:sSub>
            <m:sSub>
              <m:sSubPr>
                <m:ctrlPr>
                  <w:rPr>
                    <w:rFonts w:ascii="Cambria Math" w:hAnsi="Cambria Math"/>
                    <w:i/>
                    <w:sz w:val="28"/>
                    <w:szCs w:val="28"/>
                    <w:lang w:val="uk-UA"/>
                  </w:rPr>
                </m:ctrlPr>
              </m:sSubPr>
              <m:e>
                <m:r>
                  <w:rPr>
                    <w:rFonts w:ascii="Cambria Math"/>
                    <w:sz w:val="28"/>
                    <w:szCs w:val="28"/>
                    <w:lang w:val="uk-UA"/>
                  </w:rPr>
                  <m:t>C</m:t>
                </m:r>
              </m:e>
              <m:sub>
                <m:r>
                  <w:rPr>
                    <w:rFonts w:ascii="Cambria Math"/>
                    <w:sz w:val="28"/>
                    <w:szCs w:val="28"/>
                    <w:lang w:val="uk-UA"/>
                  </w:rPr>
                  <m:t>U</m:t>
                </m:r>
              </m:sub>
            </m:sSub>
          </m:sub>
        </m:sSub>
      </m:oMath>
      <w:r w:rsidR="00F3067E">
        <w:rPr>
          <w:rFonts w:eastAsiaTheme="minorEastAsia"/>
          <w:i/>
          <w:sz w:val="28"/>
          <w:szCs w:val="28"/>
          <w:lang w:val="uk-UA"/>
        </w:rPr>
        <w:t>.</w:t>
      </w:r>
    </w:p>
    <w:p w:rsidR="00C460D4" w:rsidRDefault="00F3067E">
      <w:pPr>
        <w:spacing w:line="360" w:lineRule="auto"/>
        <w:ind w:firstLine="720"/>
        <w:jc w:val="both"/>
        <w:rPr>
          <w:sz w:val="28"/>
          <w:szCs w:val="28"/>
          <w:lang w:val="uk-UA"/>
        </w:rPr>
      </w:pPr>
      <w:r>
        <w:rPr>
          <w:sz w:val="28"/>
          <w:szCs w:val="28"/>
          <w:lang w:val="uk-UA"/>
        </w:rPr>
        <w:t>Огляд методів ідентифікації користувача комп’ютера дає змогу виділити чотири основні математичні підходи до розв’язання задачі розпізнавання клавіатурного почерку [20]:</w:t>
      </w:r>
    </w:p>
    <w:p w:rsidR="00C460D4" w:rsidRDefault="00F3067E">
      <w:pPr>
        <w:spacing w:line="360" w:lineRule="auto"/>
        <w:ind w:firstLine="720"/>
        <w:jc w:val="both"/>
        <w:rPr>
          <w:sz w:val="28"/>
          <w:szCs w:val="28"/>
          <w:lang w:val="uk-UA"/>
        </w:rPr>
      </w:pPr>
      <w:r>
        <w:rPr>
          <w:sz w:val="28"/>
          <w:szCs w:val="28"/>
          <w:lang w:val="uk-UA"/>
        </w:rPr>
        <w:t>– статистичний;</w:t>
      </w:r>
    </w:p>
    <w:p w:rsidR="00C460D4" w:rsidRDefault="00F3067E">
      <w:pPr>
        <w:spacing w:line="360" w:lineRule="auto"/>
        <w:ind w:firstLine="720"/>
        <w:jc w:val="both"/>
        <w:rPr>
          <w:sz w:val="28"/>
          <w:szCs w:val="28"/>
          <w:lang w:val="uk-UA"/>
        </w:rPr>
      </w:pPr>
      <w:r>
        <w:rPr>
          <w:sz w:val="28"/>
          <w:szCs w:val="28"/>
          <w:lang w:val="uk-UA"/>
        </w:rPr>
        <w:t>– ймовірнісно-статистичний;</w:t>
      </w:r>
    </w:p>
    <w:p w:rsidR="00C460D4" w:rsidRDefault="00F3067E">
      <w:pPr>
        <w:spacing w:line="360" w:lineRule="auto"/>
        <w:ind w:firstLine="720"/>
        <w:jc w:val="both"/>
        <w:rPr>
          <w:sz w:val="28"/>
          <w:szCs w:val="28"/>
          <w:lang w:val="uk-UA"/>
        </w:rPr>
      </w:pPr>
      <w:r>
        <w:rPr>
          <w:sz w:val="28"/>
          <w:szCs w:val="28"/>
          <w:lang w:val="uk-UA"/>
        </w:rPr>
        <w:t>– на базі теорії розпізнавання образів та нечіткої логіки;</w:t>
      </w:r>
    </w:p>
    <w:p w:rsidR="00C460D4" w:rsidRDefault="00F3067E">
      <w:pPr>
        <w:spacing w:line="360" w:lineRule="auto"/>
        <w:ind w:firstLine="720"/>
        <w:jc w:val="both"/>
        <w:rPr>
          <w:sz w:val="28"/>
          <w:szCs w:val="28"/>
          <w:lang w:val="uk-UA"/>
        </w:rPr>
      </w:pPr>
      <w:r>
        <w:rPr>
          <w:sz w:val="28"/>
          <w:szCs w:val="28"/>
          <w:lang w:val="uk-UA"/>
        </w:rPr>
        <w:t>– на основі нейронних мереж.</w:t>
      </w:r>
    </w:p>
    <w:p w:rsidR="00C460D4" w:rsidRDefault="00F3067E">
      <w:pPr>
        <w:spacing w:line="360" w:lineRule="auto"/>
        <w:ind w:firstLine="720"/>
        <w:jc w:val="both"/>
        <w:rPr>
          <w:sz w:val="28"/>
          <w:szCs w:val="28"/>
          <w:lang w:val="uk-UA"/>
        </w:rPr>
      </w:pPr>
      <w:r>
        <w:rPr>
          <w:sz w:val="28"/>
          <w:szCs w:val="28"/>
          <w:lang w:val="uk-UA"/>
        </w:rPr>
        <w:t xml:space="preserve">Суть першого методу полягає в тому, що під час реєстрації користувачів в системі відбувається збір статистики у вигляді обчислених параметрів особливостей динаміки роботи на комп’ютері. Після цього знаходять середнє </w:t>
      </w:r>
      <w:r>
        <w:rPr>
          <w:sz w:val="28"/>
          <w:szCs w:val="28"/>
          <w:lang w:val="uk-UA"/>
        </w:rPr>
        <w:lastRenderedPageBreak/>
        <w:t>значення статистичних даних, які і вважаються біометричним еталоном користувача. В режимі ідентифікації користувача знову вводиться ключова фраза, котра порівнюється з отриманим біометричним еталоном. Порівняння відбувається за допомогою знаходження коефіцієнта близькості одним із відомих методів. Зазвичай такий підхід використовують для ідентифікації за допомогою парольної фрази.</w:t>
      </w:r>
    </w:p>
    <w:p w:rsidR="00C460D4" w:rsidRDefault="00F3067E">
      <w:pPr>
        <w:spacing w:line="360" w:lineRule="auto"/>
        <w:ind w:firstLine="720"/>
        <w:jc w:val="both"/>
        <w:rPr>
          <w:sz w:val="28"/>
          <w:szCs w:val="28"/>
          <w:lang w:val="uk-UA"/>
        </w:rPr>
      </w:pPr>
      <w:r>
        <w:rPr>
          <w:sz w:val="28"/>
          <w:szCs w:val="28"/>
          <w:lang w:val="uk-UA"/>
        </w:rPr>
        <w:t>Другий підхід спирається на теорію ймовірності та математичну статистику. Відмінністю цього методу від попереднього є те, що час натискання і відпускання клавіш під час набору тексту на клавіатурі розглядають як ймовірнісні події. Вважається, що значення часу натискання і пауз між натиснутими клавішами розподілені за нормальним законом.</w:t>
      </w:r>
    </w:p>
    <w:p w:rsidR="00C460D4" w:rsidRDefault="00F3067E">
      <w:pPr>
        <w:spacing w:line="360" w:lineRule="auto"/>
        <w:ind w:firstLine="720"/>
        <w:jc w:val="both"/>
        <w:rPr>
          <w:sz w:val="28"/>
          <w:szCs w:val="28"/>
          <w:lang w:val="uk-UA"/>
        </w:rPr>
      </w:pPr>
      <w:r>
        <w:rPr>
          <w:sz w:val="28"/>
          <w:szCs w:val="28"/>
          <w:lang w:val="uk-UA"/>
        </w:rPr>
        <w:t>Наступним поширеним математичним підходом до розв’язання задачі розпізнавання клавіатурного почерку є використання різних алгоритмів теорії розпізнавання образів і нечіткої логіки. Більшість цих алгоритмів спирається на правило Байєса та його модифікації.</w:t>
      </w:r>
    </w:p>
    <w:p w:rsidR="00C460D4" w:rsidRDefault="00F3067E">
      <w:pPr>
        <w:spacing w:line="360" w:lineRule="auto"/>
        <w:ind w:firstLine="720"/>
        <w:jc w:val="both"/>
        <w:rPr>
          <w:sz w:val="28"/>
          <w:szCs w:val="28"/>
          <w:lang w:val="uk-UA"/>
        </w:rPr>
      </w:pPr>
      <w:r>
        <w:rPr>
          <w:sz w:val="28"/>
          <w:szCs w:val="28"/>
          <w:lang w:val="uk-UA"/>
        </w:rPr>
        <w:t>Використання нейронних мереж також є перспективним підходом у системах розпізнавання клавіатурного почерку. Проте для навчання нейронних мереж потрібні значні обчислювальні ресурси. Ще один недолік їх використання пов’язаний з процесом реєстрації нового користувача в системі. В цьому випадку потрібне повторне навчання мережі.</w:t>
      </w:r>
    </w:p>
    <w:p w:rsidR="00C460D4" w:rsidRDefault="00C460D4">
      <w:pPr>
        <w:pStyle w:val="a3"/>
        <w:spacing w:line="360" w:lineRule="auto"/>
        <w:ind w:firstLine="720"/>
        <w:jc w:val="both"/>
        <w:rPr>
          <w:w w:val="105"/>
          <w:lang w:val="uk-UA"/>
        </w:rPr>
      </w:pPr>
    </w:p>
    <w:p w:rsidR="00C460D4" w:rsidRDefault="00C460D4">
      <w:pPr>
        <w:pStyle w:val="a3"/>
        <w:spacing w:line="360" w:lineRule="auto"/>
        <w:ind w:firstLine="720"/>
        <w:jc w:val="both"/>
        <w:rPr>
          <w:w w:val="105"/>
          <w:lang w:val="uk-UA"/>
        </w:rPr>
      </w:pPr>
    </w:p>
    <w:p w:rsidR="00C460D4" w:rsidRDefault="00F3067E">
      <w:pPr>
        <w:spacing w:line="360" w:lineRule="auto"/>
        <w:ind w:firstLine="709"/>
        <w:jc w:val="both"/>
        <w:rPr>
          <w:i/>
          <w:sz w:val="28"/>
          <w:szCs w:val="28"/>
          <w:lang w:val="uk-UA"/>
        </w:rPr>
      </w:pPr>
      <w:r>
        <w:rPr>
          <w:i/>
          <w:sz w:val="28"/>
          <w:szCs w:val="28"/>
          <w:lang w:val="uk-UA"/>
        </w:rPr>
        <w:t>4.2. Парольна ідентифікація.</w:t>
      </w:r>
    </w:p>
    <w:p w:rsidR="00C460D4" w:rsidRDefault="00F3067E">
      <w:pPr>
        <w:pStyle w:val="af1"/>
        <w:widowControl w:val="0"/>
        <w:ind w:firstLine="720"/>
        <w:rPr>
          <w:szCs w:val="28"/>
          <w:lang w:val="uk-UA"/>
        </w:rPr>
      </w:pPr>
      <w:r>
        <w:rPr>
          <w:lang w:val="uk-UA"/>
        </w:rPr>
        <w:t xml:space="preserve">Під час проходження парольної ідентифікації ми стикаємося з обмеженим набором даних і, як наслідок, </w:t>
      </w:r>
      <w:r>
        <w:rPr>
          <w:szCs w:val="28"/>
          <w:lang w:val="uk-UA"/>
        </w:rPr>
        <w:t>п</w:t>
      </w:r>
      <w:r>
        <w:rPr>
          <w:rStyle w:val="tlid-translation"/>
          <w:szCs w:val="28"/>
          <w:lang w:val="uk-UA"/>
        </w:rPr>
        <w:t xml:space="preserve">рипускати нормальність розподілу та/або використовувати для аналізу абсолютні значення часових параметрів клавіатурного почерку не доцільно. </w:t>
      </w:r>
      <w:r>
        <w:rPr>
          <w:szCs w:val="28"/>
          <w:lang w:val="uk-UA"/>
        </w:rPr>
        <w:t xml:space="preserve">В даному випадку алгоритм проходження ідентифікації може бути наступним </w:t>
      </w:r>
      <w:r>
        <w:rPr>
          <w:szCs w:val="28"/>
        </w:rPr>
        <w:t>[</w:t>
      </w:r>
      <w:r>
        <w:rPr>
          <w:szCs w:val="28"/>
          <w:lang w:val="uk-UA"/>
        </w:rPr>
        <w:t>21</w:t>
      </w:r>
      <w:r>
        <w:rPr>
          <w:szCs w:val="28"/>
        </w:rPr>
        <w:t>]</w:t>
      </w:r>
      <w:r>
        <w:rPr>
          <w:szCs w:val="28"/>
          <w:lang w:val="uk-UA"/>
        </w:rPr>
        <w:t>.</w:t>
      </w:r>
    </w:p>
    <w:p w:rsidR="00C460D4" w:rsidRDefault="00F3067E">
      <w:pPr>
        <w:pStyle w:val="a3"/>
        <w:spacing w:line="360" w:lineRule="auto"/>
        <w:ind w:firstLine="720"/>
        <w:jc w:val="both"/>
        <w:rPr>
          <w:lang w:val="uk-UA"/>
        </w:rPr>
      </w:pPr>
      <w:r>
        <w:rPr>
          <w:lang w:val="uk-UA"/>
        </w:rPr>
        <w:t>Перший крок. Кореляційний аналіз подібності послідовностей часових параметрів парольної фрази. Непараметричним аналогом парного коефіцієн</w:t>
      </w:r>
      <w:r>
        <w:rPr>
          <w:lang w:val="uk-UA"/>
        </w:rPr>
        <w:lastRenderedPageBreak/>
        <w:t>та кореляції є ранговий коефіцієнт Спірмена, який використовується для виявлення та оцінки тісноти зв'язку між двома вибірками, що порівнюються.</w:t>
      </w:r>
    </w:p>
    <w:p w:rsidR="00C460D4" w:rsidRDefault="00F3067E">
      <w:pPr>
        <w:pStyle w:val="a3"/>
        <w:spacing w:line="360" w:lineRule="auto"/>
        <w:ind w:firstLine="720"/>
        <w:jc w:val="both"/>
        <w:rPr>
          <w:lang w:val="uk-UA"/>
        </w:rPr>
      </w:pPr>
      <w:r>
        <w:rPr>
          <w:lang w:val="uk-UA"/>
        </w:rPr>
        <w:t xml:space="preserve">Другий крок. Висока кореляція свідчить лише про подібність двох вибірок клавіатурного почерку за формою обвідної (подібна ритміка набору). При цьому вони можуть істотно відрізнятися по параметром положення (темп набору) або ступеня розсіювання щодо нього (нестабільність почерку). Очевидна необхідність подальшої перевірки вибірки, що пройшла кореляційний етап, на близькість до еталону за параметрами розподілу. В спеціалізованій літературі рекомендують порівняння параметрів положення і масштабу проводити окремо. З великого арсеналу засобів непараметричної статистики, призначених для порівняння двох залежних вибірок по параметру положення (тобто що виявляють зсув між ними) доцільно використовувати знаково-ранговий критерій Вілкоксона. </w:t>
      </w:r>
    </w:p>
    <w:p w:rsidR="00C460D4" w:rsidRDefault="00F3067E">
      <w:pPr>
        <w:pStyle w:val="a3"/>
        <w:spacing w:line="360" w:lineRule="auto"/>
        <w:ind w:firstLine="720"/>
        <w:jc w:val="both"/>
        <w:rPr>
          <w:lang w:val="uk-UA"/>
        </w:rPr>
      </w:pPr>
      <w:r>
        <w:rPr>
          <w:lang w:val="uk-UA"/>
        </w:rPr>
        <w:t xml:space="preserve">Наступний етап – перевірка відмінностей в параметрі масштабу порівнювальних вибірок. Для цього завдання в ситуації зв'язаних вибірок найчастіше використовують критерій Сендвіка-Олссона. </w:t>
      </w:r>
    </w:p>
    <w:p w:rsidR="00C460D4" w:rsidRDefault="00F3067E">
      <w:pPr>
        <w:spacing w:line="360" w:lineRule="auto"/>
        <w:ind w:firstLine="720"/>
        <w:jc w:val="both"/>
        <w:rPr>
          <w:sz w:val="28"/>
          <w:szCs w:val="28"/>
          <w:lang w:val="uk-UA"/>
        </w:rPr>
      </w:pPr>
      <w:r>
        <w:rPr>
          <w:sz w:val="28"/>
          <w:szCs w:val="28"/>
          <w:lang w:val="uk-UA"/>
        </w:rPr>
        <w:t>Іншим варіантом побудови алгоритму парольної ідентифікації є використання DTW-алгоритму [22], ідея якого полягає в наступному: є набір еталонних зразків клавіатурного почерку, які можуть бути закодовані в часовій або в частотної області, і які представляють словник для розпізнавання. Саме розпізнавання відбувається шляхом порівняння нових даних з усіма стандартами і визначення найбільш підходящого кандидата відповідно до деякої метрики або за мірою подібності.</w:t>
      </w:r>
    </w:p>
    <w:p w:rsidR="00C460D4" w:rsidRDefault="00F3067E">
      <w:pPr>
        <w:spacing w:line="360" w:lineRule="auto"/>
        <w:ind w:firstLine="720"/>
        <w:jc w:val="both"/>
        <w:rPr>
          <w:sz w:val="28"/>
          <w:szCs w:val="28"/>
          <w:lang w:val="uk-UA"/>
        </w:rPr>
      </w:pPr>
      <w:r>
        <w:rPr>
          <w:sz w:val="28"/>
          <w:szCs w:val="28"/>
          <w:lang w:val="uk-UA"/>
        </w:rPr>
        <w:t>У системах дистанційного навчання парольну ідентифікацію слід використовувати як допоміжний засіб у двох випадках, по-перше, коли основний модуль прихованої ідентифікації не дав точного аутентифікаційного рішення; по-друге, коли факт здачі іспиту третьою особою вже встановлений і за динамікою набору парольної фрази проводиться ідентифікація цієї особи з метою додавання її до чорного списку.</w:t>
      </w:r>
    </w:p>
    <w:p w:rsidR="00C460D4" w:rsidRDefault="00C460D4">
      <w:pPr>
        <w:spacing w:line="360" w:lineRule="auto"/>
        <w:ind w:firstLine="720"/>
        <w:jc w:val="both"/>
        <w:rPr>
          <w:sz w:val="28"/>
          <w:szCs w:val="28"/>
          <w:lang w:val="uk-UA"/>
        </w:rPr>
      </w:pPr>
    </w:p>
    <w:p w:rsidR="00C460D4" w:rsidRDefault="00F3067E">
      <w:pPr>
        <w:pStyle w:val="af1"/>
        <w:widowControl w:val="0"/>
        <w:ind w:firstLine="720"/>
        <w:rPr>
          <w:i/>
          <w:szCs w:val="28"/>
          <w:lang w:val="uk-UA"/>
        </w:rPr>
      </w:pPr>
      <w:r>
        <w:rPr>
          <w:i/>
          <w:szCs w:val="28"/>
          <w:lang w:val="uk-UA"/>
        </w:rPr>
        <w:lastRenderedPageBreak/>
        <w:t>4.3. Неперервна ідентифікація.</w:t>
      </w:r>
    </w:p>
    <w:p w:rsidR="00C460D4" w:rsidRDefault="00F3067E">
      <w:pPr>
        <w:pStyle w:val="a3"/>
        <w:spacing w:line="360" w:lineRule="auto"/>
        <w:ind w:firstLine="720"/>
        <w:jc w:val="both"/>
        <w:rPr>
          <w:lang w:val="uk-UA"/>
        </w:rPr>
      </w:pPr>
      <w:r>
        <w:rPr>
          <w:lang w:val="uk-UA"/>
        </w:rPr>
        <w:t>Можна виділити два етапи прихованої ідентифікації користувача: якісний і кількісний. Перший виявляє розбіжності у заздалегідь виявлених індивідуальних особливостях роботи з клавіатурою легального користувача. Це використання альтернативних службових клавіш, (наприклад, клавіші Backspace і Delete, CapsLock і правий/лівий Shift); використання клавіш додаткової клавіатури (числа з numpad) тощо. Ці особливості проявляються на підсвідомому рівні, і спроба контролювати їх неминуче відіб'ється на зміні динаміки почерку.</w:t>
      </w:r>
    </w:p>
    <w:p w:rsidR="00C460D4" w:rsidRDefault="00F3067E">
      <w:pPr>
        <w:pStyle w:val="af1"/>
        <w:widowControl w:val="0"/>
        <w:ind w:firstLine="720"/>
        <w:rPr>
          <w:szCs w:val="28"/>
          <w:lang w:val="uk-UA"/>
        </w:rPr>
      </w:pPr>
      <w:r>
        <w:rPr>
          <w:szCs w:val="28"/>
          <w:lang w:val="uk-UA"/>
        </w:rPr>
        <w:t xml:space="preserve">Другий етап передбачає продовження збору і аналізу ключових часових характеристик клавіатурного почерку після того, як користувач вже увійшов в систему. Таким чином, моніторинг характеру клавіатурної активності виконується протягом всієї робочої сесії під конкретним обліковим записом. По мірі накопичення статистичних даних відбувається уточнення схожості еталона і новосформованої сукупності параметрів. Тут може вирішуватися завдання зворотна тій, що була сформульована у випадку парольної ідентифікації, а саме: довести відмінність двох сформованих профілів (іншими словами довести, ту обставину, що вхід в систему зробив не той користувач, за якого він себе видає). </w:t>
      </w:r>
    </w:p>
    <w:p w:rsidR="00C460D4" w:rsidRDefault="00F3067E">
      <w:pPr>
        <w:spacing w:line="360" w:lineRule="auto"/>
        <w:ind w:firstLine="709"/>
        <w:jc w:val="both"/>
        <w:rPr>
          <w:i/>
          <w:sz w:val="28"/>
          <w:szCs w:val="28"/>
          <w:lang w:val="uk-UA"/>
        </w:rPr>
      </w:pPr>
      <w:r>
        <w:rPr>
          <w:i/>
          <w:sz w:val="28"/>
          <w:szCs w:val="28"/>
          <w:lang w:val="uk-UA"/>
        </w:rPr>
        <w:t>Описання алгоритму формування профілю користувача та його ідентифікації.</w:t>
      </w:r>
    </w:p>
    <w:p w:rsidR="00C460D4" w:rsidRDefault="00F3067E">
      <w:pPr>
        <w:spacing w:line="360" w:lineRule="auto"/>
        <w:ind w:firstLine="709"/>
        <w:jc w:val="both"/>
        <w:rPr>
          <w:sz w:val="28"/>
          <w:szCs w:val="28"/>
          <w:lang w:val="uk-UA"/>
        </w:rPr>
      </w:pPr>
      <w:r>
        <w:rPr>
          <w:sz w:val="28"/>
          <w:szCs w:val="28"/>
          <w:lang w:val="uk-UA"/>
        </w:rPr>
        <w:t>1. Поєднанням якісного та кількісного підходів є аналіз триграфів відповідей-чисел виду «</w:t>
      </w:r>
      <w:r>
        <w:rPr>
          <w:sz w:val="28"/>
          <w:szCs w:val="28"/>
        </w:rPr>
        <w:t>A</w:t>
      </w:r>
      <w:r>
        <w:rPr>
          <w:sz w:val="28"/>
          <w:szCs w:val="28"/>
          <w:lang w:val="uk-UA"/>
        </w:rPr>
        <w:t xml:space="preserve"> – десятковий розділювач (позначимо В) – С». </w:t>
      </w:r>
    </w:p>
    <w:p w:rsidR="00C460D4" w:rsidRDefault="00F3067E">
      <w:pPr>
        <w:spacing w:line="360" w:lineRule="auto"/>
        <w:ind w:firstLine="709"/>
        <w:jc w:val="both"/>
        <w:rPr>
          <w:sz w:val="28"/>
          <w:szCs w:val="28"/>
          <w:lang w:val="uk-UA"/>
        </w:rPr>
      </w:pPr>
      <w:r>
        <w:rPr>
          <w:sz w:val="28"/>
          <w:szCs w:val="28"/>
          <w:lang w:val="uk-UA"/>
        </w:rPr>
        <w:t>До якісного підходу відносяться:</w:t>
      </w:r>
    </w:p>
    <w:p w:rsidR="00C460D4" w:rsidRDefault="00F3067E">
      <w:pPr>
        <w:spacing w:line="360" w:lineRule="auto"/>
        <w:ind w:firstLine="709"/>
        <w:jc w:val="both"/>
        <w:rPr>
          <w:sz w:val="28"/>
          <w:szCs w:val="28"/>
          <w:lang w:val="uk-UA"/>
        </w:rPr>
      </w:pPr>
      <w:r>
        <w:rPr>
          <w:sz w:val="28"/>
          <w:szCs w:val="28"/>
          <w:lang w:val="uk-UA"/>
        </w:rPr>
        <w:t xml:space="preserve">1) розподіл частот використання груп цифрових клавіш </w:t>
      </w:r>
      <w:r>
        <w:rPr>
          <w:sz w:val="28"/>
          <w:szCs w:val="28"/>
          <w:lang w:val="ru-RU"/>
        </w:rPr>
        <w:t xml:space="preserve">– </w:t>
      </w:r>
      <w:r>
        <w:rPr>
          <w:sz w:val="28"/>
          <w:szCs w:val="28"/>
          <w:lang w:val="uk-UA"/>
        </w:rPr>
        <w:t>основна чи допоміжна клавіатура;</w:t>
      </w:r>
    </w:p>
    <w:p w:rsidR="00C460D4" w:rsidRDefault="00F3067E">
      <w:pPr>
        <w:spacing w:line="360" w:lineRule="auto"/>
        <w:ind w:firstLine="709"/>
        <w:jc w:val="both"/>
        <w:rPr>
          <w:sz w:val="28"/>
          <w:szCs w:val="28"/>
          <w:lang w:val="uk-UA"/>
        </w:rPr>
      </w:pPr>
      <w:r>
        <w:rPr>
          <w:sz w:val="28"/>
          <w:szCs w:val="28"/>
          <w:lang w:val="uk-UA"/>
        </w:rPr>
        <w:t xml:space="preserve">2 розподіл частот використання клавіш-роздільників цілої та дробової частини – клавіші «Б» та «Ю» в англійській розкладці, клавіша «.» в українській розкладці, клавіша «.» на допоміжній клавіатурі в англійській/ українській розкладці (рис. 4.3). </w:t>
      </w:r>
    </w:p>
    <w:p w:rsidR="00C460D4" w:rsidRDefault="00C460D4">
      <w:pPr>
        <w:spacing w:line="360" w:lineRule="auto"/>
        <w:jc w:val="center"/>
        <w:rPr>
          <w:sz w:val="28"/>
          <w:szCs w:val="28"/>
          <w:lang w:val="uk-UA"/>
        </w:rPr>
      </w:pPr>
      <w:r>
        <w:object w:dxaOrig="15943" w:dyaOrig="5204">
          <v:shape id="_x0000_i1030" type="#_x0000_t75" style="width:468pt;height:151.2pt" o:ole="">
            <v:imagedata r:id="rId18" o:title=""/>
          </v:shape>
          <o:OLEObject Type="Embed" ProgID="Visio.Drawing.11" ShapeID="_x0000_i1030" DrawAspect="Content" ObjectID="_1644415885" r:id="rId19"/>
        </w:object>
      </w:r>
    </w:p>
    <w:p w:rsidR="00C460D4" w:rsidRDefault="00F3067E">
      <w:pPr>
        <w:spacing w:line="360" w:lineRule="auto"/>
        <w:jc w:val="center"/>
        <w:rPr>
          <w:sz w:val="28"/>
          <w:szCs w:val="28"/>
          <w:lang w:val="ru-RU"/>
        </w:rPr>
      </w:pPr>
      <w:r>
        <w:rPr>
          <w:sz w:val="28"/>
          <w:szCs w:val="28"/>
          <w:lang w:val="uk-UA"/>
        </w:rPr>
        <w:t>Рисунок 4.3 – Розбиття клавіатури на зони для якісного підходу</w:t>
      </w:r>
      <w:r>
        <w:rPr>
          <w:sz w:val="28"/>
          <w:szCs w:val="28"/>
          <w:lang w:val="ru-RU"/>
        </w:rPr>
        <w:t xml:space="preserve"> </w:t>
      </w:r>
    </w:p>
    <w:p w:rsidR="00C460D4" w:rsidRDefault="00F3067E">
      <w:pPr>
        <w:spacing w:line="360" w:lineRule="auto"/>
        <w:jc w:val="center"/>
        <w:rPr>
          <w:sz w:val="28"/>
          <w:szCs w:val="28"/>
          <w:lang w:val="uk-UA"/>
        </w:rPr>
      </w:pPr>
      <w:r>
        <w:rPr>
          <w:sz w:val="28"/>
          <w:szCs w:val="28"/>
          <w:lang w:val="uk-UA"/>
        </w:rPr>
        <w:t>ідентифікації слухачів СДН</w:t>
      </w:r>
    </w:p>
    <w:p w:rsidR="00C460D4" w:rsidRDefault="00C460D4">
      <w:pPr>
        <w:spacing w:line="360" w:lineRule="auto"/>
        <w:ind w:firstLine="709"/>
        <w:jc w:val="both"/>
        <w:rPr>
          <w:sz w:val="28"/>
          <w:szCs w:val="28"/>
          <w:lang w:val="uk-UA"/>
        </w:rPr>
      </w:pPr>
    </w:p>
    <w:p w:rsidR="00C460D4" w:rsidRDefault="00F3067E">
      <w:pPr>
        <w:spacing w:line="360" w:lineRule="auto"/>
        <w:ind w:firstLine="709"/>
        <w:jc w:val="both"/>
        <w:rPr>
          <w:sz w:val="28"/>
          <w:szCs w:val="28"/>
          <w:lang w:val="ru-RU"/>
        </w:rPr>
      </w:pPr>
      <w:r>
        <w:rPr>
          <w:sz w:val="28"/>
          <w:szCs w:val="28"/>
          <w:lang w:val="uk-UA"/>
        </w:rPr>
        <w:t>Якщо більше 50% триграфів не співпадає з еталоном розподілу частот використання, то за критерієм якості приймається рішення про здачу іспиту третьою особою.</w:t>
      </w:r>
    </w:p>
    <w:p w:rsidR="00C460D4" w:rsidRDefault="00F3067E">
      <w:pPr>
        <w:spacing w:line="360" w:lineRule="auto"/>
        <w:ind w:firstLine="709"/>
        <w:jc w:val="both"/>
        <w:rPr>
          <w:sz w:val="28"/>
          <w:szCs w:val="28"/>
          <w:lang w:val="uk-UA"/>
        </w:rPr>
      </w:pPr>
      <w:r>
        <w:rPr>
          <w:sz w:val="28"/>
          <w:szCs w:val="28"/>
          <w:lang w:val="uk-UA"/>
        </w:rPr>
        <w:t>Кількісний підхід починається з формування профілю користувача шляхом накопичення даних про часові інтервали кожного триграфу введених користувачем відповідей-чисел:</w:t>
      </w:r>
    </w:p>
    <w:p w:rsidR="00C460D4" w:rsidRDefault="00F11005">
      <w:pPr>
        <w:spacing w:line="360" w:lineRule="auto"/>
        <w:ind w:firstLine="709"/>
        <w:jc w:val="both"/>
        <w:rPr>
          <w:sz w:val="28"/>
          <w:szCs w:val="28"/>
          <w:lang w:val="ru-RU"/>
        </w:rPr>
      </w:pPr>
      <m:oMathPara>
        <m:oMathParaPr>
          <m:jc m:val="right"/>
        </m:oMathParaPr>
        <m:oMath>
          <m:m>
            <m:mPr>
              <m:mcs>
                <m:mc>
                  <m:mcPr>
                    <m:count m:val="1"/>
                    <m:mcJc m:val="center"/>
                  </m:mcPr>
                </m:mc>
              </m:mcs>
              <m:ctrlPr>
                <w:rPr>
                  <w:rFonts w:ascii="Cambria Math" w:hAnsi="Cambria Math"/>
                  <w:i/>
                  <w:sz w:val="28"/>
                  <w:szCs w:val="28"/>
                  <w:lang w:val="ru-RU"/>
                </w:rPr>
              </m:ctrlPr>
            </m:mPr>
            <m:mr>
              <m:e>
                <m:sSub>
                  <m:sSubPr>
                    <m:ctrlPr>
                      <w:rPr>
                        <w:rFonts w:ascii="Cambria Math" w:hAnsi="Cambria Math"/>
                        <w:i/>
                        <w:sz w:val="28"/>
                        <w:szCs w:val="28"/>
                        <w:lang w:val="uk-UA"/>
                      </w:rPr>
                    </m:ctrlPr>
                  </m:sSubPr>
                  <m:e>
                    <m:r>
                      <w:rPr>
                        <w:rFonts w:ascii="Cambria Math" w:hAnsi="Cambria Math"/>
                        <w:sz w:val="28"/>
                        <w:szCs w:val="28"/>
                      </w:rPr>
                      <m:t>T</m:t>
                    </m:r>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1</m:t>
                                </m:r>
                                <m:r>
                                  <w:rPr>
                                    <w:rFonts w:ascii="Cambria Math" w:hAnsi="Cambria Math"/>
                                    <w:sz w:val="28"/>
                                    <w:szCs w:val="28"/>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ub>
                        </m:sSub>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2</m:t>
                                </m:r>
                                <m:r>
                                  <w:rPr>
                                    <w:rFonts w:ascii="Cambria Math" w:hAnsi="Cambria Math"/>
                                    <w:sz w:val="28"/>
                                    <w:szCs w:val="28"/>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ub>
                        </m:sSub>
                        <m:ctrlPr>
                          <w:rPr>
                            <w:rFonts w:ascii="Cambria Math" w:eastAsia="Cambria Math" w:hAnsi="Cambria Math"/>
                            <w:i/>
                            <w:sz w:val="28"/>
                            <w:szCs w:val="28"/>
                            <w:lang w:val="uk-UA"/>
                          </w:rPr>
                        </m:ctrlPr>
                      </m:e>
                      <m:e>
                        <m:r>
                          <w:rPr>
                            <w:rFonts w:ascii="Cambria Math" w:eastAsia="Cambria Math" w:hAnsi="Cambria Math"/>
                            <w:sz w:val="28"/>
                            <w:szCs w:val="28"/>
                            <w:lang w:val="uk-UA"/>
                          </w:rPr>
                          <m:t>…</m:t>
                        </m:r>
                        <m:ctrlPr>
                          <w:rPr>
                            <w:rFonts w:ascii="Cambria Math" w:eastAsia="Cambria Math" w:hAnsi="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rPr>
                                  <m:t>NA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ub>
                        </m:sSub>
                      </m:e>
                    </m:eqArr>
                  </m:e>
                </m:d>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TA</m:t>
                    </m:r>
                  </m:e>
                  <m:sub>
                    <m:r>
                      <w:rPr>
                        <w:rFonts w:ascii="Cambria Math" w:hAnsi="Cambria Math"/>
                        <w:sz w:val="28"/>
                        <w:szCs w:val="28"/>
                        <w:lang w:val="uk-UA"/>
                      </w:rPr>
                      <m:t>2</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1</m:t>
                                </m:r>
                                <m:r>
                                  <w:rPr>
                                    <w:rFonts w:ascii="Cambria Math" w:hAnsi="Cambria Math"/>
                                    <w:sz w:val="28"/>
                                    <w:szCs w:val="28"/>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2</m:t>
                                </m:r>
                                <m:r>
                                  <w:rPr>
                                    <w:rFonts w:ascii="Cambria Math" w:hAnsi="Cambria Math"/>
                                    <w:sz w:val="28"/>
                                    <w:szCs w:val="28"/>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ctrlPr>
                          <w:rPr>
                            <w:rFonts w:ascii="Cambria Math" w:eastAsia="Cambria Math" w:hAnsi="Cambria Math"/>
                            <w:i/>
                            <w:sz w:val="28"/>
                            <w:szCs w:val="28"/>
                            <w:lang w:val="uk-UA"/>
                          </w:rPr>
                        </m:ctrlPr>
                      </m:e>
                      <m:e>
                        <m:r>
                          <w:rPr>
                            <w:rFonts w:ascii="Cambria Math" w:eastAsia="Cambria Math" w:hAnsi="Cambria Math"/>
                            <w:sz w:val="28"/>
                            <w:szCs w:val="28"/>
                            <w:lang w:val="uk-UA"/>
                          </w:rPr>
                          <m:t>…</m:t>
                        </m:r>
                        <m:ctrlPr>
                          <w:rPr>
                            <w:rFonts w:ascii="Cambria Math" w:eastAsia="Cambria Math" w:hAnsi="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rPr>
                                  <m:t>NB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e>
                    </m:eqArr>
                  </m:e>
                </m:d>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TA</m:t>
                    </m:r>
                  </m:e>
                  <m:sub>
                    <m:r>
                      <w:rPr>
                        <w:rFonts w:ascii="Cambria Math" w:hAnsi="Cambria Math"/>
                        <w:sz w:val="28"/>
                        <w:szCs w:val="28"/>
                        <w:lang w:val="uk-UA"/>
                      </w:rPr>
                      <m:t>3</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1</m:t>
                                </m:r>
                                <m:r>
                                  <w:rPr>
                                    <w:rFonts w:ascii="Cambria Math" w:hAnsi="Cambria Math"/>
                                    <w:sz w:val="28"/>
                                    <w:szCs w:val="28"/>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2</m:t>
                                </m:r>
                                <m:r>
                                  <w:rPr>
                                    <w:rFonts w:ascii="Cambria Math" w:hAnsi="Cambria Math"/>
                                    <w:sz w:val="28"/>
                                    <w:szCs w:val="28"/>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ctrlPr>
                          <w:rPr>
                            <w:rFonts w:ascii="Cambria Math" w:eastAsia="Cambria Math" w:hAnsi="Cambria Math"/>
                            <w:i/>
                            <w:sz w:val="28"/>
                            <w:szCs w:val="28"/>
                            <w:lang w:val="uk-UA"/>
                          </w:rPr>
                        </m:ctrlPr>
                      </m:e>
                      <m:e>
                        <m:r>
                          <w:rPr>
                            <w:rFonts w:ascii="Cambria Math" w:eastAsia="Cambria Math" w:hAnsi="Cambria Math"/>
                            <w:sz w:val="28"/>
                            <w:szCs w:val="28"/>
                            <w:lang w:val="uk-UA"/>
                          </w:rPr>
                          <m:t>…</m:t>
                        </m:r>
                        <m:ctrlPr>
                          <w:rPr>
                            <w:rFonts w:ascii="Cambria Math" w:eastAsia="Cambria Math" w:hAnsi="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rPr>
                                  <m:t>NA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e>
                    </m:eqArr>
                  </m:e>
                </m:d>
                <m:r>
                  <w:rPr>
                    <w:rFonts w:ascii="Cambria Math" w:hAnsi="Cambria Math"/>
                    <w:sz w:val="28"/>
                    <w:szCs w:val="28"/>
                  </w:rPr>
                  <m:t>, </m:t>
                </m:r>
              </m:e>
            </m:mr>
            <m:mr>
              <m:e>
                <m:sSub>
                  <m:sSubPr>
                    <m:ctrlPr>
                      <w:rPr>
                        <w:rFonts w:ascii="Cambria Math" w:hAnsi="Cambria Math"/>
                        <w:i/>
                        <w:sz w:val="28"/>
                        <w:szCs w:val="28"/>
                        <w:lang w:val="uk-UA"/>
                      </w:rPr>
                    </m:ctrlPr>
                  </m:sSubPr>
                  <m:e>
                    <m:r>
                      <w:rPr>
                        <w:rFonts w:ascii="Cambria Math" w:hAnsi="Cambria Math"/>
                        <w:sz w:val="28"/>
                        <w:szCs w:val="28"/>
                        <w:lang w:val="uk-UA"/>
                      </w:rPr>
                      <m:t> TA</m:t>
                    </m:r>
                  </m:e>
                  <m:sub>
                    <m:r>
                      <w:rPr>
                        <w:rFonts w:ascii="Cambria Math" w:hAnsi="Cambria Math"/>
                        <w:sz w:val="28"/>
                        <w:szCs w:val="28"/>
                        <w:lang w:val="uk-UA"/>
                      </w:rPr>
                      <m:t>4</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1</m:t>
                                </m:r>
                                <m:r>
                                  <w:rPr>
                                    <w:rFonts w:ascii="Cambria Math" w:hAnsi="Cambria Math"/>
                                    <w:sz w:val="28"/>
                                    <w:szCs w:val="28"/>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U</m:t>
                                </m:r>
                              </m:sub>
                            </m:sSub>
                          </m:sub>
                        </m:sSub>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2</m:t>
                                </m:r>
                                <m:r>
                                  <w:rPr>
                                    <w:rFonts w:ascii="Cambria Math" w:hAnsi="Cambria Math"/>
                                    <w:sz w:val="28"/>
                                    <w:szCs w:val="28"/>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U</m:t>
                                </m:r>
                              </m:sub>
                            </m:sSub>
                          </m:sub>
                        </m:sSub>
                        <m:ctrlPr>
                          <w:rPr>
                            <w:rFonts w:ascii="Cambria Math" w:eastAsia="Cambria Math" w:hAnsi="Cambria Math"/>
                            <w:i/>
                            <w:sz w:val="28"/>
                            <w:szCs w:val="28"/>
                            <w:lang w:val="uk-UA"/>
                          </w:rPr>
                        </m:ctrlPr>
                      </m:e>
                      <m:e>
                        <m:r>
                          <w:rPr>
                            <w:rFonts w:ascii="Cambria Math" w:eastAsia="Cambria Math" w:hAnsi="Cambria Math"/>
                            <w:sz w:val="28"/>
                            <w:szCs w:val="28"/>
                            <w:lang w:val="uk-UA"/>
                          </w:rPr>
                          <m:t>…</m:t>
                        </m:r>
                        <m:ctrlPr>
                          <w:rPr>
                            <w:rFonts w:ascii="Cambria Math" w:eastAsia="Cambria Math" w:hAnsi="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rPr>
                                  <m:t>NB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U</m:t>
                                </m:r>
                              </m:sub>
                            </m:sSub>
                          </m:sub>
                        </m:sSub>
                      </m:e>
                    </m:eqArr>
                  </m:e>
                </m:d>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TA</m:t>
                    </m:r>
                  </m:e>
                  <m:sub>
                    <m:r>
                      <w:rPr>
                        <w:rFonts w:ascii="Cambria Math" w:hAnsi="Cambria Math"/>
                        <w:sz w:val="28"/>
                        <w:szCs w:val="28"/>
                        <w:lang w:val="uk-UA"/>
                      </w:rPr>
                      <m:t>5</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1</m:t>
                                </m:r>
                                <m:r>
                                  <w:rPr>
                                    <w:rFonts w:ascii="Cambria Math" w:hAnsi="Cambria Math"/>
                                    <w:sz w:val="28"/>
                                    <w:szCs w:val="28"/>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2</m:t>
                                </m:r>
                                <m:r>
                                  <w:rPr>
                                    <w:rFonts w:ascii="Cambria Math" w:hAnsi="Cambria Math"/>
                                    <w:sz w:val="28"/>
                                    <w:szCs w:val="28"/>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ctrlPr>
                          <w:rPr>
                            <w:rFonts w:ascii="Cambria Math" w:eastAsia="Cambria Math" w:hAnsi="Cambria Math"/>
                            <w:i/>
                            <w:sz w:val="28"/>
                            <w:szCs w:val="28"/>
                            <w:lang w:val="uk-UA"/>
                          </w:rPr>
                        </m:ctrlPr>
                      </m:e>
                      <m:e>
                        <m:r>
                          <w:rPr>
                            <w:rFonts w:ascii="Cambria Math" w:eastAsia="Cambria Math" w:hAnsi="Cambria Math"/>
                            <w:sz w:val="28"/>
                            <w:szCs w:val="28"/>
                            <w:lang w:val="uk-UA"/>
                          </w:rPr>
                          <m:t>…</m:t>
                        </m:r>
                        <m:ctrlPr>
                          <w:rPr>
                            <w:rFonts w:ascii="Cambria Math" w:eastAsia="Cambria Math" w:hAnsi="Cambria Math"/>
                            <w:i/>
                            <w:sz w:val="28"/>
                            <w:szCs w:val="28"/>
                            <w:lang w:val="uk-UA"/>
                          </w:rPr>
                        </m:ctrlP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rPr>
                                  <m:t>NA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e>
                    </m:eqArr>
                  </m:e>
                </m:d>
                <m:r>
                  <w:rPr>
                    <w:rFonts w:ascii="Cambria Math" w:hAnsi="Cambria Math"/>
                    <w:sz w:val="28"/>
                    <w:szCs w:val="28"/>
                    <w:lang w:val="uk-UA"/>
                  </w:rPr>
                  <m:t>,</m:t>
                </m:r>
              </m:e>
            </m:mr>
          </m:m>
          <m:r>
            <w:rPr>
              <w:rFonts w:ascii="Cambria Math" w:hAnsi="Cambria Math"/>
              <w:sz w:val="28"/>
              <w:szCs w:val="28"/>
              <w:lang w:val="ru-RU"/>
            </w:rPr>
            <m:t xml:space="preserve">             </m:t>
          </m:r>
          <m:d>
            <m:dPr>
              <m:ctrlPr>
                <w:rPr>
                  <w:rFonts w:ascii="Cambria Math" w:hAnsi="Cambria Math"/>
                  <w:i/>
                  <w:sz w:val="28"/>
                  <w:szCs w:val="28"/>
                  <w:lang w:val="ru-RU"/>
                </w:rPr>
              </m:ctrlPr>
            </m:dPr>
            <m:e>
              <m:r>
                <w:rPr>
                  <w:rFonts w:ascii="Cambria Math" w:hAnsi="Cambria Math"/>
                  <w:sz w:val="28"/>
                  <w:szCs w:val="28"/>
                  <w:lang w:val="ru-RU"/>
                </w:rPr>
                <m:t>4.1</m:t>
              </m:r>
            </m:e>
          </m:d>
        </m:oMath>
      </m:oMathPara>
    </w:p>
    <w:p w:rsidR="00C460D4" w:rsidRDefault="00F3067E">
      <w:pPr>
        <w:spacing w:line="360" w:lineRule="auto"/>
        <w:ind w:firstLine="709"/>
        <w:jc w:val="both"/>
        <w:rPr>
          <w:i/>
          <w:sz w:val="28"/>
          <w:szCs w:val="28"/>
          <w:lang w:val="uk-UA"/>
        </w:rPr>
      </w:pPr>
      <w:r>
        <w:rPr>
          <w:sz w:val="28"/>
          <w:szCs w:val="28"/>
          <w:lang w:val="uk-UA"/>
        </w:rPr>
        <w:t xml:space="preserve">де </w:t>
      </w:r>
      <m:oMath>
        <m:r>
          <w:rPr>
            <w:rFonts w:ascii="Cambria Math" w:hAnsi="Cambria Math"/>
            <w:sz w:val="28"/>
            <w:szCs w:val="28"/>
            <w:lang w:val="uk-UA"/>
          </w:rPr>
          <m:t>N</m:t>
        </m:r>
      </m:oMath>
      <w:r>
        <w:rPr>
          <w:rFonts w:eastAsiaTheme="minorEastAsia"/>
          <w:sz w:val="28"/>
          <w:szCs w:val="28"/>
          <w:lang w:val="uk-UA"/>
        </w:rPr>
        <w:t xml:space="preserve"> – кількість повторювань диграфу «АВ</w:t>
      </w:r>
      <w:r>
        <w:rPr>
          <w:rFonts w:eastAsiaTheme="minorEastAsia"/>
          <w:sz w:val="28"/>
          <w:szCs w:val="28"/>
        </w:rPr>
        <w:t>C</w:t>
      </w:r>
      <w:r>
        <w:rPr>
          <w:rFonts w:eastAsiaTheme="minorEastAsia"/>
          <w:sz w:val="28"/>
          <w:szCs w:val="28"/>
          <w:lang w:val="uk-UA"/>
        </w:rPr>
        <w:t>».</w:t>
      </w:r>
    </w:p>
    <w:p w:rsidR="00C460D4" w:rsidRDefault="00F3067E">
      <w:pPr>
        <w:spacing w:line="360" w:lineRule="auto"/>
        <w:ind w:firstLine="709"/>
        <w:jc w:val="both"/>
        <w:rPr>
          <w:sz w:val="28"/>
          <w:szCs w:val="28"/>
          <w:lang w:val="uk-UA"/>
        </w:rPr>
      </w:pPr>
      <w:r>
        <w:rPr>
          <w:sz w:val="28"/>
          <w:szCs w:val="28"/>
          <w:lang w:val="uk-UA"/>
        </w:rPr>
        <w:t>2.</w:t>
      </w:r>
      <w:r>
        <w:rPr>
          <w:rFonts w:eastAsiaTheme="minorEastAsia"/>
          <w:sz w:val="28"/>
          <w:szCs w:val="28"/>
          <w:lang w:val="uk-UA"/>
        </w:rPr>
        <w:t xml:space="preserve"> </w:t>
      </w:r>
      <w:r>
        <w:rPr>
          <w:rFonts w:eastAsiaTheme="minorEastAsia"/>
          <w:b/>
          <w:sz w:val="28"/>
          <w:szCs w:val="28"/>
          <w:lang w:val="uk-UA"/>
        </w:rPr>
        <w:t>Підалгоритм 1.</w:t>
      </w:r>
      <w:r>
        <w:rPr>
          <w:rFonts w:eastAsiaTheme="minorEastAsia"/>
          <w:sz w:val="28"/>
          <w:szCs w:val="28"/>
          <w:lang w:val="uk-UA"/>
        </w:rPr>
        <w:t xml:space="preserve"> Будується профіль користувача на основі </w:t>
      </w:r>
      <w:r>
        <w:rPr>
          <w:sz w:val="28"/>
          <w:szCs w:val="28"/>
          <w:lang w:val="uk-UA"/>
        </w:rPr>
        <w:t>відносної девіації</w:t>
      </w:r>
      <w:r>
        <w:rPr>
          <w:rFonts w:eastAsiaTheme="minorEastAsia"/>
          <w:sz w:val="28"/>
          <w:szCs w:val="28"/>
          <w:lang w:val="uk-UA"/>
        </w:rPr>
        <w:t xml:space="preserve"> </w:t>
      </w:r>
      <w:r>
        <w:rPr>
          <w:sz w:val="28"/>
          <w:szCs w:val="28"/>
          <w:lang w:val="uk-UA"/>
        </w:rPr>
        <w:t xml:space="preserve">тривалості часу між натисканням першої клавіші та клавіші десяткового роздільника. </w:t>
      </w:r>
    </w:p>
    <w:p w:rsidR="00C460D4" w:rsidRDefault="00F3067E">
      <w:pPr>
        <w:spacing w:line="360" w:lineRule="auto"/>
        <w:ind w:firstLine="709"/>
        <w:jc w:val="both"/>
        <w:rPr>
          <w:sz w:val="28"/>
          <w:szCs w:val="28"/>
          <w:lang w:val="uk-UA"/>
        </w:rPr>
      </w:pPr>
      <w:r>
        <w:rPr>
          <w:sz w:val="28"/>
          <w:szCs w:val="28"/>
          <w:lang w:val="uk-UA"/>
        </w:rPr>
        <w:t>2.1. Розраховується середнє значення тривалості часу між натисканням першої клавіші та клавіші десяткового роздільника для усіх введених триграфів:</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DD</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sz w:val="28"/>
                  <w:szCs w:val="28"/>
                  <w:lang w:val="uk-UA"/>
                </w:rPr>
                <m:t>j=1</m:t>
              </m:r>
            </m:sub>
            <m:sup>
              <m:r>
                <w:rPr>
                  <w:rFonts w:ascii="Cambria Math"/>
                  <w:sz w:val="28"/>
                  <w:szCs w:val="28"/>
                  <w:lang w:val="uk-UA"/>
                </w:rPr>
                <m:t>L</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 xml:space="preserve">D </m:t>
                          </m:r>
                        </m:sub>
                      </m:sSub>
                    </m:sub>
                  </m:sSub>
                </m:e>
                <m:sub>
                  <m:r>
                    <w:rPr>
                      <w:rFonts w:asci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L</m:t>
        </m:r>
      </m:oMath>
      <w:r>
        <w:rPr>
          <w:rFonts w:eastAsiaTheme="minorEastAsia"/>
          <w:sz w:val="28"/>
          <w:szCs w:val="28"/>
          <w:lang w:val="uk-UA"/>
        </w:rPr>
        <w:t xml:space="preserve"> – загальна кількість триграфів; </w:t>
      </w:r>
      <m:oMath>
        <m:r>
          <w:rPr>
            <w:rFonts w:ascii="Cambria Math" w:eastAsiaTheme="minorEastAsia" w:hAnsi="Cambria Math"/>
            <w:sz w:val="28"/>
            <w:szCs w:val="28"/>
            <w:lang w:val="uk-UA"/>
          </w:rPr>
          <m:t>X</m:t>
        </m:r>
      </m:oMath>
      <w:r>
        <w:rPr>
          <w:rFonts w:eastAsiaTheme="minorEastAsia"/>
          <w:sz w:val="28"/>
          <w:szCs w:val="28"/>
          <w:lang w:val="uk-UA"/>
        </w:rPr>
        <w:t xml:space="preserve"> змінюється від 0 до 9; </w:t>
      </w:r>
      <m:oMath>
        <m:r>
          <w:rPr>
            <w:rFonts w:ascii="Cambria Math" w:eastAsiaTheme="minorEastAsia" w:hAnsi="Cambria Math"/>
            <w:sz w:val="28"/>
            <w:szCs w:val="28"/>
            <w:lang w:val="uk-UA"/>
          </w:rPr>
          <m:t>Y</m:t>
        </m:r>
      </m:oMath>
      <w:r>
        <w:rPr>
          <w:rFonts w:eastAsiaTheme="minorEastAsia"/>
          <w:sz w:val="28"/>
          <w:szCs w:val="28"/>
          <w:lang w:val="ru-RU"/>
        </w:rPr>
        <w:t xml:space="preserve"> – </w:t>
      </w:r>
      <w:r>
        <w:rPr>
          <w:rFonts w:eastAsiaTheme="minorEastAsia"/>
          <w:sz w:val="28"/>
          <w:szCs w:val="28"/>
          <w:lang w:val="uk-UA"/>
        </w:rPr>
        <w:t>десятковий роздільник.</w:t>
      </w:r>
    </w:p>
    <w:p w:rsidR="00C460D4" w:rsidRDefault="00F3067E">
      <w:pPr>
        <w:spacing w:line="360" w:lineRule="auto"/>
        <w:ind w:firstLine="709"/>
        <w:jc w:val="both"/>
        <w:rPr>
          <w:sz w:val="28"/>
          <w:szCs w:val="28"/>
          <w:lang w:val="uk-UA"/>
        </w:rPr>
      </w:pPr>
      <w:r>
        <w:rPr>
          <w:rFonts w:eastAsiaTheme="minorEastAsia"/>
          <w:sz w:val="28"/>
          <w:szCs w:val="28"/>
          <w:lang w:val="uk-UA"/>
        </w:rPr>
        <w:t xml:space="preserve">2.2. </w:t>
      </w:r>
      <w:r>
        <w:rPr>
          <w:sz w:val="28"/>
          <w:szCs w:val="28"/>
          <w:lang w:val="uk-UA"/>
        </w:rPr>
        <w:t>Розраховується середнє значення тривалості часу між натисканням першої клавіші та клавіші десяткового роздільника для конкретного триграфу «АВС»:</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M</m:t>
              </m:r>
            </m:den>
          </m:f>
          <m:nary>
            <m:naryPr>
              <m:chr m:val="∑"/>
              <m:limLoc m:val="undOvr"/>
              <m:ctrlPr>
                <w:rPr>
                  <w:rFonts w:ascii="Cambria Math" w:hAnsi="Cambria Math"/>
                  <w:i/>
                  <w:sz w:val="28"/>
                  <w:szCs w:val="28"/>
                  <w:lang w:val="uk-UA"/>
                </w:rPr>
              </m:ctrlPr>
            </m:naryPr>
            <m:sub>
              <m:r>
                <w:rPr>
                  <w:rFonts w:ascii="Cambria Math"/>
                  <w:sz w:val="28"/>
                  <w:szCs w:val="28"/>
                  <w:lang w:val="uk-UA"/>
                </w:rPr>
                <m:t>i=1</m:t>
              </m:r>
            </m:sub>
            <m:sup>
              <m:r>
                <w:rPr>
                  <w:rFonts w:ascii="Cambria Math"/>
                  <w:sz w:val="28"/>
                  <w:szCs w:val="28"/>
                  <w:lang w:val="uk-UA"/>
                </w:rPr>
                <m:t>M</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e>
                <m:sub>
                  <m:r>
                    <w:rPr>
                      <w:rFonts w:ascii="Cambria Math"/>
                      <w:sz w:val="28"/>
                      <w:szCs w:val="28"/>
                      <w:lang w:val="uk-UA"/>
                    </w:rPr>
                    <m:t>i</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4.3</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M</m:t>
        </m:r>
      </m:oMath>
      <w:r>
        <w:rPr>
          <w:rFonts w:eastAsiaTheme="minorEastAsia"/>
          <w:sz w:val="28"/>
          <w:szCs w:val="28"/>
          <w:lang w:val="uk-UA"/>
        </w:rPr>
        <w:t xml:space="preserve"> –</w:t>
      </w:r>
      <w:r>
        <w:rPr>
          <w:rFonts w:eastAsiaTheme="minorEastAsia"/>
          <w:sz w:val="28"/>
          <w:szCs w:val="28"/>
          <w:lang w:val="ru-RU"/>
        </w:rPr>
        <w:t xml:space="preserve"> </w:t>
      </w:r>
      <w:r>
        <w:rPr>
          <w:rFonts w:eastAsiaTheme="minorEastAsia"/>
          <w:sz w:val="28"/>
          <w:szCs w:val="28"/>
          <w:lang w:val="uk-UA"/>
        </w:rPr>
        <w:t>кількість триграфів</w:t>
      </w:r>
      <w:r>
        <w:rPr>
          <w:rFonts w:eastAsiaTheme="minorEastAsia"/>
          <w:sz w:val="28"/>
          <w:szCs w:val="28"/>
          <w:lang w:val="ru-RU"/>
        </w:rPr>
        <w:t xml:space="preserve"> </w:t>
      </w:r>
      <w:r>
        <w:rPr>
          <w:sz w:val="28"/>
          <w:szCs w:val="28"/>
          <w:lang w:val="uk-UA"/>
        </w:rPr>
        <w:t>«АВС»</w:t>
      </w:r>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sz w:val="28"/>
          <w:szCs w:val="28"/>
          <w:lang w:val="ru-RU"/>
        </w:rPr>
        <w:t>2</w:t>
      </w:r>
      <w:r>
        <w:rPr>
          <w:sz w:val="28"/>
          <w:szCs w:val="28"/>
          <w:lang w:val="uk-UA"/>
        </w:rPr>
        <w:t xml:space="preserve">.3. </w:t>
      </w:r>
      <w:r>
        <w:rPr>
          <w:rFonts w:eastAsiaTheme="minorEastAsia"/>
          <w:sz w:val="28"/>
          <w:szCs w:val="28"/>
          <w:lang w:val="uk-UA"/>
        </w:rPr>
        <w:t xml:space="preserve">За результатами попередніх пунктів будується табличний профіль користувача, де значення </w:t>
      </w:r>
      <w:r>
        <w:rPr>
          <w:sz w:val="28"/>
          <w:szCs w:val="28"/>
          <w:lang w:val="uk-UA"/>
        </w:rPr>
        <w:t xml:space="preserve">відносної девіації записуються </w:t>
      </w:r>
      <w:r>
        <w:rPr>
          <w:rFonts w:eastAsiaTheme="minorEastAsia"/>
          <w:sz w:val="28"/>
          <w:szCs w:val="28"/>
          <w:lang w:val="uk-UA"/>
        </w:rPr>
        <w:t xml:space="preserve">у такому форматі: </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r>
                  <m:rPr>
                    <m:sty m:val="p"/>
                  </m:rPr>
                  <w:rPr>
                    <w:rFonts w:ascii="Cambria Math" w:eastAsiaTheme="minorEastAsia" w:hAnsi="Cambria Math"/>
                    <w:sz w:val="28"/>
                    <w:szCs w:val="28"/>
                    <w:lang w:val="uk-UA"/>
                  </w:rPr>
                  <m:t xml:space="preserve">якщо </m:t>
                </m:r>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DD</m:t>
                    </m:r>
                  </m:sub>
                </m:sSub>
                <m:r>
                  <m:rPr>
                    <m:sty m:val="p"/>
                  </m:rPr>
                  <w:rPr>
                    <w:rFonts w:ascii="Cambria Math" w:eastAsiaTheme="minorEastAsia" w:hAnsi="Cambria Math"/>
                    <w:sz w:val="28"/>
                    <w:szCs w:val="28"/>
                    <w:lang w:val="uk-UA"/>
                  </w:rPr>
                  <m:t xml:space="preserve">,   то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r>
              <m:e>
                <m:r>
                  <m:rPr>
                    <m:sty m:val="p"/>
                  </m:rPr>
                  <w:rPr>
                    <w:rFonts w:ascii="Cambria Math" w:eastAsiaTheme="minorEastAsia" w:hAnsi="Cambria Math"/>
                    <w:sz w:val="28"/>
                    <w:szCs w:val="28"/>
                    <w:lang w:val="uk-UA"/>
                  </w:rPr>
                  <m:t xml:space="preserve">в протилежному випадку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4.4</m:t>
              </m:r>
            </m:e>
          </m:d>
        </m:oMath>
      </m:oMathPara>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2</w:t>
      </w:r>
      <w:r>
        <w:rPr>
          <w:rFonts w:eastAsiaTheme="minorEastAsia"/>
          <w:sz w:val="28"/>
          <w:szCs w:val="28"/>
          <w:lang w:val="uk-UA"/>
        </w:rPr>
        <w:t>.4. На другому етапі (по закінченні другого поточного тестування) уточнюється профіль наступним чином:</w:t>
      </w:r>
    </w:p>
    <w:p w:rsidR="00C460D4" w:rsidRDefault="00F3067E">
      <w:pPr>
        <w:spacing w:line="360" w:lineRule="auto"/>
        <w:ind w:firstLine="709"/>
        <w:jc w:val="both"/>
        <w:rPr>
          <w:sz w:val="28"/>
          <w:szCs w:val="28"/>
          <w:lang w:val="uk-UA"/>
        </w:rPr>
      </w:pPr>
      <w:r>
        <w:rPr>
          <w:rFonts w:eastAsiaTheme="minorEastAsia"/>
          <w:sz w:val="28"/>
          <w:szCs w:val="28"/>
          <w:lang w:val="uk-UA"/>
        </w:rPr>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DD</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3) будується новий табличний профіль користувача за параметром </w:t>
      </w:r>
      <m:oMath>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4) профілі об’єднуються за формулою:</w:t>
      </w:r>
    </w:p>
    <w:p w:rsidR="00C460D4" w:rsidRDefault="00F11005">
      <w:pPr>
        <w:spacing w:line="360" w:lineRule="auto"/>
        <w:jc w:val="both"/>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d>
            <m:dPr>
              <m:begChr m:val="{"/>
              <m:endChr m:val=""/>
              <m:ctrlPr>
                <w:rPr>
                  <w:rFonts w:ascii="Cambria Math" w:eastAsiaTheme="minorEastAsia" w:hAnsi="Cambria Math"/>
                  <w:i/>
                  <w:sz w:val="28"/>
                  <w:szCs w:val="28"/>
                  <w:lang w:val="uk-UA"/>
                </w:rPr>
              </m:ctrlPr>
            </m:dPr>
            <m:e>
              <m:m>
                <m:mPr>
                  <m:mcs>
                    <m:mc>
                      <m:mcPr>
                        <m:count m:val="1"/>
                        <m:mcJc m:val="center"/>
                      </m:mcPr>
                    </m:mc>
                  </m:mcs>
                  <m:ctrlPr>
                    <w:rPr>
                      <w:rFonts w:ascii="Cambria Math" w:eastAsiaTheme="minorEastAsia" w:hAnsi="Cambria Math"/>
                      <w:i/>
                      <w:sz w:val="28"/>
                      <w:szCs w:val="28"/>
                      <w:lang w:val="uk-UA"/>
                    </w:rPr>
                  </m:ctrlPr>
                </m:mPr>
                <m:mr>
                  <m:e>
                    <m:r>
                      <w:rPr>
                        <w:rFonts w:ascii="Cambria Math" w:hAnsi="Cambria Math"/>
                        <w:sz w:val="28"/>
                        <w:szCs w:val="28"/>
                        <w:lang w:val="uk-UA"/>
                      </w:rPr>
                      <m:t xml:space="preserve">2,   якщо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=1,</m:t>
                    </m:r>
                  </m:e>
                </m:mr>
                <m:mr>
                  <m:e>
                    <m:r>
                      <w:rPr>
                        <w:rFonts w:ascii="Cambria Math" w:hAnsi="Cambria Math"/>
                        <w:sz w:val="28"/>
                        <w:szCs w:val="28"/>
                        <w:lang w:val="uk-UA"/>
                      </w:rPr>
                      <m:t xml:space="preserve">-2,   якщо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=-1,</m:t>
                    </m:r>
                  </m:e>
                </m:mr>
                <m:mr>
                  <m:e>
                    <m:r>
                      <w:rPr>
                        <w:rFonts w:ascii="Cambria Math" w:hAnsi="Cambria Math"/>
                        <w:sz w:val="28"/>
                        <w:szCs w:val="28"/>
                        <w:lang w:val="uk-UA"/>
                      </w:rPr>
                      <m:t xml:space="preserve">0,   якщо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e>
                </m:mr>
              </m:m>
            </m:e>
          </m:d>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4.5</m:t>
              </m:r>
            </m:e>
          </m:d>
        </m:oMath>
      </m:oMathPara>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2.5. На третьому етапі (по закінченні третього поточного тестування) уточнюється профіль наступним чином:</w:t>
      </w:r>
    </w:p>
    <w:p w:rsidR="00C460D4" w:rsidRDefault="00F3067E">
      <w:pPr>
        <w:spacing w:line="360" w:lineRule="auto"/>
        <w:ind w:firstLine="709"/>
        <w:jc w:val="both"/>
        <w:rPr>
          <w:sz w:val="28"/>
          <w:szCs w:val="28"/>
          <w:lang w:val="uk-UA"/>
        </w:rPr>
      </w:pPr>
      <w:r>
        <w:rPr>
          <w:rFonts w:eastAsiaTheme="minorEastAsia"/>
          <w:sz w:val="28"/>
          <w:szCs w:val="28"/>
          <w:lang w:val="uk-UA"/>
        </w:rPr>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DD</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3) будується новий табличний профіль користувача за параметром </w:t>
      </w:r>
      <m:oMath>
        <m:sSub>
          <m:sSubPr>
            <m:ctrlPr>
              <w:rPr>
                <w:rFonts w:ascii="Cambria Math" w:hAnsi="Cambria Math"/>
                <w:i/>
                <w:sz w:val="28"/>
                <w:szCs w:val="28"/>
                <w:lang w:val="uk-UA"/>
              </w:rPr>
            </m:ctrlPr>
          </m:sSubPr>
          <m:e>
            <m:r>
              <w:rPr>
                <w:rFonts w:ascii="Cambria Math" w:hAnsi="Cambria Math"/>
                <w:sz w:val="28"/>
                <w:szCs w:val="28"/>
                <w:lang w:val="uk-UA"/>
              </w:rPr>
              <m:t>t3</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lastRenderedPageBreak/>
        <w:t>4) профілі об’єднуються за формулою:</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t3</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e>
            </m:mr>
            <m:mr>
              <m:e>
                <m:r>
                  <w:rPr>
                    <w:rFonts w:ascii="Cambria Math" w:eastAsiaTheme="minorEastAsia" w:hAnsi="Cambria Math"/>
                    <w:sz w:val="28"/>
                    <w:szCs w:val="28"/>
                    <w:lang w:val="uk-UA"/>
                  </w:rPr>
                  <m:t>=</m:t>
                </m:r>
                <m:d>
                  <m:dPr>
                    <m:begChr m:val="{"/>
                    <m:endChr m:val=""/>
                    <m:ctrlPr>
                      <w:rPr>
                        <w:rFonts w:ascii="Cambria Math" w:eastAsiaTheme="minorEastAsia" w:hAnsi="Cambria Math"/>
                        <w:i/>
                        <w:sz w:val="28"/>
                        <w:szCs w:val="28"/>
                        <w:lang w:val="uk-UA"/>
                      </w:rPr>
                    </m:ctrlPr>
                  </m:dPr>
                  <m:e>
                    <m:m>
                      <m:mPr>
                        <m:mcs>
                          <m:mc>
                            <m:mcPr>
                              <m:count m:val="1"/>
                              <m:mcJc m:val="center"/>
                            </m:mcPr>
                          </m:mc>
                        </m:mcs>
                        <m:ctrlPr>
                          <w:rPr>
                            <w:rFonts w:ascii="Cambria Math" w:eastAsiaTheme="minorEastAsia" w:hAnsi="Cambria Math"/>
                            <w:i/>
                            <w:sz w:val="28"/>
                            <w:szCs w:val="28"/>
                            <w:lang w:val="uk-UA"/>
                          </w:rPr>
                        </m:ctrlPr>
                      </m:mPr>
                      <m:mr>
                        <m:e>
                          <m:r>
                            <w:rPr>
                              <w:rFonts w:ascii="Cambria Math" w:hAnsi="Cambria Math"/>
                              <w:sz w:val="28"/>
                              <w:szCs w:val="28"/>
                              <w:lang w:val="uk-UA"/>
                            </w:rPr>
                            <m:t xml:space="preserve">±3,   якщо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t3</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e>
                      </m:mr>
                      <m:mr>
                        <m:e>
                          <m:r>
                            <w:rPr>
                              <w:rFonts w:ascii="Cambria Math" w:hAnsi="Cambria Math"/>
                              <w:sz w:val="28"/>
                              <w:szCs w:val="28"/>
                              <w:lang w:val="uk-UA"/>
                            </w:rPr>
                            <m:t xml:space="preserve">±1,   якщо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t2</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t3</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r>
                            <w:rPr>
                              <w:rFonts w:ascii="Cambria Math" w:hAnsi="Cambria Math"/>
                              <w:sz w:val="28"/>
                              <w:szCs w:val="28"/>
                              <w:lang w:val="uk-UA"/>
                            </w:rPr>
                            <m:t>.</m:t>
                          </m:r>
                        </m:e>
                      </m:mr>
                    </m:m>
                  </m:e>
                </m:d>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4.6</m:t>
              </m:r>
            </m:e>
          </m:d>
        </m:oMath>
      </m:oMathPara>
    </w:p>
    <w:p w:rsidR="00C460D4" w:rsidRDefault="00F3067E">
      <w:pPr>
        <w:spacing w:line="360" w:lineRule="auto"/>
        <w:ind w:firstLine="709"/>
        <w:jc w:val="both"/>
        <w:rPr>
          <w:rFonts w:eastAsiaTheme="minorEastAsia"/>
          <w:sz w:val="28"/>
          <w:szCs w:val="28"/>
          <w:lang w:val="uk-UA"/>
        </w:rPr>
      </w:pPr>
      <w:r>
        <w:rPr>
          <w:rFonts w:eastAsiaTheme="minorEastAsia"/>
          <w:noProof/>
          <w:sz w:val="28"/>
          <w:szCs w:val="28"/>
          <w:lang w:val="ru-RU" w:eastAsia="ru-RU"/>
        </w:rPr>
        <w:drawing>
          <wp:anchor distT="0" distB="0" distL="114300" distR="114300" simplePos="0" relativeHeight="251662336" behindDoc="0" locked="0" layoutInCell="1" allowOverlap="1">
            <wp:simplePos x="0" y="0"/>
            <wp:positionH relativeFrom="column">
              <wp:posOffset>619760</wp:posOffset>
            </wp:positionH>
            <wp:positionV relativeFrom="paragraph">
              <wp:posOffset>1280160</wp:posOffset>
            </wp:positionV>
            <wp:extent cx="4769485" cy="2802890"/>
            <wp:effectExtent l="19050" t="0" r="12065" b="0"/>
            <wp:wrapTopAndBottom/>
            <wp:docPr id="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eastAsiaTheme="minorEastAsia"/>
          <w:sz w:val="28"/>
          <w:szCs w:val="28"/>
          <w:lang w:val="uk-UA"/>
        </w:rPr>
        <w:t xml:space="preserve">2.6. На шостому етапі (по закінченні шостого поточного тестування) формується профіль користувача. Значення параметру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rFonts w:eastAsiaTheme="minorEastAsia"/>
          <w:sz w:val="28"/>
          <w:szCs w:val="28"/>
          <w:lang w:val="uk-UA"/>
        </w:rPr>
        <w:t xml:space="preserve"> після об’єднання дорівнюють </w:t>
      </w:r>
      <m:oMath>
        <m:d>
          <m:dPr>
            <m:begChr m:val="{"/>
            <m:endChr m:val="}"/>
            <m:ctrlPr>
              <w:rPr>
                <w:rFonts w:ascii="Cambria Math" w:eastAsiaTheme="minorEastAsia" w:hAnsi="Cambria Math"/>
                <w:i/>
                <w:sz w:val="28"/>
                <w:szCs w:val="28"/>
                <w:lang w:val="uk-UA"/>
              </w:rPr>
            </m:ctrlPr>
          </m:dPr>
          <m:e>
            <m:r>
              <w:rPr>
                <w:rFonts w:ascii="Cambria Math" w:eastAsiaTheme="minorEastAsia" w:hAnsi="Cambria Math"/>
                <w:sz w:val="28"/>
                <w:szCs w:val="28"/>
                <w:lang w:val="uk-UA"/>
              </w:rPr>
              <m:t>±6;   ±4;   ±2;   0</m:t>
            </m:r>
          </m:e>
        </m:d>
      </m:oMath>
      <w:r>
        <w:rPr>
          <w:rFonts w:eastAsiaTheme="minorEastAsia"/>
          <w:sz w:val="28"/>
          <w:szCs w:val="28"/>
          <w:lang w:val="uk-UA"/>
        </w:rPr>
        <w:t>. Графічно сформований профіль зручно представляти у вигляді двовимірної діаграми (рис. 4.4).</w:t>
      </w:r>
    </w:p>
    <w:p w:rsidR="00C460D4" w:rsidRDefault="00C460D4">
      <w:pPr>
        <w:spacing w:line="360" w:lineRule="auto"/>
        <w:jc w:val="center"/>
        <w:rPr>
          <w:rFonts w:eastAsiaTheme="minorEastAsia"/>
          <w:sz w:val="28"/>
          <w:szCs w:val="28"/>
          <w:lang w:val="ru-RU"/>
        </w:rPr>
      </w:pPr>
    </w:p>
    <w:p w:rsidR="00C460D4" w:rsidRDefault="00F3067E">
      <w:pPr>
        <w:spacing w:line="360" w:lineRule="auto"/>
        <w:jc w:val="center"/>
        <w:rPr>
          <w:sz w:val="28"/>
          <w:szCs w:val="28"/>
          <w:lang w:val="uk-UA"/>
        </w:rPr>
      </w:pPr>
      <w:r>
        <w:rPr>
          <w:rFonts w:eastAsiaTheme="minorEastAsia"/>
          <w:sz w:val="28"/>
          <w:szCs w:val="28"/>
          <w:lang w:val="uk-UA"/>
        </w:rPr>
        <w:t>Рисунок 4.4 – Приклад сформованого профілю користувача</w:t>
      </w:r>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2.7. Формується вектор біометричного профілю користувача:</w:t>
      </w:r>
    </w:p>
    <w:p w:rsidR="00C460D4" w:rsidRDefault="00F11005">
      <w:pPr>
        <w:spacing w:line="360" w:lineRule="auto"/>
        <w:ind w:firstLine="709"/>
        <w:jc w:val="both"/>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R</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sub>
          </m:sSub>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m:t>
                        </m:r>
                      </m:sub>
                    </m:sSub>
                  </m:e>
                </m:mr>
                <m:m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m:t>
                              </m:r>
                            </m:sub>
                          </m:sSub>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e>
                      </m:mr>
                      <m:mr>
                        <m:e>
                          <m:r>
                            <w:rPr>
                              <w:rFonts w:ascii="Cambria Math" w:hAnsi="Cambria Math"/>
                              <w:sz w:val="28"/>
                              <w:szCs w:val="28"/>
                              <w:lang w:val="uk-UA"/>
                            </w:rPr>
                            <m:t>⋯</m:t>
                          </m:r>
                        </m:e>
                      </m:mr>
                    </m:m>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10</m:t>
                        </m:r>
                      </m:sub>
                    </m:sSub>
                  </m:e>
                </m:mr>
              </m:m>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e>
                <m:sub>
                  <m:r>
                    <w:rPr>
                      <w:rFonts w:ascii="Cambria Math" w:hAnsi="Cambria Math"/>
                      <w:sz w:val="28"/>
                      <w:szCs w:val="28"/>
                      <w:lang w:val="uk-UA"/>
                    </w:rPr>
                    <m:t xml:space="preserve"> i</m:t>
                  </m:r>
                </m:sub>
              </m:sSub>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4.7</m:t>
              </m:r>
            </m:e>
          </m:d>
        </m:oMath>
      </m:oMathPara>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та розраховується його норма:</w:t>
      </w:r>
    </w:p>
    <w:p w:rsidR="00C460D4" w:rsidRDefault="00F11005">
      <w:pPr>
        <w:spacing w:line="360" w:lineRule="auto"/>
        <w:ind w:firstLine="709"/>
        <w:jc w:val="both"/>
        <w:rPr>
          <w:rFonts w:eastAsiaTheme="minorEastAsia"/>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n</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sub>
          </m:sSub>
          <m:r>
            <w:rPr>
              <w:rFonts w:ascii="Cambria Math" w:hAnsi="Cambria Math"/>
              <w:sz w:val="28"/>
              <w:szCs w:val="28"/>
              <w:lang w:val="uk-UA"/>
            </w:rPr>
            <m:t>=</m:t>
          </m:r>
          <m:rad>
            <m:radPr>
              <m:degHide m:val="1"/>
              <m:ctrlPr>
                <w:rPr>
                  <w:rFonts w:ascii="Cambria Math" w:hAnsi="Cambria Math"/>
                  <w:i/>
                  <w:sz w:val="28"/>
                  <w:szCs w:val="28"/>
                  <w:lang w:val="uk-UA"/>
                </w:rPr>
              </m:ctrlPr>
            </m:radPr>
            <m:deg/>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10</m:t>
                  </m:r>
                </m:sup>
                <m:e>
                  <m:sSubSup>
                    <m:sSubSupPr>
                      <m:ctrlPr>
                        <w:rPr>
                          <w:rFonts w:ascii="Cambria Math" w:hAnsi="Cambria Math"/>
                          <w:i/>
                          <w:sz w:val="28"/>
                          <w:szCs w:val="28"/>
                          <w:lang w:val="uk-UA"/>
                        </w:rPr>
                      </m:ctrlPr>
                    </m:sSubSup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e>
                    <m:sub>
                      <m:r>
                        <w:rPr>
                          <w:rFonts w:ascii="Cambria Math" w:hAnsi="Cambria Math"/>
                          <w:sz w:val="28"/>
                          <w:szCs w:val="28"/>
                          <w:lang w:val="uk-UA"/>
                        </w:rPr>
                        <m:t>i</m:t>
                      </m:r>
                    </m:sub>
                    <m:sup>
                      <m:r>
                        <w:rPr>
                          <w:rFonts w:ascii="Cambria Math" w:hAnsi="Cambria Math"/>
                          <w:sz w:val="28"/>
                          <w:szCs w:val="28"/>
                          <w:lang w:val="uk-UA"/>
                        </w:rPr>
                        <m:t>2</m:t>
                      </m:r>
                    </m:sup>
                  </m:sSubSup>
                </m:e>
              </m:nary>
            </m:e>
          </m:ra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4.8</m:t>
              </m:r>
            </m:e>
          </m:d>
        </m:oMath>
      </m:oMathPara>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Отже, як видно з (4.7), усі диграфи, які відповідають нульовому значенню параметру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 xml:space="preserve">D </m:t>
                </m:r>
              </m:sub>
            </m:sSub>
          </m:sub>
        </m:sSub>
      </m:oMath>
      <w:r>
        <w:rPr>
          <w:rFonts w:eastAsiaTheme="minorEastAsia"/>
          <w:sz w:val="28"/>
          <w:szCs w:val="28"/>
          <w:lang w:val="uk-UA"/>
        </w:rPr>
        <w:t xml:space="preserve">, усуваються з аналізу. </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lastRenderedPageBreak/>
        <w:t>2.8. На етапі ідентифікації виконуються наступні кроки:</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1) </w:t>
      </w:r>
      <w:r>
        <w:rPr>
          <w:color w:val="000000" w:themeColor="text1"/>
          <w:sz w:val="28"/>
          <w:szCs w:val="28"/>
          <w:lang w:val="uk-UA"/>
        </w:rPr>
        <w:t xml:space="preserve">розраховуються </w:t>
      </w:r>
      <w:r>
        <w:rPr>
          <w:rFonts w:eastAsiaTheme="minorEastAsia"/>
          <w:color w:val="000000" w:themeColor="text1"/>
          <w:sz w:val="28"/>
          <w:szCs w:val="28"/>
          <w:lang w:val="uk-UA"/>
        </w:rPr>
        <w:t xml:space="preserve">та приводяться до виду </w:t>
      </w:r>
      <m:oMath>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r>
          <w:rPr>
            <w:rFonts w:ascii="Cambria Math" w:hAnsi="Cambria Math"/>
            <w:color w:val="000000" w:themeColor="text1"/>
            <w:sz w:val="28"/>
            <w:szCs w:val="28"/>
            <w:lang w:val="uk-UA"/>
          </w:rPr>
          <m:t>=±1</m:t>
        </m:r>
      </m:oMath>
      <w:r>
        <w:rPr>
          <w:rFonts w:eastAsiaTheme="minorEastAsia"/>
          <w:color w:val="000000" w:themeColor="text1"/>
          <w:sz w:val="28"/>
          <w:szCs w:val="28"/>
          <w:lang w:val="ru-RU"/>
        </w:rPr>
        <w:t xml:space="preserve"> </w:t>
      </w:r>
      <w:r>
        <w:rPr>
          <w:color w:val="000000" w:themeColor="text1"/>
          <w:sz w:val="28"/>
          <w:szCs w:val="28"/>
          <w:lang w:val="uk-UA"/>
        </w:rPr>
        <w:t>значення відносної девіації</w:t>
      </w:r>
      <w:r>
        <w:rPr>
          <w:rFonts w:eastAsiaTheme="minorEastAsia"/>
          <w:color w:val="000000" w:themeColor="text1"/>
          <w:sz w:val="28"/>
          <w:szCs w:val="28"/>
          <w:lang w:val="uk-UA"/>
        </w:rPr>
        <w:t xml:space="preserve"> </w:t>
      </w:r>
      <w:r>
        <w:rPr>
          <w:color w:val="000000" w:themeColor="text1"/>
          <w:sz w:val="28"/>
          <w:szCs w:val="28"/>
          <w:lang w:val="uk-UA"/>
        </w:rPr>
        <w:t>тривалості часу між натисканням першої клавіші та десяткового роздільника</w:t>
      </w:r>
      <w:r>
        <w:rPr>
          <w:rFonts w:eastAsiaTheme="minorEastAsia"/>
          <w:color w:val="000000" w:themeColor="text1"/>
          <w:sz w:val="28"/>
          <w:szCs w:val="28"/>
          <w:lang w:val="uk-UA"/>
        </w:rPr>
        <w:t>;</w:t>
      </w:r>
    </w:p>
    <w:p w:rsidR="00C460D4" w:rsidRDefault="00F3067E">
      <w:pPr>
        <w:spacing w:line="360" w:lineRule="auto"/>
        <w:ind w:firstLine="709"/>
        <w:jc w:val="both"/>
        <w:rPr>
          <w:color w:val="000000" w:themeColor="text1"/>
          <w:sz w:val="28"/>
          <w:szCs w:val="28"/>
          <w:lang w:val="uk-UA"/>
        </w:rPr>
      </w:pPr>
      <w:r>
        <w:rPr>
          <w:color w:val="000000" w:themeColor="text1"/>
          <w:sz w:val="28"/>
          <w:szCs w:val="28"/>
          <w:lang w:val="uk-UA"/>
        </w:rPr>
        <w:t>2) розраховується вектор верифікації:</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r>
            <w:rPr>
              <w:rFonts w:ascii="Cambria Math" w:hAnsi="Cambria Math"/>
              <w:color w:val="000000" w:themeColor="text1"/>
              <w:sz w:val="28"/>
              <w:szCs w:val="28"/>
              <w:lang w:val="uk-UA"/>
            </w:rPr>
            <m:t>=</m:t>
          </m:r>
          <m:d>
            <m:dPr>
              <m:begChr m:val="|"/>
              <m:endChr m:val="|"/>
              <m:ctrlPr>
                <w:rPr>
                  <w:rFonts w:ascii="Cambria Math" w:hAnsi="Cambria Math"/>
                  <w:i/>
                  <w:color w:val="000000" w:themeColor="text1"/>
                  <w:sz w:val="28"/>
                  <w:szCs w:val="28"/>
                  <w:lang w:val="uk-UA"/>
                </w:rPr>
              </m:ctrlPr>
            </m:dPr>
            <m:e>
              <m:m>
                <m:mPr>
                  <m:mcs>
                    <m:mc>
                      <m:mcPr>
                        <m:count m:val="1"/>
                        <m:mcJc m:val="center"/>
                      </m:mcPr>
                    </m:mc>
                  </m:mcs>
                  <m:ctrlPr>
                    <w:rPr>
                      <w:rFonts w:ascii="Cambria Math" w:hAnsi="Cambria Math"/>
                      <w:i/>
                      <w:color w:val="000000" w:themeColor="text1"/>
                      <w:sz w:val="28"/>
                      <w:szCs w:val="28"/>
                      <w:lang w:val="uk-UA"/>
                    </w:rPr>
                  </m:ctrlPr>
                </m:mPr>
                <m:m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1</m:t>
                        </m:r>
                      </m:sub>
                    </m:sSub>
                  </m:e>
                </m:mr>
                <m:mr>
                  <m:e>
                    <m:m>
                      <m:mPr>
                        <m:mcs>
                          <m:mc>
                            <m:mcPr>
                              <m:count m:val="1"/>
                              <m:mcJc m:val="center"/>
                            </m:mcPr>
                          </m:mc>
                        </m:mcs>
                        <m:ctrlPr>
                          <w:rPr>
                            <w:rFonts w:ascii="Cambria Math" w:hAnsi="Cambria Math"/>
                            <w:i/>
                            <w:color w:val="000000" w:themeColor="text1"/>
                            <w:sz w:val="28"/>
                            <w:szCs w:val="28"/>
                            <w:lang w:val="uk-UA"/>
                          </w:rPr>
                        </m:ctrlPr>
                      </m:mPr>
                      <m:m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2</m:t>
                              </m:r>
                            </m:sub>
                          </m:sSub>
                        </m:e>
                      </m:mr>
                      <m:m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3</m:t>
                              </m:r>
                            </m:sub>
                          </m:sSub>
                        </m:e>
                      </m:mr>
                      <m:mr>
                        <m:e>
                          <m:r>
                            <w:rPr>
                              <w:rFonts w:ascii="Cambria Math" w:hAnsi="Cambria Math"/>
                              <w:color w:val="000000" w:themeColor="text1"/>
                              <w:sz w:val="28"/>
                              <w:szCs w:val="28"/>
                              <w:lang w:val="uk-UA"/>
                            </w:rPr>
                            <m:t>⋯</m:t>
                          </m:r>
                        </m:e>
                      </m:mr>
                    </m:m>
                  </m:e>
                </m:mr>
                <m:m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10</m:t>
                        </m:r>
                      </m:sub>
                    </m:sSub>
                  </m:e>
                </m:mr>
              </m:m>
            </m:e>
          </m:d>
          <m:r>
            <w:rPr>
              <w:rFonts w:ascii="Cambria Math" w:hAnsi="Cambria Math"/>
              <w:color w:val="000000" w:themeColor="text1"/>
              <w:sz w:val="28"/>
              <w:szCs w:val="28"/>
              <w:lang w:val="uk-UA"/>
            </w:rPr>
            <m:t xml:space="preserve">,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i</m:t>
              </m:r>
            </m:sub>
          </m:sSub>
          <m:r>
            <w:rPr>
              <w:rFonts w:ascii="Cambria Math" w:hAnsi="Cambria Math"/>
              <w:color w:val="000000" w:themeColor="text1"/>
              <w:sz w:val="28"/>
              <w:szCs w:val="28"/>
              <w:lang w:val="uk-UA"/>
            </w:rPr>
            <m:t>=</m:t>
          </m:r>
          <m:d>
            <m:dPr>
              <m:begChr m:val="{"/>
              <m:endChr m:val=""/>
              <m:ctrlPr>
                <w:rPr>
                  <w:rFonts w:ascii="Cambria Math" w:hAnsi="Cambria Math"/>
                  <w:i/>
                  <w:color w:val="000000" w:themeColor="text1"/>
                  <w:sz w:val="28"/>
                  <w:szCs w:val="28"/>
                  <w:lang w:val="uk-UA"/>
                </w:rPr>
              </m:ctrlPr>
            </m:dPr>
            <m:e>
              <m:m>
                <m:mPr>
                  <m:mcs>
                    <m:mc>
                      <m:mcPr>
                        <m:count m:val="1"/>
                        <m:mcJc m:val="center"/>
                      </m:mcPr>
                    </m:mc>
                  </m:mcs>
                  <m:ctrlPr>
                    <w:rPr>
                      <w:rFonts w:ascii="Cambria Math" w:hAnsi="Cambria Math"/>
                      <w:i/>
                      <w:color w:val="000000" w:themeColor="text1"/>
                      <w:sz w:val="28"/>
                      <w:szCs w:val="28"/>
                      <w:lang w:val="uk-UA"/>
                    </w:rPr>
                  </m:ctrlPr>
                </m:mPr>
                <m:mr>
                  <m:e>
                    <m:sSub>
                      <m:sSubPr>
                        <m:ctrlPr>
                          <w:rPr>
                            <w:rFonts w:ascii="Cambria Math" w:hAnsi="Cambria Math"/>
                            <w:i/>
                            <w:color w:val="000000" w:themeColor="text1"/>
                            <w:sz w:val="28"/>
                            <w:szCs w:val="28"/>
                            <w:lang w:val="uk-UA"/>
                          </w:rPr>
                        </m:ctrlPr>
                      </m:sSubP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e>
                      <m:sub>
                        <m:r>
                          <w:rPr>
                            <w:rFonts w:ascii="Cambria Math" w:hAnsi="Cambria Math"/>
                            <w:color w:val="000000" w:themeColor="text1"/>
                            <w:sz w:val="28"/>
                            <w:szCs w:val="28"/>
                            <w:lang w:val="uk-UA"/>
                          </w:rPr>
                          <m:t xml:space="preserve"> i</m:t>
                        </m:r>
                      </m:sub>
                    </m:sSub>
                    <m:r>
                      <w:rPr>
                        <w:rFonts w:ascii="Cambria Math" w:hAnsi="Cambria Math"/>
                        <w:color w:val="000000" w:themeColor="text1"/>
                        <w:sz w:val="28"/>
                        <w:szCs w:val="28"/>
                        <w:lang w:val="uk-UA"/>
                      </w:rPr>
                      <m:t xml:space="preserve">,   якщо  </m:t>
                    </m:r>
                    <m:sSub>
                      <m:sSubPr>
                        <m:ctrlPr>
                          <w:rPr>
                            <w:rFonts w:ascii="Cambria Math" w:eastAsiaTheme="minorEastAsia" w:hAnsi="Cambria Math"/>
                            <w:i/>
                            <w:color w:val="000000" w:themeColor="text1"/>
                            <w:sz w:val="28"/>
                            <w:szCs w:val="28"/>
                            <w:lang w:val="uk-UA"/>
                          </w:rPr>
                        </m:ctrlPr>
                      </m:sSubP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e>
                      <m:sub>
                        <m:r>
                          <w:rPr>
                            <w:rFonts w:ascii="Cambria Math" w:eastAsiaTheme="minorEastAsia" w:hAnsi="Cambria Math"/>
                            <w:color w:val="000000" w:themeColor="text1"/>
                            <w:sz w:val="28"/>
                            <w:szCs w:val="28"/>
                            <w:lang w:val="uk-UA"/>
                          </w:rPr>
                          <m:t xml:space="preserve"> i</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AB</m:t>
                            </m:r>
                          </m:sub>
                        </m:sSub>
                      </m:e>
                      <m:sub>
                        <m:r>
                          <w:rPr>
                            <w:rFonts w:ascii="Cambria Math" w:hAnsi="Cambria Math"/>
                            <w:color w:val="000000" w:themeColor="text1"/>
                            <w:sz w:val="28"/>
                            <w:szCs w:val="28"/>
                            <w:lang w:val="uk-UA"/>
                          </w:rPr>
                          <m:t xml:space="preserve"> i</m:t>
                        </m:r>
                      </m:sub>
                    </m:sSub>
                    <m:r>
                      <w:rPr>
                        <w:rFonts w:ascii="Cambria Math" w:hAnsi="Cambria Math"/>
                        <w:color w:val="000000" w:themeColor="text1"/>
                        <w:sz w:val="28"/>
                        <w:szCs w:val="28"/>
                        <w:lang w:val="uk-UA"/>
                      </w:rPr>
                      <m:t>&gt;0,</m:t>
                    </m:r>
                  </m:e>
                </m:mr>
                <m:mr>
                  <m:e>
                    <m:r>
                      <w:rPr>
                        <w:rFonts w:ascii="Cambria Math" w:hAnsi="Cambria Math"/>
                        <w:color w:val="000000" w:themeColor="text1"/>
                        <w:sz w:val="28"/>
                        <w:szCs w:val="28"/>
                        <w:lang w:val="uk-UA"/>
                      </w:rPr>
                      <m:t xml:space="preserve">0,   якщо  </m:t>
                    </m:r>
                    <m:sSub>
                      <m:sSubPr>
                        <m:ctrlPr>
                          <w:rPr>
                            <w:rFonts w:ascii="Cambria Math" w:eastAsiaTheme="minorEastAsia" w:hAnsi="Cambria Math"/>
                            <w:i/>
                            <w:color w:val="000000" w:themeColor="text1"/>
                            <w:sz w:val="28"/>
                            <w:szCs w:val="28"/>
                            <w:lang w:val="uk-UA"/>
                          </w:rPr>
                        </m:ctrlPr>
                      </m:sSubP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e>
                      <m:sub>
                        <m:r>
                          <w:rPr>
                            <w:rFonts w:ascii="Cambria Math" w:eastAsiaTheme="minorEastAsia" w:hAnsi="Cambria Math"/>
                            <w:color w:val="000000" w:themeColor="text1"/>
                            <w:sz w:val="28"/>
                            <w:szCs w:val="28"/>
                            <w:lang w:val="uk-UA"/>
                          </w:rPr>
                          <m:t xml:space="preserve"> i</m:t>
                        </m:r>
                      </m:sub>
                    </m:sSub>
                    <m:r>
                      <w:rPr>
                        <w:rFonts w:ascii="Cambria Math" w:hAnsi="Cambria Math"/>
                        <w:color w:val="000000" w:themeColor="text1"/>
                        <w:sz w:val="28"/>
                        <w:szCs w:val="28"/>
                        <w:lang w:val="uk-UA"/>
                      </w:rPr>
                      <m:t>∙</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AB</m:t>
                            </m:r>
                          </m:sub>
                        </m:sSub>
                      </m:e>
                      <m:sub>
                        <m:r>
                          <w:rPr>
                            <w:rFonts w:ascii="Cambria Math" w:hAnsi="Cambria Math"/>
                            <w:color w:val="000000" w:themeColor="text1"/>
                            <w:sz w:val="28"/>
                            <w:szCs w:val="28"/>
                            <w:lang w:val="uk-UA"/>
                          </w:rPr>
                          <m:t xml:space="preserve"> i</m:t>
                        </m:r>
                      </m:sub>
                    </m:sSub>
                    <m:r>
                      <w:rPr>
                        <w:rFonts w:ascii="Cambria Math" w:hAnsi="Cambria Math"/>
                        <w:color w:val="000000" w:themeColor="text1"/>
                        <w:sz w:val="28"/>
                        <w:szCs w:val="28"/>
                        <w:lang w:val="uk-UA"/>
                      </w:rPr>
                      <m:t>≤0;</m:t>
                    </m:r>
                  </m:e>
                </m:mr>
              </m:m>
            </m:e>
          </m:d>
          <m:r>
            <w:rPr>
              <w:rFonts w:ascii="Cambria Math" w:hAnsi="Cambria Math"/>
              <w:color w:val="000000" w:themeColor="text1"/>
              <w:sz w:val="28"/>
              <w:szCs w:val="28"/>
              <w:lang w:val="uk-UA"/>
            </w:rPr>
            <m:t xml:space="preserve">      </m:t>
          </m:r>
          <m:d>
            <m:dPr>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4.9</m:t>
              </m:r>
            </m:e>
          </m:d>
        </m:oMath>
      </m:oMathPara>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3) </w:t>
      </w:r>
      <w:r>
        <w:rPr>
          <w:color w:val="000000" w:themeColor="text1"/>
          <w:sz w:val="28"/>
          <w:szCs w:val="28"/>
          <w:lang w:val="uk-UA"/>
        </w:rPr>
        <w:t>розраховується норма вектору верифікації:</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r>
            <w:rPr>
              <w:rFonts w:ascii="Cambria Math" w:hAnsi="Cambria Math"/>
              <w:color w:val="000000" w:themeColor="text1"/>
              <w:sz w:val="28"/>
              <w:szCs w:val="28"/>
              <w:lang w:val="uk-UA"/>
            </w:rPr>
            <m:t>=</m:t>
          </m:r>
          <m:rad>
            <m:radPr>
              <m:degHide m:val="1"/>
              <m:ctrlPr>
                <w:rPr>
                  <w:rFonts w:ascii="Cambria Math" w:hAnsi="Cambria Math"/>
                  <w:i/>
                  <w:color w:val="000000" w:themeColor="text1"/>
                  <w:sz w:val="28"/>
                  <w:szCs w:val="28"/>
                  <w:lang w:val="uk-UA"/>
                </w:rPr>
              </m:ctrlPr>
            </m:radPr>
            <m:deg/>
            <m:e>
              <m:nary>
                <m:naryPr>
                  <m:chr m:val="∑"/>
                  <m:limLoc m:val="undOvr"/>
                  <m:ctrlPr>
                    <w:rPr>
                      <w:rFonts w:ascii="Cambria Math" w:hAnsi="Cambria Math"/>
                      <w:i/>
                      <w:color w:val="000000" w:themeColor="text1"/>
                      <w:sz w:val="28"/>
                      <w:szCs w:val="28"/>
                      <w:lang w:val="uk-UA"/>
                    </w:rPr>
                  </m:ctrlPr>
                </m:naryPr>
                <m:sub>
                  <m:r>
                    <w:rPr>
                      <w:rFonts w:ascii="Cambria Math" w:hAnsi="Cambria Math"/>
                      <w:color w:val="000000" w:themeColor="text1"/>
                      <w:sz w:val="28"/>
                      <w:szCs w:val="28"/>
                      <w:lang w:val="uk-UA"/>
                    </w:rPr>
                    <m:t>i=1</m:t>
                  </m:r>
                </m:sub>
                <m:sup>
                  <m:r>
                    <w:rPr>
                      <w:rFonts w:ascii="Cambria Math" w:hAnsi="Cambria Math"/>
                      <w:color w:val="000000" w:themeColor="text1"/>
                      <w:sz w:val="28"/>
                      <w:szCs w:val="28"/>
                      <w:lang w:val="uk-UA"/>
                    </w:rPr>
                    <m:t>10</m:t>
                  </m:r>
                </m:sup>
                <m:e>
                  <m:sSubSup>
                    <m:sSubSupPr>
                      <m:ctrlPr>
                        <w:rPr>
                          <w:rFonts w:ascii="Cambria Math" w:hAnsi="Cambria Math"/>
                          <w:i/>
                          <w:color w:val="000000" w:themeColor="text1"/>
                          <w:sz w:val="28"/>
                          <w:szCs w:val="28"/>
                          <w:lang w:val="uk-UA"/>
                        </w:rPr>
                      </m:ctrlPr>
                    </m:sSubSupPr>
                    <m:e>
                      <m:r>
                        <w:rPr>
                          <w:rFonts w:ascii="Cambria Math" w:hAnsi="Cambria Math"/>
                          <w:color w:val="000000" w:themeColor="text1"/>
                          <w:sz w:val="28"/>
                          <w:szCs w:val="28"/>
                          <w:lang w:val="uk-UA"/>
                        </w:rPr>
                        <m:t>v</m:t>
                      </m:r>
                    </m:e>
                    <m:sub>
                      <m:r>
                        <w:rPr>
                          <w:rFonts w:ascii="Cambria Math" w:hAnsi="Cambria Math"/>
                          <w:color w:val="000000" w:themeColor="text1"/>
                          <w:sz w:val="28"/>
                          <w:szCs w:val="28"/>
                          <w:lang w:val="uk-UA"/>
                        </w:rPr>
                        <m:t>i</m:t>
                      </m:r>
                    </m:sub>
                    <m:sup>
                      <m:r>
                        <w:rPr>
                          <w:rFonts w:ascii="Cambria Math" w:hAnsi="Cambria Math"/>
                          <w:color w:val="000000" w:themeColor="text1"/>
                          <w:sz w:val="28"/>
                          <w:szCs w:val="28"/>
                          <w:lang w:val="uk-UA"/>
                        </w:rPr>
                        <m:t>2</m:t>
                      </m:r>
                    </m:sup>
                  </m:sSubSup>
                </m:e>
              </m:nary>
            </m:e>
          </m:rad>
          <m:r>
            <w:rPr>
              <w:rFonts w:ascii="Cambria Math" w:hAnsi="Cambria Math"/>
              <w:color w:val="000000" w:themeColor="text1"/>
              <w:sz w:val="28"/>
              <w:szCs w:val="28"/>
              <w:lang w:val="uk-UA"/>
            </w:rPr>
            <m:t xml:space="preserve">;                                                             </m:t>
          </m:r>
          <m:d>
            <m:dPr>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4.10</m:t>
              </m:r>
            </m:e>
          </m:d>
        </m:oMath>
      </m:oMathPara>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4) відповідно до значень норми вектору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oMath>
      <w:r>
        <w:rPr>
          <w:rFonts w:eastAsiaTheme="minorEastAsia"/>
          <w:color w:val="000000" w:themeColor="text1"/>
          <w:sz w:val="28"/>
          <w:szCs w:val="28"/>
          <w:lang w:val="uk-UA"/>
        </w:rPr>
        <w:t xml:space="preserve"> та норми вектору біометричного профілю користувача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oMath>
      <w:r>
        <w:rPr>
          <w:rFonts w:eastAsiaTheme="minorEastAsia"/>
          <w:color w:val="000000" w:themeColor="text1"/>
          <w:sz w:val="28"/>
          <w:szCs w:val="28"/>
          <w:lang w:val="uk-UA"/>
        </w:rPr>
        <w:t xml:space="preserve"> приймається рішення про ідентифікацію:</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m>
                <m:mPr>
                  <m:mcs>
                    <m:mc>
                      <m:mcPr>
                        <m:count m:val="1"/>
                        <m:mcJc m:val="center"/>
                      </m:mcPr>
                    </m:mc>
                  </m:mcs>
                  <m:ctrlPr>
                    <w:rPr>
                      <w:rFonts w:ascii="Cambria Math" w:eastAsiaTheme="minorEastAsia" w:hAnsi="Cambria Math"/>
                      <w:i/>
                      <w:color w:val="000000" w:themeColor="text1"/>
                      <w:sz w:val="28"/>
                      <w:szCs w:val="28"/>
                      <w:lang w:val="uk-UA"/>
                    </w:rPr>
                  </m:ctrlPr>
                </m:mPr>
                <m:mr>
                  <m:e>
                    <m:r>
                      <w:rPr>
                        <w:rFonts w:ascii="Cambria Math" w:eastAsiaTheme="minorEastAsia" w:hAnsi="Cambria Math"/>
                        <w:color w:val="000000" w:themeColor="text1"/>
                        <w:sz w:val="28"/>
                        <w:szCs w:val="28"/>
                        <w:lang w:val="uk-UA"/>
                      </w:rPr>
                      <m:t xml:space="preserve">1,   </m:t>
                    </m:r>
                    <m:r>
                      <m:rPr>
                        <m:sty m:val="p"/>
                      </m:rPr>
                      <w:rPr>
                        <w:rFonts w:ascii="Cambria Math" w:eastAsiaTheme="minorEastAsia" w:hAnsi="Cambria Math"/>
                        <w:color w:val="000000" w:themeColor="text1"/>
                        <w:sz w:val="28"/>
                        <w:szCs w:val="28"/>
                        <w:lang w:val="uk-UA"/>
                      </w:rPr>
                      <m:t xml:space="preserve">якщо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r>
                      <w:rPr>
                        <w:rFonts w:ascii="Cambria Math" w:eastAsiaTheme="minorEastAsia" w:hAnsi="Cambria Math"/>
                        <w:color w:val="000000" w:themeColor="text1"/>
                        <w:sz w:val="28"/>
                        <w:szCs w:val="28"/>
                        <w:lang w:val="uk-UA"/>
                      </w:rPr>
                      <m:t>≥0.75</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A</m:t>
                                </m:r>
                              </m:e>
                              <m:sub>
                                <m:r>
                                  <w:rPr>
                                    <w:rFonts w:ascii="Cambria Math" w:hAnsi="Cambria Math"/>
                                    <w:color w:val="000000" w:themeColor="text1"/>
                                    <w:sz w:val="28"/>
                                    <w:szCs w:val="28"/>
                                    <w:lang w:val="uk-UA"/>
                                  </w:rPr>
                                  <m:t>D</m:t>
                                </m:r>
                              </m:sub>
                            </m:s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B</m:t>
                                </m:r>
                              </m:e>
                              <m:sub>
                                <m:r>
                                  <w:rPr>
                                    <w:rFonts w:ascii="Cambria Math" w:hAnsi="Cambria Math"/>
                                    <w:color w:val="000000" w:themeColor="text1"/>
                                    <w:sz w:val="28"/>
                                    <w:szCs w:val="28"/>
                                    <w:lang w:val="uk-UA"/>
                                  </w:rPr>
                                  <m:t xml:space="preserve">D </m:t>
                                </m:r>
                              </m:sub>
                            </m:sSub>
                          </m:sub>
                        </m:sSub>
                      </m:sub>
                    </m:sSub>
                    <m:r>
                      <w:rPr>
                        <w:rFonts w:ascii="Cambria Math" w:eastAsiaTheme="minorEastAsia" w:hAnsi="Cambria Math"/>
                        <w:color w:val="000000" w:themeColor="text1"/>
                        <w:sz w:val="28"/>
                        <w:szCs w:val="28"/>
                        <w:lang w:val="uk-UA"/>
                      </w:rPr>
                      <m:t>,</m:t>
                    </m:r>
                  </m:e>
                </m:mr>
                <m:mr>
                  <m:e>
                    <m:r>
                      <w:rPr>
                        <w:rFonts w:ascii="Cambria Math" w:eastAsiaTheme="minorEastAsia" w:hAnsi="Cambria Math"/>
                        <w:color w:val="000000" w:themeColor="text1"/>
                        <w:sz w:val="28"/>
                        <w:szCs w:val="28"/>
                        <w:lang w:val="uk-UA"/>
                      </w:rPr>
                      <m:t>0,   інакше.</m:t>
                    </m:r>
                  </m:e>
                </m:mr>
              </m:m>
            </m:e>
          </m:d>
          <m:r>
            <m:rPr>
              <m:sty m:val="p"/>
            </m:rPr>
            <w:rPr>
              <w:rFonts w:ascii="Cambria Math" w:eastAsiaTheme="minorEastAsia" w:hAnsi="Cambria Math"/>
              <w:color w:val="000000" w:themeColor="text1"/>
              <w:sz w:val="28"/>
              <w:szCs w:val="28"/>
              <w:lang w:val="uk-UA"/>
            </w:rPr>
            <m:t xml:space="preserve"> </m:t>
          </m:r>
          <m:r>
            <w:rPr>
              <w:rFonts w:ascii="Cambria Math" w:eastAsiaTheme="minorEastAsia" w:hAnsi="Cambria Math"/>
              <w:color w:val="000000" w:themeColor="text1"/>
              <w:sz w:val="28"/>
              <w:szCs w:val="28"/>
              <w:lang w:val="uk-UA"/>
            </w:rPr>
            <m:t xml:space="preserve">                             </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4.11</m:t>
              </m:r>
            </m:e>
          </m:d>
        </m:oMath>
      </m:oMathPara>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sz w:val="28"/>
          <w:szCs w:val="28"/>
          <w:lang w:val="uk-UA"/>
        </w:rPr>
      </w:pPr>
      <w:r>
        <w:rPr>
          <w:rFonts w:eastAsiaTheme="minorEastAsia"/>
          <w:sz w:val="28"/>
          <w:szCs w:val="28"/>
          <w:lang w:val="uk-UA"/>
        </w:rPr>
        <w:t xml:space="preserve">3. </w:t>
      </w:r>
      <w:r>
        <w:rPr>
          <w:rFonts w:eastAsiaTheme="minorEastAsia"/>
          <w:b/>
          <w:sz w:val="28"/>
          <w:szCs w:val="28"/>
          <w:lang w:val="uk-UA"/>
        </w:rPr>
        <w:t xml:space="preserve">Підалгоритм 2. </w:t>
      </w:r>
      <w:r>
        <w:rPr>
          <w:rFonts w:eastAsiaTheme="minorEastAsia"/>
          <w:sz w:val="28"/>
          <w:szCs w:val="28"/>
          <w:lang w:val="uk-UA"/>
        </w:rPr>
        <w:t xml:space="preserve">Будується профіль користувача на основі </w:t>
      </w:r>
      <w:r>
        <w:rPr>
          <w:sz w:val="28"/>
          <w:szCs w:val="28"/>
          <w:lang w:val="uk-UA"/>
        </w:rPr>
        <w:t>відносної девіації</w:t>
      </w:r>
      <w:r>
        <w:rPr>
          <w:rFonts w:eastAsiaTheme="minorEastAsia"/>
          <w:sz w:val="28"/>
          <w:szCs w:val="28"/>
          <w:lang w:val="uk-UA"/>
        </w:rPr>
        <w:t xml:space="preserve"> </w:t>
      </w:r>
      <w:r>
        <w:rPr>
          <w:sz w:val="28"/>
          <w:szCs w:val="28"/>
          <w:lang w:val="uk-UA"/>
        </w:rPr>
        <w:t>тривалості часу між натисканням клавіші десяткового роздільника та третьої клавіші триграфу.</w:t>
      </w:r>
    </w:p>
    <w:p w:rsidR="00C460D4" w:rsidRDefault="00F3067E">
      <w:pPr>
        <w:spacing w:line="360" w:lineRule="auto"/>
        <w:ind w:firstLine="709"/>
        <w:jc w:val="both"/>
        <w:rPr>
          <w:sz w:val="28"/>
          <w:szCs w:val="28"/>
          <w:lang w:val="uk-UA"/>
        </w:rPr>
      </w:pPr>
      <w:r>
        <w:rPr>
          <w:sz w:val="28"/>
          <w:szCs w:val="28"/>
          <w:lang w:val="uk-UA"/>
        </w:rPr>
        <w:t>3.1. Розраховується середнє значення тривалості часу між натисканням клавіші десяткового роздільника та третьої клавіші для усіх введених триграфів:</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DD</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sz w:val="28"/>
                  <w:szCs w:val="28"/>
                  <w:lang w:val="uk-UA"/>
                </w:rPr>
                <m:t>j=1</m:t>
              </m:r>
            </m:sub>
            <m:sup>
              <m:r>
                <w:rPr>
                  <w:rFonts w:ascii="Cambria Math"/>
                  <w:sz w:val="28"/>
                  <w:szCs w:val="28"/>
                  <w:lang w:val="uk-UA"/>
                </w:rPr>
                <m:t>L</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 xml:space="preserve">D </m:t>
                          </m:r>
                        </m:sub>
                      </m:sSub>
                    </m:sub>
                  </m:sSub>
                </m:e>
                <m:sub>
                  <m:r>
                    <w:rPr>
                      <w:rFonts w:asci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4.12</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L</m:t>
        </m:r>
      </m:oMath>
      <w:r>
        <w:rPr>
          <w:rFonts w:eastAsiaTheme="minorEastAsia"/>
          <w:sz w:val="28"/>
          <w:szCs w:val="28"/>
          <w:lang w:val="uk-UA"/>
        </w:rPr>
        <w:t xml:space="preserve"> – загальна кількість триграфів; </w:t>
      </w:r>
      <m:oMath>
        <m:r>
          <w:rPr>
            <w:rFonts w:ascii="Cambria Math" w:eastAsiaTheme="minorEastAsia" w:hAnsi="Cambria Math"/>
            <w:sz w:val="28"/>
            <w:szCs w:val="28"/>
            <w:lang w:val="uk-UA"/>
          </w:rPr>
          <m:t>Y</m:t>
        </m:r>
      </m:oMath>
      <w:r>
        <w:rPr>
          <w:rFonts w:eastAsiaTheme="minorEastAsia"/>
          <w:sz w:val="28"/>
          <w:szCs w:val="28"/>
          <w:lang w:val="uk-UA"/>
        </w:rPr>
        <w:t xml:space="preserve"> змінюється від 0 до 9; </w:t>
      </w:r>
      <m:oMath>
        <m:r>
          <w:rPr>
            <w:rFonts w:ascii="Cambria Math" w:eastAsiaTheme="minorEastAsia" w:hAnsi="Cambria Math"/>
            <w:sz w:val="28"/>
            <w:szCs w:val="28"/>
            <w:lang w:val="uk-UA"/>
          </w:rPr>
          <m:t>X</m:t>
        </m:r>
      </m:oMath>
      <w:r>
        <w:rPr>
          <w:rFonts w:eastAsiaTheme="minorEastAsia"/>
          <w:sz w:val="28"/>
          <w:szCs w:val="28"/>
          <w:lang w:val="ru-RU"/>
        </w:rPr>
        <w:t xml:space="preserve"> – </w:t>
      </w:r>
      <w:r>
        <w:rPr>
          <w:rFonts w:eastAsiaTheme="minorEastAsia"/>
          <w:sz w:val="28"/>
          <w:szCs w:val="28"/>
          <w:lang w:val="uk-UA"/>
        </w:rPr>
        <w:t>десятковий роздільник.</w:t>
      </w:r>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sz w:val="28"/>
          <w:szCs w:val="28"/>
          <w:lang w:val="uk-UA"/>
        </w:rPr>
      </w:pPr>
      <w:r>
        <w:rPr>
          <w:rFonts w:eastAsiaTheme="minorEastAsia"/>
          <w:sz w:val="28"/>
          <w:szCs w:val="28"/>
          <w:lang w:val="uk-UA"/>
        </w:rPr>
        <w:lastRenderedPageBreak/>
        <w:t xml:space="preserve">3.2. </w:t>
      </w:r>
      <w:r>
        <w:rPr>
          <w:sz w:val="28"/>
          <w:szCs w:val="28"/>
          <w:lang w:val="uk-UA"/>
        </w:rPr>
        <w:t>Розраховується середнє значення тривалості часу між натисканням клавіші десяткового роздільника та третьої клавіші для конкретного триграфу «АВС»:</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M</m:t>
              </m:r>
            </m:den>
          </m:f>
          <m:nary>
            <m:naryPr>
              <m:chr m:val="∑"/>
              <m:limLoc m:val="undOvr"/>
              <m:ctrlPr>
                <w:rPr>
                  <w:rFonts w:ascii="Cambria Math" w:hAnsi="Cambria Math"/>
                  <w:i/>
                  <w:sz w:val="28"/>
                  <w:szCs w:val="28"/>
                  <w:lang w:val="uk-UA"/>
                </w:rPr>
              </m:ctrlPr>
            </m:naryPr>
            <m:sub>
              <m:r>
                <w:rPr>
                  <w:rFonts w:ascii="Cambria Math"/>
                  <w:sz w:val="28"/>
                  <w:szCs w:val="28"/>
                  <w:lang w:val="uk-UA"/>
                </w:rPr>
                <m:t>i=1</m:t>
              </m:r>
            </m:sub>
            <m:sup>
              <m:r>
                <w:rPr>
                  <w:rFonts w:ascii="Cambria Math"/>
                  <w:sz w:val="28"/>
                  <w:szCs w:val="28"/>
                  <w:lang w:val="uk-UA"/>
                </w:rPr>
                <m:t>M</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e>
                <m:sub>
                  <m:r>
                    <w:rPr>
                      <w:rFonts w:ascii="Cambria Math"/>
                      <w:sz w:val="28"/>
                      <w:szCs w:val="28"/>
                      <w:lang w:val="uk-UA"/>
                    </w:rPr>
                    <m:t>i</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4.13</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M</m:t>
        </m:r>
      </m:oMath>
      <w:r>
        <w:rPr>
          <w:rFonts w:eastAsiaTheme="minorEastAsia"/>
          <w:sz w:val="28"/>
          <w:szCs w:val="28"/>
          <w:lang w:val="uk-UA"/>
        </w:rPr>
        <w:t xml:space="preserve"> –</w:t>
      </w:r>
      <w:r>
        <w:rPr>
          <w:rFonts w:eastAsiaTheme="minorEastAsia"/>
          <w:sz w:val="28"/>
          <w:szCs w:val="28"/>
          <w:lang w:val="ru-RU"/>
        </w:rPr>
        <w:t xml:space="preserve"> </w:t>
      </w:r>
      <w:r>
        <w:rPr>
          <w:rFonts w:eastAsiaTheme="minorEastAsia"/>
          <w:sz w:val="28"/>
          <w:szCs w:val="28"/>
          <w:lang w:val="uk-UA"/>
        </w:rPr>
        <w:t>кількість триграфів</w:t>
      </w:r>
      <w:r>
        <w:rPr>
          <w:rFonts w:eastAsiaTheme="minorEastAsia"/>
          <w:sz w:val="28"/>
          <w:szCs w:val="28"/>
          <w:lang w:val="ru-RU"/>
        </w:rPr>
        <w:t xml:space="preserve"> </w:t>
      </w:r>
      <w:r>
        <w:rPr>
          <w:sz w:val="28"/>
          <w:szCs w:val="28"/>
          <w:lang w:val="uk-UA"/>
        </w:rPr>
        <w:t>«АВС»</w:t>
      </w:r>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sz w:val="28"/>
          <w:szCs w:val="28"/>
          <w:lang w:val="ru-RU"/>
        </w:rPr>
        <w:t>3</w:t>
      </w:r>
      <w:r>
        <w:rPr>
          <w:sz w:val="28"/>
          <w:szCs w:val="28"/>
          <w:lang w:val="uk-UA"/>
        </w:rPr>
        <w:t xml:space="preserve">.3. </w:t>
      </w:r>
      <w:r>
        <w:rPr>
          <w:rFonts w:eastAsiaTheme="minorEastAsia"/>
          <w:sz w:val="28"/>
          <w:szCs w:val="28"/>
          <w:lang w:val="uk-UA"/>
        </w:rPr>
        <w:t xml:space="preserve">За результатами попередніх пунктів будується табличний профіль користувача, де значення </w:t>
      </w:r>
      <w:r>
        <w:rPr>
          <w:sz w:val="28"/>
          <w:szCs w:val="28"/>
          <w:lang w:val="uk-UA"/>
        </w:rPr>
        <w:t xml:space="preserve">відносної девіації записуються </w:t>
      </w:r>
      <w:r>
        <w:rPr>
          <w:rFonts w:eastAsiaTheme="minorEastAsia"/>
          <w:sz w:val="28"/>
          <w:szCs w:val="28"/>
          <w:lang w:val="uk-UA"/>
        </w:rPr>
        <w:t xml:space="preserve">у такому форматі: </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r>
                  <m:rPr>
                    <m:sty m:val="p"/>
                  </m:rPr>
                  <w:rPr>
                    <w:rFonts w:ascii="Cambria Math" w:eastAsiaTheme="minorEastAsia" w:hAnsi="Cambria Math"/>
                    <w:sz w:val="28"/>
                    <w:szCs w:val="28"/>
                    <w:lang w:val="uk-UA"/>
                  </w:rPr>
                  <m:t xml:space="preserve">якщо </m:t>
                </m:r>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DD</m:t>
                    </m:r>
                  </m:sub>
                </m:sSub>
                <m:r>
                  <m:rPr>
                    <m:sty m:val="p"/>
                  </m:rPr>
                  <w:rPr>
                    <w:rFonts w:ascii="Cambria Math" w:eastAsiaTheme="minorEastAsia" w:hAnsi="Cambria Math"/>
                    <w:sz w:val="28"/>
                    <w:szCs w:val="28"/>
                    <w:lang w:val="uk-UA"/>
                  </w:rPr>
                  <m:t xml:space="preserve">,   то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r>
              <m:e>
                <m:r>
                  <m:rPr>
                    <m:sty m:val="p"/>
                  </m:rPr>
                  <w:rPr>
                    <w:rFonts w:ascii="Cambria Math" w:eastAsiaTheme="minorEastAsia" w:hAnsi="Cambria Math"/>
                    <w:sz w:val="28"/>
                    <w:szCs w:val="28"/>
                    <w:lang w:val="uk-UA"/>
                  </w:rPr>
                  <m:t xml:space="preserve">в протилежному випадку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4.14</m:t>
              </m:r>
            </m:e>
          </m:d>
        </m:oMath>
      </m:oMathPara>
    </w:p>
    <w:p w:rsidR="00C460D4" w:rsidRDefault="00F3067E">
      <w:pPr>
        <w:spacing w:line="360" w:lineRule="auto"/>
        <w:ind w:firstLine="709"/>
        <w:jc w:val="both"/>
        <w:rPr>
          <w:sz w:val="28"/>
          <w:szCs w:val="28"/>
          <w:lang w:val="uk-UA"/>
        </w:rPr>
      </w:pPr>
      <w:r>
        <w:rPr>
          <w:sz w:val="28"/>
          <w:szCs w:val="28"/>
          <w:lang w:val="ru-RU"/>
        </w:rPr>
        <w:t>3</w:t>
      </w:r>
      <w:r>
        <w:rPr>
          <w:sz w:val="28"/>
          <w:szCs w:val="28"/>
          <w:lang w:val="uk-UA"/>
        </w:rPr>
        <w:t xml:space="preserve">.4. </w:t>
      </w:r>
      <w:r>
        <w:rPr>
          <w:rFonts w:eastAsiaTheme="minorEastAsia"/>
          <w:sz w:val="28"/>
          <w:szCs w:val="28"/>
          <w:lang w:val="uk-UA"/>
        </w:rPr>
        <w:t>На другому – шостому етапах уточнюється профіль користувача аналогічно до підалгоритму 1, тобто:</w:t>
      </w:r>
    </w:p>
    <w:p w:rsidR="00C460D4" w:rsidRDefault="00F3067E">
      <w:pPr>
        <w:spacing w:line="360" w:lineRule="auto"/>
        <w:ind w:firstLine="709"/>
        <w:jc w:val="both"/>
        <w:rPr>
          <w:sz w:val="28"/>
          <w:szCs w:val="28"/>
          <w:lang w:val="uk-UA"/>
        </w:rPr>
      </w:pPr>
      <w:r>
        <w:rPr>
          <w:rFonts w:eastAsiaTheme="minorEastAsia"/>
          <w:sz w:val="28"/>
          <w:szCs w:val="28"/>
          <w:lang w:val="uk-UA"/>
        </w:rPr>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DD</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3) будується новий табличний профіль користувача;</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4) профілі об’єднуються. Формується вектор біометричного профілю користувача </w:t>
      </w:r>
      <m:oMath>
        <m:sSub>
          <m:sSubPr>
            <m:ctrlPr>
              <w:rPr>
                <w:rFonts w:ascii="Cambria Math" w:hAnsi="Cambria Math"/>
                <w:i/>
                <w:sz w:val="28"/>
                <w:szCs w:val="28"/>
                <w:lang w:val="uk-UA"/>
              </w:rPr>
            </m:ctrlPr>
          </m:sSubPr>
          <m:e>
            <m:r>
              <w:rPr>
                <w:rFonts w:ascii="Cambria Math" w:hAnsi="Cambria Math"/>
                <w:sz w:val="28"/>
                <w:szCs w:val="28"/>
                <w:lang w:val="uk-UA"/>
              </w:rPr>
              <m:t>R</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oMath>
      <w:r>
        <w:rPr>
          <w:rFonts w:eastAsiaTheme="minorEastAsia"/>
          <w:sz w:val="28"/>
          <w:szCs w:val="28"/>
          <w:lang w:val="uk-UA"/>
        </w:rPr>
        <w:t xml:space="preserve"> та розраховується його норма </w:t>
      </w:r>
      <m:oMath>
        <m:sSub>
          <m:sSubPr>
            <m:ctrlPr>
              <w:rPr>
                <w:rFonts w:ascii="Cambria Math" w:hAnsi="Cambria Math"/>
                <w:i/>
                <w:sz w:val="28"/>
                <w:szCs w:val="28"/>
                <w:lang w:val="uk-UA"/>
              </w:rPr>
            </m:ctrlPr>
          </m:sSubPr>
          <m:e>
            <m:r>
              <w:rPr>
                <w:rFonts w:ascii="Cambria Math" w:hAnsi="Cambria Math"/>
                <w:sz w:val="28"/>
                <w:szCs w:val="28"/>
                <w:lang w:val="uk-UA"/>
              </w:rPr>
              <m:t>n</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3.5. На етапі ідентифікації аналогічно до підалгоритму 1 проводяться:</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1) </w:t>
      </w:r>
      <w:r>
        <w:rPr>
          <w:color w:val="000000" w:themeColor="text1"/>
          <w:sz w:val="28"/>
          <w:szCs w:val="28"/>
          <w:lang w:val="uk-UA"/>
        </w:rPr>
        <w:t xml:space="preserve">розрахунок </w:t>
      </w:r>
      <w:r>
        <w:rPr>
          <w:rFonts w:eastAsiaTheme="minorEastAsia"/>
          <w:color w:val="000000" w:themeColor="text1"/>
          <w:sz w:val="28"/>
          <w:szCs w:val="28"/>
          <w:lang w:val="uk-UA"/>
        </w:rPr>
        <w:t xml:space="preserve">та приведення до виду </w:t>
      </w:r>
      <m:oMath>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r>
          <w:rPr>
            <w:rFonts w:ascii="Cambria Math" w:hAnsi="Cambria Math"/>
            <w:color w:val="000000" w:themeColor="text1"/>
            <w:sz w:val="28"/>
            <w:szCs w:val="28"/>
            <w:lang w:val="uk-UA"/>
          </w:rPr>
          <m:t>=±1</m:t>
        </m:r>
      </m:oMath>
      <w:r>
        <w:rPr>
          <w:rFonts w:eastAsiaTheme="minorEastAsia"/>
          <w:color w:val="000000" w:themeColor="text1"/>
          <w:sz w:val="28"/>
          <w:szCs w:val="28"/>
          <w:lang w:val="ru-RU"/>
        </w:rPr>
        <w:t xml:space="preserve"> </w:t>
      </w:r>
      <w:r>
        <w:rPr>
          <w:color w:val="000000" w:themeColor="text1"/>
          <w:sz w:val="28"/>
          <w:szCs w:val="28"/>
          <w:lang w:val="uk-UA"/>
        </w:rPr>
        <w:t>значень відносної девіації</w:t>
      </w:r>
      <w:r>
        <w:rPr>
          <w:rFonts w:eastAsiaTheme="minorEastAsia"/>
          <w:color w:val="000000" w:themeColor="text1"/>
          <w:sz w:val="28"/>
          <w:szCs w:val="28"/>
          <w:lang w:val="uk-UA"/>
        </w:rPr>
        <w:t xml:space="preserve"> </w:t>
      </w:r>
      <w:r>
        <w:rPr>
          <w:color w:val="000000" w:themeColor="text1"/>
          <w:sz w:val="28"/>
          <w:szCs w:val="28"/>
          <w:lang w:val="uk-UA"/>
        </w:rPr>
        <w:t>тривалості часу між натисканням клавіші десяткового роздільника та третьої клавіші</w:t>
      </w:r>
      <w:r>
        <w:rPr>
          <w:rFonts w:eastAsiaTheme="minorEastAsia"/>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color w:val="000000" w:themeColor="text1"/>
          <w:sz w:val="28"/>
          <w:szCs w:val="28"/>
          <w:lang w:val="uk-UA"/>
        </w:rPr>
        <w:t xml:space="preserve">2) розраховується вектор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3) </w:t>
      </w:r>
      <w:r>
        <w:rPr>
          <w:color w:val="000000" w:themeColor="text1"/>
          <w:sz w:val="28"/>
          <w:szCs w:val="28"/>
          <w:lang w:val="uk-UA"/>
        </w:rPr>
        <w:t xml:space="preserve">розраховується норма вектору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4) прийняття рішення про ідентифікацію:</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m>
                <m:mPr>
                  <m:mcs>
                    <m:mc>
                      <m:mcPr>
                        <m:count m:val="1"/>
                        <m:mcJc m:val="center"/>
                      </m:mcPr>
                    </m:mc>
                  </m:mcs>
                  <m:ctrlPr>
                    <w:rPr>
                      <w:rFonts w:ascii="Cambria Math" w:eastAsiaTheme="minorEastAsia" w:hAnsi="Cambria Math"/>
                      <w:i/>
                      <w:color w:val="000000" w:themeColor="text1"/>
                      <w:sz w:val="28"/>
                      <w:szCs w:val="28"/>
                      <w:lang w:val="uk-UA"/>
                    </w:rPr>
                  </m:ctrlPr>
                </m:mPr>
                <m:mr>
                  <m:e>
                    <m:r>
                      <w:rPr>
                        <w:rFonts w:ascii="Cambria Math" w:eastAsiaTheme="minorEastAsia" w:hAnsi="Cambria Math"/>
                        <w:color w:val="000000" w:themeColor="text1"/>
                        <w:sz w:val="28"/>
                        <w:szCs w:val="28"/>
                        <w:lang w:val="uk-UA"/>
                      </w:rPr>
                      <m:t xml:space="preserve">1,   </m:t>
                    </m:r>
                    <m:r>
                      <m:rPr>
                        <m:sty m:val="p"/>
                      </m:rPr>
                      <w:rPr>
                        <w:rFonts w:ascii="Cambria Math" w:eastAsiaTheme="minorEastAsia" w:hAnsi="Cambria Math"/>
                        <w:color w:val="000000" w:themeColor="text1"/>
                        <w:sz w:val="28"/>
                        <w:szCs w:val="28"/>
                        <w:lang w:val="uk-UA"/>
                      </w:rPr>
                      <m:t xml:space="preserve">якщо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r>
                      <w:rPr>
                        <w:rFonts w:ascii="Cambria Math" w:eastAsiaTheme="minorEastAsia" w:hAnsi="Cambria Math"/>
                        <w:color w:val="000000" w:themeColor="text1"/>
                        <w:sz w:val="28"/>
                        <w:szCs w:val="28"/>
                        <w:lang w:val="uk-UA"/>
                      </w:rPr>
                      <m:t>≥0.75</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D</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D </m:t>
                                </m:r>
                              </m:sub>
                            </m:sSub>
                          </m:sub>
                        </m:sSub>
                      </m:sub>
                    </m:sSub>
                    <m:r>
                      <w:rPr>
                        <w:rFonts w:ascii="Cambria Math" w:eastAsiaTheme="minorEastAsia" w:hAnsi="Cambria Math"/>
                        <w:color w:val="000000" w:themeColor="text1"/>
                        <w:sz w:val="28"/>
                        <w:szCs w:val="28"/>
                        <w:lang w:val="uk-UA"/>
                      </w:rPr>
                      <m:t>,</m:t>
                    </m:r>
                  </m:e>
                </m:mr>
                <m:mr>
                  <m:e>
                    <m:r>
                      <w:rPr>
                        <w:rFonts w:ascii="Cambria Math" w:eastAsiaTheme="minorEastAsia" w:hAnsi="Cambria Math"/>
                        <w:color w:val="000000" w:themeColor="text1"/>
                        <w:sz w:val="28"/>
                        <w:szCs w:val="28"/>
                        <w:lang w:val="uk-UA"/>
                      </w:rPr>
                      <m:t>0,   інакше.</m:t>
                    </m:r>
                  </m:e>
                </m:mr>
              </m:m>
            </m:e>
          </m:d>
          <m:r>
            <m:rPr>
              <m:sty m:val="p"/>
            </m:rPr>
            <w:rPr>
              <w:rFonts w:ascii="Cambria Math" w:eastAsiaTheme="minorEastAsia" w:hAnsi="Cambria Math"/>
              <w:color w:val="000000" w:themeColor="text1"/>
              <w:sz w:val="28"/>
              <w:szCs w:val="28"/>
              <w:lang w:val="uk-UA"/>
            </w:rPr>
            <m:t xml:space="preserve"> </m:t>
          </m:r>
          <m:r>
            <w:rPr>
              <w:rFonts w:ascii="Cambria Math" w:eastAsiaTheme="minorEastAsia" w:hAnsi="Cambria Math"/>
              <w:color w:val="000000" w:themeColor="text1"/>
              <w:sz w:val="28"/>
              <w:szCs w:val="28"/>
              <w:lang w:val="uk-UA"/>
            </w:rPr>
            <m:t xml:space="preserve">                             </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4.15</m:t>
              </m:r>
            </m:e>
          </m:d>
        </m:oMath>
      </m:oMathPara>
    </w:p>
    <w:p w:rsidR="00C460D4" w:rsidRDefault="00C460D4">
      <w:pPr>
        <w:spacing w:line="360" w:lineRule="auto"/>
        <w:ind w:firstLine="709"/>
        <w:jc w:val="both"/>
        <w:rPr>
          <w:rFonts w:eastAsiaTheme="minorEastAsia"/>
          <w:sz w:val="28"/>
          <w:szCs w:val="28"/>
          <w:lang w:val="uk-UA"/>
        </w:rPr>
      </w:pPr>
    </w:p>
    <w:p w:rsidR="00C460D4" w:rsidRDefault="00C460D4">
      <w:pPr>
        <w:spacing w:line="360" w:lineRule="auto"/>
        <w:ind w:firstLine="709"/>
        <w:jc w:val="both"/>
        <w:rPr>
          <w:rFonts w:eastAsiaTheme="minorEastAsia"/>
          <w:sz w:val="28"/>
          <w:szCs w:val="28"/>
          <w:lang w:val="uk-UA"/>
        </w:rPr>
      </w:pPr>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lastRenderedPageBreak/>
        <w:t xml:space="preserve">4. </w:t>
      </w:r>
      <w:r>
        <w:rPr>
          <w:rFonts w:eastAsiaTheme="minorEastAsia"/>
          <w:b/>
          <w:sz w:val="28"/>
          <w:szCs w:val="28"/>
          <w:lang w:val="uk-UA"/>
        </w:rPr>
        <w:t xml:space="preserve">Підалгоритм 3. </w:t>
      </w:r>
      <w:r>
        <w:rPr>
          <w:rFonts w:eastAsiaTheme="minorEastAsia"/>
          <w:sz w:val="28"/>
          <w:szCs w:val="28"/>
          <w:lang w:val="uk-UA"/>
        </w:rPr>
        <w:t xml:space="preserve">Будується профіль користувача на основі </w:t>
      </w:r>
      <w:r>
        <w:rPr>
          <w:sz w:val="28"/>
          <w:szCs w:val="28"/>
          <w:lang w:val="uk-UA"/>
        </w:rPr>
        <w:t>відносної девіації</w:t>
      </w:r>
      <w:r>
        <w:rPr>
          <w:rFonts w:eastAsiaTheme="minorEastAsia"/>
          <w:sz w:val="28"/>
          <w:szCs w:val="28"/>
          <w:lang w:val="uk-UA"/>
        </w:rPr>
        <w:t xml:space="preserve"> </w:t>
      </w:r>
      <w:r>
        <w:rPr>
          <w:sz w:val="28"/>
          <w:szCs w:val="28"/>
          <w:lang w:val="uk-UA"/>
        </w:rPr>
        <w:t>тривалості часу між відпусканням першої клавіші та клавіші десяткового роздільника.</w:t>
      </w:r>
    </w:p>
    <w:p w:rsidR="00C460D4" w:rsidRDefault="00F3067E">
      <w:pPr>
        <w:spacing w:line="360" w:lineRule="auto"/>
        <w:ind w:firstLine="709"/>
        <w:jc w:val="both"/>
        <w:rPr>
          <w:sz w:val="28"/>
          <w:szCs w:val="28"/>
          <w:lang w:val="uk-UA"/>
        </w:rPr>
      </w:pPr>
      <w:r>
        <w:rPr>
          <w:sz w:val="28"/>
          <w:szCs w:val="28"/>
          <w:lang w:val="uk-UA"/>
        </w:rPr>
        <w:t>4.1. Розраховується середнє значення тривалості часу між відпусканням першої клавіші та клавіші десяткового роздільника введених триграфів:</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UU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sz w:val="28"/>
                  <w:szCs w:val="28"/>
                  <w:lang w:val="uk-UA"/>
                </w:rPr>
                <m:t>j=1</m:t>
              </m:r>
            </m:sub>
            <m:sup>
              <m:r>
                <w:rPr>
                  <w:rFonts w:ascii="Cambria Math"/>
                  <w:sz w:val="28"/>
                  <w:szCs w:val="28"/>
                  <w:lang w:val="uk-UA"/>
                </w:rPr>
                <m:t>L</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 xml:space="preserve">U </m:t>
                          </m:r>
                        </m:sub>
                      </m:sSub>
                    </m:sub>
                  </m:sSub>
                </m:e>
                <m:sub>
                  <m:r>
                    <w:rPr>
                      <w:rFonts w:asci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4.16</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L</m:t>
        </m:r>
      </m:oMath>
      <w:r>
        <w:rPr>
          <w:rFonts w:eastAsiaTheme="minorEastAsia"/>
          <w:sz w:val="28"/>
          <w:szCs w:val="28"/>
          <w:lang w:val="uk-UA"/>
        </w:rPr>
        <w:t xml:space="preserve"> – загальна кількість триграфів; </w:t>
      </w:r>
      <m:oMath>
        <m:r>
          <w:rPr>
            <w:rFonts w:ascii="Cambria Math" w:eastAsiaTheme="minorEastAsia" w:hAnsi="Cambria Math"/>
            <w:sz w:val="28"/>
            <w:szCs w:val="28"/>
            <w:lang w:val="uk-UA"/>
          </w:rPr>
          <m:t>X</m:t>
        </m:r>
      </m:oMath>
      <w:r>
        <w:rPr>
          <w:rFonts w:eastAsiaTheme="minorEastAsia"/>
          <w:sz w:val="28"/>
          <w:szCs w:val="28"/>
          <w:lang w:val="uk-UA"/>
        </w:rPr>
        <w:t xml:space="preserve"> змінюється від 0 до 9; </w:t>
      </w:r>
      <m:oMath>
        <m:r>
          <w:rPr>
            <w:rFonts w:ascii="Cambria Math" w:eastAsiaTheme="minorEastAsia" w:hAnsi="Cambria Math"/>
            <w:sz w:val="28"/>
            <w:szCs w:val="28"/>
            <w:lang w:val="uk-UA"/>
          </w:rPr>
          <m:t>Y</m:t>
        </m:r>
      </m:oMath>
      <w:r>
        <w:rPr>
          <w:rFonts w:eastAsiaTheme="minorEastAsia"/>
          <w:sz w:val="28"/>
          <w:szCs w:val="28"/>
          <w:lang w:val="ru-RU"/>
        </w:rPr>
        <w:t xml:space="preserve"> – </w:t>
      </w:r>
      <w:r>
        <w:rPr>
          <w:rFonts w:eastAsiaTheme="minorEastAsia"/>
          <w:sz w:val="28"/>
          <w:szCs w:val="28"/>
          <w:lang w:val="uk-UA"/>
        </w:rPr>
        <w:t>десятковий роздільник.</w:t>
      </w:r>
    </w:p>
    <w:p w:rsidR="00C460D4" w:rsidRDefault="00F3067E">
      <w:pPr>
        <w:spacing w:line="360" w:lineRule="auto"/>
        <w:ind w:firstLine="709"/>
        <w:jc w:val="both"/>
        <w:rPr>
          <w:sz w:val="28"/>
          <w:szCs w:val="28"/>
          <w:lang w:val="uk-UA"/>
        </w:rPr>
      </w:pPr>
      <w:r>
        <w:rPr>
          <w:rFonts w:eastAsiaTheme="minorEastAsia"/>
          <w:sz w:val="28"/>
          <w:szCs w:val="28"/>
          <w:lang w:val="ru-RU"/>
        </w:rPr>
        <w:t>4</w:t>
      </w:r>
      <w:r>
        <w:rPr>
          <w:rFonts w:eastAsiaTheme="minorEastAsia"/>
          <w:sz w:val="28"/>
          <w:szCs w:val="28"/>
          <w:lang w:val="uk-UA"/>
        </w:rPr>
        <w:t xml:space="preserve">.2. </w:t>
      </w:r>
      <w:r>
        <w:rPr>
          <w:sz w:val="28"/>
          <w:szCs w:val="28"/>
          <w:lang w:val="uk-UA"/>
        </w:rPr>
        <w:t>Розраховується середнє значення тривалості часу між відпусканням першої клавіші та клавіші десяткового роздільника для конкретного триграфу «АВС»:</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M</m:t>
              </m:r>
            </m:den>
          </m:f>
          <m:nary>
            <m:naryPr>
              <m:chr m:val="∑"/>
              <m:limLoc m:val="undOvr"/>
              <m:ctrlPr>
                <w:rPr>
                  <w:rFonts w:ascii="Cambria Math" w:hAnsi="Cambria Math"/>
                  <w:i/>
                  <w:sz w:val="28"/>
                  <w:szCs w:val="28"/>
                  <w:lang w:val="uk-UA"/>
                </w:rPr>
              </m:ctrlPr>
            </m:naryPr>
            <m:sub>
              <m:r>
                <w:rPr>
                  <w:rFonts w:ascii="Cambria Math"/>
                  <w:sz w:val="28"/>
                  <w:szCs w:val="28"/>
                  <w:lang w:val="uk-UA"/>
                </w:rPr>
                <m:t>i=1</m:t>
              </m:r>
            </m:sub>
            <m:sup>
              <m:r>
                <w:rPr>
                  <w:rFonts w:ascii="Cambria Math"/>
                  <w:sz w:val="28"/>
                  <w:szCs w:val="28"/>
                  <w:lang w:val="uk-UA"/>
                </w:rPr>
                <m:t>M</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e>
                <m:sub>
                  <m:r>
                    <w:rPr>
                      <w:rFonts w:ascii="Cambria Math"/>
                      <w:sz w:val="28"/>
                      <w:szCs w:val="28"/>
                      <w:lang w:val="uk-UA"/>
                    </w:rPr>
                    <m:t>i</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4.17</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M</m:t>
        </m:r>
      </m:oMath>
      <w:r>
        <w:rPr>
          <w:rFonts w:eastAsiaTheme="minorEastAsia"/>
          <w:sz w:val="28"/>
          <w:szCs w:val="28"/>
          <w:lang w:val="uk-UA"/>
        </w:rPr>
        <w:t xml:space="preserve"> –</w:t>
      </w:r>
      <w:r>
        <w:rPr>
          <w:rFonts w:eastAsiaTheme="minorEastAsia"/>
          <w:sz w:val="28"/>
          <w:szCs w:val="28"/>
          <w:lang w:val="ru-RU"/>
        </w:rPr>
        <w:t xml:space="preserve"> </w:t>
      </w:r>
      <w:r>
        <w:rPr>
          <w:rFonts w:eastAsiaTheme="minorEastAsia"/>
          <w:sz w:val="28"/>
          <w:szCs w:val="28"/>
          <w:lang w:val="uk-UA"/>
        </w:rPr>
        <w:t>кількість триграфів</w:t>
      </w:r>
      <w:r>
        <w:rPr>
          <w:rFonts w:eastAsiaTheme="minorEastAsia"/>
          <w:sz w:val="28"/>
          <w:szCs w:val="28"/>
          <w:lang w:val="ru-RU"/>
        </w:rPr>
        <w:t xml:space="preserve"> </w:t>
      </w:r>
      <w:r>
        <w:rPr>
          <w:sz w:val="28"/>
          <w:szCs w:val="28"/>
          <w:lang w:val="uk-UA"/>
        </w:rPr>
        <w:t>«АВС»</w:t>
      </w:r>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sz w:val="28"/>
          <w:szCs w:val="28"/>
          <w:lang w:val="ru-RU"/>
        </w:rPr>
        <w:t>4</w:t>
      </w:r>
      <w:r>
        <w:rPr>
          <w:sz w:val="28"/>
          <w:szCs w:val="28"/>
          <w:lang w:val="uk-UA"/>
        </w:rPr>
        <w:t xml:space="preserve">.3. </w:t>
      </w:r>
      <w:r>
        <w:rPr>
          <w:rFonts w:eastAsiaTheme="minorEastAsia"/>
          <w:sz w:val="28"/>
          <w:szCs w:val="28"/>
          <w:lang w:val="uk-UA"/>
        </w:rPr>
        <w:t xml:space="preserve">За результатами попередніх пунктів будується табличний профіль користувача, де значення </w:t>
      </w:r>
      <w:r>
        <w:rPr>
          <w:sz w:val="28"/>
          <w:szCs w:val="28"/>
          <w:lang w:val="uk-UA"/>
        </w:rPr>
        <w:t xml:space="preserve">відносної девіації записуються </w:t>
      </w:r>
      <w:r>
        <w:rPr>
          <w:rFonts w:eastAsiaTheme="minorEastAsia"/>
          <w:sz w:val="28"/>
          <w:szCs w:val="28"/>
          <w:lang w:val="uk-UA"/>
        </w:rPr>
        <w:t xml:space="preserve">у такому форматі: </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r>
                  <m:rPr>
                    <m:sty m:val="p"/>
                  </m:rPr>
                  <w:rPr>
                    <w:rFonts w:ascii="Cambria Math" w:eastAsiaTheme="minorEastAsia" w:hAnsi="Cambria Math"/>
                    <w:sz w:val="28"/>
                    <w:szCs w:val="28"/>
                    <w:lang w:val="uk-UA"/>
                  </w:rPr>
                  <m:t xml:space="preserve">якщо </m:t>
                </m:r>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UU</m:t>
                    </m:r>
                  </m:sub>
                </m:sSub>
                <m:r>
                  <m:rPr>
                    <m:sty m:val="p"/>
                  </m:rPr>
                  <w:rPr>
                    <w:rFonts w:ascii="Cambria Math" w:eastAsiaTheme="minorEastAsia" w:hAnsi="Cambria Math"/>
                    <w:sz w:val="28"/>
                    <w:szCs w:val="28"/>
                    <w:lang w:val="uk-UA"/>
                  </w:rPr>
                  <m:t xml:space="preserve">,   то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r>
              <m:e>
                <m:r>
                  <m:rPr>
                    <m:sty m:val="p"/>
                  </m:rPr>
                  <w:rPr>
                    <w:rFonts w:ascii="Cambria Math" w:eastAsiaTheme="minorEastAsia" w:hAnsi="Cambria Math"/>
                    <w:sz w:val="28"/>
                    <w:szCs w:val="28"/>
                    <w:lang w:val="uk-UA"/>
                  </w:rPr>
                  <m:t xml:space="preserve">в протилежному випадку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4.18</m:t>
              </m:r>
            </m:e>
          </m:d>
        </m:oMath>
      </m:oMathPara>
    </w:p>
    <w:p w:rsidR="00C460D4" w:rsidRDefault="00F3067E">
      <w:pPr>
        <w:spacing w:line="360" w:lineRule="auto"/>
        <w:ind w:firstLine="709"/>
        <w:jc w:val="both"/>
        <w:rPr>
          <w:sz w:val="28"/>
          <w:szCs w:val="28"/>
          <w:lang w:val="uk-UA"/>
        </w:rPr>
      </w:pPr>
      <w:r>
        <w:rPr>
          <w:sz w:val="28"/>
          <w:szCs w:val="28"/>
          <w:lang w:val="ru-RU"/>
        </w:rPr>
        <w:t>4</w:t>
      </w:r>
      <w:r>
        <w:rPr>
          <w:sz w:val="28"/>
          <w:szCs w:val="28"/>
          <w:lang w:val="uk-UA"/>
        </w:rPr>
        <w:t xml:space="preserve">.4. </w:t>
      </w:r>
      <w:r>
        <w:rPr>
          <w:rFonts w:eastAsiaTheme="minorEastAsia"/>
          <w:sz w:val="28"/>
          <w:szCs w:val="28"/>
          <w:lang w:val="uk-UA"/>
        </w:rPr>
        <w:t>На другому – шостому етапах уточнюється профіль користувача аналогічно до підалгоритму 1, тобто:</w:t>
      </w:r>
    </w:p>
    <w:p w:rsidR="00C460D4" w:rsidRDefault="00F3067E">
      <w:pPr>
        <w:spacing w:line="360" w:lineRule="auto"/>
        <w:ind w:firstLine="709"/>
        <w:jc w:val="both"/>
        <w:rPr>
          <w:sz w:val="28"/>
          <w:szCs w:val="28"/>
          <w:lang w:val="uk-UA"/>
        </w:rPr>
      </w:pPr>
      <w:r>
        <w:rPr>
          <w:rFonts w:eastAsiaTheme="minorEastAsia"/>
          <w:sz w:val="28"/>
          <w:szCs w:val="28"/>
          <w:lang w:val="uk-UA"/>
        </w:rPr>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T12</m:t>
            </m:r>
          </m:e>
          <m:sub>
            <m:r>
              <w:rPr>
                <w:rFonts w:ascii="Cambria Math" w:hAnsi="Cambria Math"/>
                <w:sz w:val="28"/>
                <w:szCs w:val="28"/>
                <w:lang w:val="uk-UA"/>
              </w:rPr>
              <m:t>UU</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3) будується новий табличний профіль користувача;</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4) профілі об’єднуються. Формується вектор біометричного профілю користувача </w:t>
      </w:r>
      <m:oMath>
        <m:sSub>
          <m:sSubPr>
            <m:ctrlPr>
              <w:rPr>
                <w:rFonts w:ascii="Cambria Math" w:hAnsi="Cambria Math"/>
                <w:i/>
                <w:sz w:val="28"/>
                <w:szCs w:val="28"/>
                <w:lang w:val="uk-UA"/>
              </w:rPr>
            </m:ctrlPr>
          </m:sSubPr>
          <m:e>
            <m:r>
              <w:rPr>
                <w:rFonts w:ascii="Cambria Math" w:hAnsi="Cambria Math"/>
                <w:sz w:val="28"/>
                <w:szCs w:val="28"/>
                <w:lang w:val="uk-UA"/>
              </w:rPr>
              <m:t>R</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oMath>
      <w:r>
        <w:rPr>
          <w:rFonts w:eastAsiaTheme="minorEastAsia"/>
          <w:sz w:val="28"/>
          <w:szCs w:val="28"/>
          <w:lang w:val="uk-UA"/>
        </w:rPr>
        <w:t xml:space="preserve"> та розраховується його норма </w:t>
      </w:r>
      <m:oMath>
        <m:sSub>
          <m:sSubPr>
            <m:ctrlPr>
              <w:rPr>
                <w:rFonts w:ascii="Cambria Math" w:hAnsi="Cambria Math"/>
                <w:i/>
                <w:sz w:val="28"/>
                <w:szCs w:val="28"/>
                <w:lang w:val="uk-UA"/>
              </w:rPr>
            </m:ctrlPr>
          </m:sSubPr>
          <m:e>
            <m:r>
              <w:rPr>
                <w:rFonts w:ascii="Cambria Math" w:hAnsi="Cambria Math"/>
                <w:sz w:val="28"/>
                <w:szCs w:val="28"/>
                <w:lang w:val="uk-UA"/>
              </w:rPr>
              <m:t>n</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4</w:t>
      </w:r>
      <w:r>
        <w:rPr>
          <w:rFonts w:eastAsiaTheme="minorEastAsia"/>
          <w:sz w:val="28"/>
          <w:szCs w:val="28"/>
          <w:lang w:val="uk-UA"/>
        </w:rPr>
        <w:t>.5. На етапі ідентифікації аналогічно до підалгоритму 1 проводяться:</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1) </w:t>
      </w:r>
      <w:r>
        <w:rPr>
          <w:color w:val="000000" w:themeColor="text1"/>
          <w:sz w:val="28"/>
          <w:szCs w:val="28"/>
          <w:lang w:val="uk-UA"/>
        </w:rPr>
        <w:t xml:space="preserve">розрахунок </w:t>
      </w:r>
      <w:r>
        <w:rPr>
          <w:rFonts w:eastAsiaTheme="minorEastAsia"/>
          <w:color w:val="000000" w:themeColor="text1"/>
          <w:sz w:val="28"/>
          <w:szCs w:val="28"/>
          <w:lang w:val="uk-UA"/>
        </w:rPr>
        <w:t xml:space="preserve">та приведення до виду </w:t>
      </w:r>
      <m:oMath>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r>
          <w:rPr>
            <w:rFonts w:ascii="Cambria Math" w:hAnsi="Cambria Math"/>
            <w:color w:val="000000" w:themeColor="text1"/>
            <w:sz w:val="28"/>
            <w:szCs w:val="28"/>
            <w:lang w:val="uk-UA"/>
          </w:rPr>
          <m:t>=±1</m:t>
        </m:r>
      </m:oMath>
      <w:r>
        <w:rPr>
          <w:rFonts w:eastAsiaTheme="minorEastAsia"/>
          <w:color w:val="000000" w:themeColor="text1"/>
          <w:sz w:val="28"/>
          <w:szCs w:val="28"/>
          <w:lang w:val="ru-RU"/>
        </w:rPr>
        <w:t xml:space="preserve"> </w:t>
      </w:r>
      <w:r>
        <w:rPr>
          <w:color w:val="000000" w:themeColor="text1"/>
          <w:sz w:val="28"/>
          <w:szCs w:val="28"/>
          <w:lang w:val="uk-UA"/>
        </w:rPr>
        <w:t>значень відносної девіації</w:t>
      </w:r>
      <w:r>
        <w:rPr>
          <w:rFonts w:eastAsiaTheme="minorEastAsia"/>
          <w:color w:val="000000" w:themeColor="text1"/>
          <w:sz w:val="28"/>
          <w:szCs w:val="28"/>
          <w:lang w:val="uk-UA"/>
        </w:rPr>
        <w:t xml:space="preserve"> </w:t>
      </w:r>
      <w:r>
        <w:rPr>
          <w:color w:val="000000" w:themeColor="text1"/>
          <w:sz w:val="28"/>
          <w:szCs w:val="28"/>
          <w:lang w:val="uk-UA"/>
        </w:rPr>
        <w:t xml:space="preserve">тривалості часу між натисканням клавіші десяткового роздільника та </w:t>
      </w:r>
      <w:r>
        <w:rPr>
          <w:color w:val="000000" w:themeColor="text1"/>
          <w:sz w:val="28"/>
          <w:szCs w:val="28"/>
          <w:lang w:val="uk-UA"/>
        </w:rPr>
        <w:lastRenderedPageBreak/>
        <w:t>третьої клавіші</w:t>
      </w:r>
      <w:r>
        <w:rPr>
          <w:rFonts w:eastAsiaTheme="minorEastAsia"/>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color w:val="000000" w:themeColor="text1"/>
          <w:sz w:val="28"/>
          <w:szCs w:val="28"/>
          <w:lang w:val="uk-UA"/>
        </w:rPr>
        <w:t xml:space="preserve">2) розраховується вектор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3) </w:t>
      </w:r>
      <w:r>
        <w:rPr>
          <w:color w:val="000000" w:themeColor="text1"/>
          <w:sz w:val="28"/>
          <w:szCs w:val="28"/>
          <w:lang w:val="uk-UA"/>
        </w:rPr>
        <w:t xml:space="preserve">розраховується норма вектору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4) прийняття рішення про ідентифікацію:</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m>
                <m:mPr>
                  <m:mcs>
                    <m:mc>
                      <m:mcPr>
                        <m:count m:val="1"/>
                        <m:mcJc m:val="center"/>
                      </m:mcPr>
                    </m:mc>
                  </m:mcs>
                  <m:ctrlPr>
                    <w:rPr>
                      <w:rFonts w:ascii="Cambria Math" w:eastAsiaTheme="minorEastAsia" w:hAnsi="Cambria Math"/>
                      <w:i/>
                      <w:color w:val="000000" w:themeColor="text1"/>
                      <w:sz w:val="28"/>
                      <w:szCs w:val="28"/>
                      <w:lang w:val="uk-UA"/>
                    </w:rPr>
                  </m:ctrlPr>
                </m:mPr>
                <m:mr>
                  <m:e>
                    <m:r>
                      <w:rPr>
                        <w:rFonts w:ascii="Cambria Math" w:eastAsiaTheme="minorEastAsia" w:hAnsi="Cambria Math"/>
                        <w:color w:val="000000" w:themeColor="text1"/>
                        <w:sz w:val="28"/>
                        <w:szCs w:val="28"/>
                        <w:lang w:val="uk-UA"/>
                      </w:rPr>
                      <m:t xml:space="preserve">1,   </m:t>
                    </m:r>
                    <m:r>
                      <m:rPr>
                        <m:sty m:val="p"/>
                      </m:rPr>
                      <w:rPr>
                        <w:rFonts w:ascii="Cambria Math" w:eastAsiaTheme="minorEastAsia" w:hAnsi="Cambria Math"/>
                        <w:color w:val="000000" w:themeColor="text1"/>
                        <w:sz w:val="28"/>
                        <w:szCs w:val="28"/>
                        <w:lang w:val="uk-UA"/>
                      </w:rPr>
                      <m:t xml:space="preserve">якщо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r>
                      <w:rPr>
                        <w:rFonts w:ascii="Cambria Math" w:eastAsiaTheme="minorEastAsia" w:hAnsi="Cambria Math"/>
                        <w:color w:val="000000" w:themeColor="text1"/>
                        <w:sz w:val="28"/>
                        <w:szCs w:val="28"/>
                        <w:lang w:val="uk-UA"/>
                      </w:rPr>
                      <m:t>≥0.75</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ub>
                        </m:sSub>
                      </m:sub>
                    </m:sSub>
                    <m:r>
                      <w:rPr>
                        <w:rFonts w:ascii="Cambria Math" w:eastAsiaTheme="minorEastAsia" w:hAnsi="Cambria Math"/>
                        <w:color w:val="000000" w:themeColor="text1"/>
                        <w:sz w:val="28"/>
                        <w:szCs w:val="28"/>
                        <w:lang w:val="uk-UA"/>
                      </w:rPr>
                      <m:t>,</m:t>
                    </m:r>
                  </m:e>
                </m:mr>
                <m:mr>
                  <m:e>
                    <m:r>
                      <w:rPr>
                        <w:rFonts w:ascii="Cambria Math" w:eastAsiaTheme="minorEastAsia" w:hAnsi="Cambria Math"/>
                        <w:color w:val="000000" w:themeColor="text1"/>
                        <w:sz w:val="28"/>
                        <w:szCs w:val="28"/>
                        <w:lang w:val="uk-UA"/>
                      </w:rPr>
                      <m:t>0,   інакше.</m:t>
                    </m:r>
                  </m:e>
                </m:mr>
              </m:m>
            </m:e>
          </m:d>
          <m:r>
            <m:rPr>
              <m:sty m:val="p"/>
            </m:rPr>
            <w:rPr>
              <w:rFonts w:ascii="Cambria Math" w:eastAsiaTheme="minorEastAsia" w:hAnsi="Cambria Math"/>
              <w:color w:val="000000" w:themeColor="text1"/>
              <w:sz w:val="28"/>
              <w:szCs w:val="28"/>
              <w:lang w:val="uk-UA"/>
            </w:rPr>
            <m:t xml:space="preserve"> </m:t>
          </m:r>
          <m:r>
            <w:rPr>
              <w:rFonts w:ascii="Cambria Math" w:eastAsiaTheme="minorEastAsia" w:hAnsi="Cambria Math"/>
              <w:color w:val="000000" w:themeColor="text1"/>
              <w:sz w:val="28"/>
              <w:szCs w:val="28"/>
              <w:lang w:val="uk-UA"/>
            </w:rPr>
            <m:t xml:space="preserve">                             </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4.19</m:t>
              </m:r>
            </m:e>
          </m:d>
        </m:oMath>
      </m:oMathPara>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sz w:val="28"/>
          <w:szCs w:val="28"/>
          <w:lang w:val="uk-UA"/>
        </w:rPr>
      </w:pPr>
      <w:r>
        <w:rPr>
          <w:rFonts w:eastAsiaTheme="minorEastAsia"/>
          <w:sz w:val="28"/>
          <w:szCs w:val="28"/>
          <w:lang w:val="uk-UA"/>
        </w:rPr>
        <w:t xml:space="preserve">5. </w:t>
      </w:r>
      <w:r>
        <w:rPr>
          <w:rFonts w:eastAsiaTheme="minorEastAsia"/>
          <w:b/>
          <w:sz w:val="28"/>
          <w:szCs w:val="28"/>
          <w:lang w:val="uk-UA"/>
        </w:rPr>
        <w:t xml:space="preserve">Підалгоритм 4. </w:t>
      </w:r>
      <w:r>
        <w:rPr>
          <w:rFonts w:eastAsiaTheme="minorEastAsia"/>
          <w:sz w:val="28"/>
          <w:szCs w:val="28"/>
          <w:lang w:val="uk-UA"/>
        </w:rPr>
        <w:t xml:space="preserve">Будується профіль користувача на основі </w:t>
      </w:r>
      <w:r>
        <w:rPr>
          <w:sz w:val="28"/>
          <w:szCs w:val="28"/>
          <w:lang w:val="uk-UA"/>
        </w:rPr>
        <w:t>відносної девіації</w:t>
      </w:r>
      <w:r>
        <w:rPr>
          <w:rFonts w:eastAsiaTheme="minorEastAsia"/>
          <w:sz w:val="28"/>
          <w:szCs w:val="28"/>
          <w:lang w:val="uk-UA"/>
        </w:rPr>
        <w:t xml:space="preserve"> </w:t>
      </w:r>
      <w:r>
        <w:rPr>
          <w:sz w:val="28"/>
          <w:szCs w:val="28"/>
          <w:lang w:val="uk-UA"/>
        </w:rPr>
        <w:t>тривалості часу між відпусканням клавіші десяткового роздільника та третьої клавіші триграфу.</w:t>
      </w:r>
    </w:p>
    <w:p w:rsidR="00C460D4" w:rsidRDefault="00F3067E">
      <w:pPr>
        <w:spacing w:line="360" w:lineRule="auto"/>
        <w:ind w:firstLine="709"/>
        <w:jc w:val="both"/>
        <w:rPr>
          <w:sz w:val="28"/>
          <w:szCs w:val="28"/>
          <w:lang w:val="uk-UA"/>
        </w:rPr>
      </w:pPr>
      <w:r>
        <w:rPr>
          <w:sz w:val="28"/>
          <w:szCs w:val="28"/>
          <w:lang w:val="ru-RU"/>
        </w:rPr>
        <w:t>5</w:t>
      </w:r>
      <w:r>
        <w:rPr>
          <w:sz w:val="28"/>
          <w:szCs w:val="28"/>
          <w:lang w:val="uk-UA"/>
        </w:rPr>
        <w:t>.1. Розраховується середнє значення тривалості часу між відпусканням клавіші десяткового роздільника та третьої клавіші для усіх введених триграфів:</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UU</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sz w:val="28"/>
                  <w:szCs w:val="28"/>
                  <w:lang w:val="uk-UA"/>
                </w:rPr>
                <m:t>j=1</m:t>
              </m:r>
            </m:sub>
            <m:sup>
              <m:r>
                <w:rPr>
                  <w:rFonts w:ascii="Cambria Math"/>
                  <w:sz w:val="28"/>
                  <w:szCs w:val="28"/>
                  <w:lang w:val="uk-UA"/>
                </w:rPr>
                <m:t>L</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 xml:space="preserve">U </m:t>
                          </m:r>
                        </m:sub>
                      </m:sSub>
                    </m:sub>
                  </m:sSub>
                </m:e>
                <m:sub>
                  <m:r>
                    <w:rPr>
                      <w:rFonts w:asci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4.20</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L</m:t>
        </m:r>
      </m:oMath>
      <w:r>
        <w:rPr>
          <w:rFonts w:eastAsiaTheme="minorEastAsia"/>
          <w:sz w:val="28"/>
          <w:szCs w:val="28"/>
          <w:lang w:val="uk-UA"/>
        </w:rPr>
        <w:t xml:space="preserve"> – загальна кількість триграфів; </w:t>
      </w:r>
      <m:oMath>
        <m:r>
          <w:rPr>
            <w:rFonts w:ascii="Cambria Math" w:eastAsiaTheme="minorEastAsia" w:hAnsi="Cambria Math"/>
            <w:sz w:val="28"/>
            <w:szCs w:val="28"/>
            <w:lang w:val="uk-UA"/>
          </w:rPr>
          <m:t>Y</m:t>
        </m:r>
      </m:oMath>
      <w:r>
        <w:rPr>
          <w:rFonts w:eastAsiaTheme="minorEastAsia"/>
          <w:sz w:val="28"/>
          <w:szCs w:val="28"/>
          <w:lang w:val="uk-UA"/>
        </w:rPr>
        <w:t xml:space="preserve"> змінюється від 0 до 9; </w:t>
      </w:r>
      <m:oMath>
        <m:r>
          <w:rPr>
            <w:rFonts w:ascii="Cambria Math" w:eastAsiaTheme="minorEastAsia" w:hAnsi="Cambria Math"/>
            <w:sz w:val="28"/>
            <w:szCs w:val="28"/>
            <w:lang w:val="uk-UA"/>
          </w:rPr>
          <m:t>X</m:t>
        </m:r>
      </m:oMath>
      <w:r>
        <w:rPr>
          <w:rFonts w:eastAsiaTheme="minorEastAsia"/>
          <w:sz w:val="28"/>
          <w:szCs w:val="28"/>
          <w:lang w:val="ru-RU"/>
        </w:rPr>
        <w:t xml:space="preserve"> – </w:t>
      </w:r>
      <w:r>
        <w:rPr>
          <w:rFonts w:eastAsiaTheme="minorEastAsia"/>
          <w:sz w:val="28"/>
          <w:szCs w:val="28"/>
          <w:lang w:val="uk-UA"/>
        </w:rPr>
        <w:t>десятковий роздільник.</w:t>
      </w:r>
    </w:p>
    <w:p w:rsidR="00C460D4" w:rsidRDefault="00F3067E">
      <w:pPr>
        <w:spacing w:line="360" w:lineRule="auto"/>
        <w:ind w:firstLine="709"/>
        <w:jc w:val="both"/>
        <w:rPr>
          <w:sz w:val="28"/>
          <w:szCs w:val="28"/>
          <w:lang w:val="uk-UA"/>
        </w:rPr>
      </w:pPr>
      <w:r>
        <w:rPr>
          <w:rFonts w:eastAsiaTheme="minorEastAsia"/>
          <w:sz w:val="28"/>
          <w:szCs w:val="28"/>
          <w:lang w:val="ru-RU"/>
        </w:rPr>
        <w:t>5</w:t>
      </w:r>
      <w:r>
        <w:rPr>
          <w:rFonts w:eastAsiaTheme="minorEastAsia"/>
          <w:sz w:val="28"/>
          <w:szCs w:val="28"/>
          <w:lang w:val="uk-UA"/>
        </w:rPr>
        <w:t xml:space="preserve">.2. </w:t>
      </w:r>
      <w:r>
        <w:rPr>
          <w:sz w:val="28"/>
          <w:szCs w:val="28"/>
          <w:lang w:val="uk-UA"/>
        </w:rPr>
        <w:t>Розраховується середнє значення тривалості часу між відпусканням клавіші десяткового роздільника та третьої клавіші для конкретного триграфу «АВС»:</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M</m:t>
              </m:r>
            </m:den>
          </m:f>
          <m:nary>
            <m:naryPr>
              <m:chr m:val="∑"/>
              <m:limLoc m:val="undOvr"/>
              <m:ctrlPr>
                <w:rPr>
                  <w:rFonts w:ascii="Cambria Math" w:hAnsi="Cambria Math"/>
                  <w:i/>
                  <w:sz w:val="28"/>
                  <w:szCs w:val="28"/>
                  <w:lang w:val="uk-UA"/>
                </w:rPr>
              </m:ctrlPr>
            </m:naryPr>
            <m:sub>
              <m:r>
                <w:rPr>
                  <w:rFonts w:ascii="Cambria Math"/>
                  <w:sz w:val="28"/>
                  <w:szCs w:val="28"/>
                  <w:lang w:val="uk-UA"/>
                </w:rPr>
                <m:t>i=1</m:t>
              </m:r>
            </m:sub>
            <m:sup>
              <m:r>
                <w:rPr>
                  <w:rFonts w:ascii="Cambria Math"/>
                  <w:sz w:val="28"/>
                  <w:szCs w:val="28"/>
                  <w:lang w:val="uk-UA"/>
                </w:rPr>
                <m:t>M</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e>
                <m:sub>
                  <m:r>
                    <w:rPr>
                      <w:rFonts w:ascii="Cambria Math"/>
                      <w:sz w:val="28"/>
                      <w:szCs w:val="28"/>
                      <w:lang w:val="uk-UA"/>
                    </w:rPr>
                    <m:t>i</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4.21</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M</m:t>
        </m:r>
      </m:oMath>
      <w:r>
        <w:rPr>
          <w:rFonts w:eastAsiaTheme="minorEastAsia"/>
          <w:sz w:val="28"/>
          <w:szCs w:val="28"/>
          <w:lang w:val="uk-UA"/>
        </w:rPr>
        <w:t xml:space="preserve"> –</w:t>
      </w:r>
      <w:r>
        <w:rPr>
          <w:rFonts w:eastAsiaTheme="minorEastAsia"/>
          <w:sz w:val="28"/>
          <w:szCs w:val="28"/>
          <w:lang w:val="ru-RU"/>
        </w:rPr>
        <w:t xml:space="preserve"> </w:t>
      </w:r>
      <w:r>
        <w:rPr>
          <w:rFonts w:eastAsiaTheme="minorEastAsia"/>
          <w:sz w:val="28"/>
          <w:szCs w:val="28"/>
          <w:lang w:val="uk-UA"/>
        </w:rPr>
        <w:t>кількість триграфів</w:t>
      </w:r>
      <w:r>
        <w:rPr>
          <w:rFonts w:eastAsiaTheme="minorEastAsia"/>
          <w:sz w:val="28"/>
          <w:szCs w:val="28"/>
          <w:lang w:val="ru-RU"/>
        </w:rPr>
        <w:t xml:space="preserve"> </w:t>
      </w:r>
      <w:r>
        <w:rPr>
          <w:sz w:val="28"/>
          <w:szCs w:val="28"/>
          <w:lang w:val="uk-UA"/>
        </w:rPr>
        <w:t>«АВС»</w:t>
      </w:r>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sz w:val="28"/>
          <w:szCs w:val="28"/>
          <w:lang w:val="ru-RU"/>
        </w:rPr>
        <w:t>5</w:t>
      </w:r>
      <w:r>
        <w:rPr>
          <w:sz w:val="28"/>
          <w:szCs w:val="28"/>
          <w:lang w:val="uk-UA"/>
        </w:rPr>
        <w:t xml:space="preserve">.3. </w:t>
      </w:r>
      <w:r>
        <w:rPr>
          <w:rFonts w:eastAsiaTheme="minorEastAsia"/>
          <w:sz w:val="28"/>
          <w:szCs w:val="28"/>
          <w:lang w:val="uk-UA"/>
        </w:rPr>
        <w:t xml:space="preserve">За результатами попередніх пунктів будується табличний профіль користувача, де значення </w:t>
      </w:r>
      <w:r>
        <w:rPr>
          <w:sz w:val="28"/>
          <w:szCs w:val="28"/>
          <w:lang w:val="uk-UA"/>
        </w:rPr>
        <w:t xml:space="preserve">відносної девіації записуються </w:t>
      </w:r>
      <w:r>
        <w:rPr>
          <w:rFonts w:eastAsiaTheme="minorEastAsia"/>
          <w:sz w:val="28"/>
          <w:szCs w:val="28"/>
          <w:lang w:val="uk-UA"/>
        </w:rPr>
        <w:t xml:space="preserve">у такому форматі: </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r>
                  <m:rPr>
                    <m:sty m:val="p"/>
                  </m:rPr>
                  <w:rPr>
                    <w:rFonts w:ascii="Cambria Math" w:eastAsiaTheme="minorEastAsia" w:hAnsi="Cambria Math"/>
                    <w:sz w:val="28"/>
                    <w:szCs w:val="28"/>
                    <w:lang w:val="uk-UA"/>
                  </w:rPr>
                  <m:t xml:space="preserve">якщо </m:t>
                </m:r>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UU</m:t>
                    </m:r>
                  </m:sub>
                </m:sSub>
                <m:r>
                  <m:rPr>
                    <m:sty m:val="p"/>
                  </m:rPr>
                  <w:rPr>
                    <w:rFonts w:ascii="Cambria Math" w:eastAsiaTheme="minorEastAsia" w:hAnsi="Cambria Math"/>
                    <w:sz w:val="28"/>
                    <w:szCs w:val="28"/>
                    <w:lang w:val="uk-UA"/>
                  </w:rPr>
                  <m:t xml:space="preserve">,   то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r>
              <m:e>
                <m:r>
                  <m:rPr>
                    <m:sty m:val="p"/>
                  </m:rPr>
                  <w:rPr>
                    <w:rFonts w:ascii="Cambria Math" w:eastAsiaTheme="minorEastAsia" w:hAnsi="Cambria Math"/>
                    <w:sz w:val="28"/>
                    <w:szCs w:val="28"/>
                    <w:lang w:val="uk-UA"/>
                  </w:rPr>
                  <m:t xml:space="preserve">в протилежному випадку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4.22</m:t>
              </m:r>
            </m:e>
          </m:d>
        </m:oMath>
      </m:oMathPara>
    </w:p>
    <w:p w:rsidR="00C460D4" w:rsidRDefault="00F3067E">
      <w:pPr>
        <w:spacing w:line="360" w:lineRule="auto"/>
        <w:ind w:firstLine="709"/>
        <w:jc w:val="both"/>
        <w:rPr>
          <w:sz w:val="28"/>
          <w:szCs w:val="28"/>
          <w:lang w:val="uk-UA"/>
        </w:rPr>
      </w:pPr>
      <w:r>
        <w:rPr>
          <w:sz w:val="28"/>
          <w:szCs w:val="28"/>
          <w:lang w:val="ru-RU"/>
        </w:rPr>
        <w:t>5</w:t>
      </w:r>
      <w:r>
        <w:rPr>
          <w:sz w:val="28"/>
          <w:szCs w:val="28"/>
          <w:lang w:val="uk-UA"/>
        </w:rPr>
        <w:t xml:space="preserve">.4. </w:t>
      </w:r>
      <w:r>
        <w:rPr>
          <w:rFonts w:eastAsiaTheme="minorEastAsia"/>
          <w:sz w:val="28"/>
          <w:szCs w:val="28"/>
          <w:lang w:val="uk-UA"/>
        </w:rPr>
        <w:t>На другому – шостому етапах уточнюється профіль користувача аналогічно до підалгоритму 1, тобто:</w:t>
      </w:r>
    </w:p>
    <w:p w:rsidR="00C460D4" w:rsidRDefault="00F3067E">
      <w:pPr>
        <w:spacing w:line="360" w:lineRule="auto"/>
        <w:ind w:firstLine="709"/>
        <w:jc w:val="both"/>
        <w:rPr>
          <w:sz w:val="28"/>
          <w:szCs w:val="28"/>
          <w:lang w:val="uk-UA"/>
        </w:rPr>
      </w:pPr>
      <w:r>
        <w:rPr>
          <w:rFonts w:eastAsiaTheme="minorEastAsia"/>
          <w:sz w:val="28"/>
          <w:szCs w:val="28"/>
          <w:lang w:val="uk-UA"/>
        </w:rPr>
        <w:lastRenderedPageBreak/>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T23</m:t>
            </m:r>
          </m:e>
          <m:sub>
            <m:r>
              <w:rPr>
                <w:rFonts w:ascii="Cambria Math" w:hAnsi="Cambria Math"/>
                <w:sz w:val="28"/>
                <w:szCs w:val="28"/>
                <w:lang w:val="uk-UA"/>
              </w:rPr>
              <m:t>UU</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3) будується новий табличний профіль користувача;</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4) профілі об’єднуються. Формується вектор біометричного профілю користувача </w:t>
      </w:r>
      <m:oMath>
        <m:sSub>
          <m:sSubPr>
            <m:ctrlPr>
              <w:rPr>
                <w:rFonts w:ascii="Cambria Math" w:hAnsi="Cambria Math"/>
                <w:i/>
                <w:sz w:val="28"/>
                <w:szCs w:val="28"/>
                <w:lang w:val="uk-UA"/>
              </w:rPr>
            </m:ctrlPr>
          </m:sSubPr>
          <m:e>
            <m:r>
              <w:rPr>
                <w:rFonts w:ascii="Cambria Math" w:hAnsi="Cambria Math"/>
                <w:sz w:val="28"/>
                <w:szCs w:val="28"/>
                <w:lang w:val="uk-UA"/>
              </w:rPr>
              <m:t>R</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oMath>
      <w:r>
        <w:rPr>
          <w:rFonts w:eastAsiaTheme="minorEastAsia"/>
          <w:sz w:val="28"/>
          <w:szCs w:val="28"/>
          <w:lang w:val="uk-UA"/>
        </w:rPr>
        <w:t xml:space="preserve"> та розраховується його норма </w:t>
      </w:r>
      <m:oMath>
        <m:sSub>
          <m:sSubPr>
            <m:ctrlPr>
              <w:rPr>
                <w:rFonts w:ascii="Cambria Math" w:hAnsi="Cambria Math"/>
                <w:i/>
                <w:sz w:val="28"/>
                <w:szCs w:val="28"/>
                <w:lang w:val="uk-UA"/>
              </w:rPr>
            </m:ctrlPr>
          </m:sSubPr>
          <m:e>
            <m:r>
              <w:rPr>
                <w:rFonts w:ascii="Cambria Math" w:hAnsi="Cambria Math"/>
                <w:sz w:val="28"/>
                <w:szCs w:val="28"/>
                <w:lang w:val="uk-UA"/>
              </w:rPr>
              <m:t>n</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5</w:t>
      </w:r>
      <w:r>
        <w:rPr>
          <w:rFonts w:eastAsiaTheme="minorEastAsia"/>
          <w:sz w:val="28"/>
          <w:szCs w:val="28"/>
          <w:lang w:val="uk-UA"/>
        </w:rPr>
        <w:t>.5. На етапі ідентифікації аналогічно до підалгоритму 1 проводяться:</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1) </w:t>
      </w:r>
      <w:r>
        <w:rPr>
          <w:color w:val="000000" w:themeColor="text1"/>
          <w:sz w:val="28"/>
          <w:szCs w:val="28"/>
          <w:lang w:val="uk-UA"/>
        </w:rPr>
        <w:t xml:space="preserve">розрахунок </w:t>
      </w:r>
      <w:r>
        <w:rPr>
          <w:rFonts w:eastAsiaTheme="minorEastAsia"/>
          <w:color w:val="000000" w:themeColor="text1"/>
          <w:sz w:val="28"/>
          <w:szCs w:val="28"/>
          <w:lang w:val="uk-UA"/>
        </w:rPr>
        <w:t xml:space="preserve">та приведення до виду </w:t>
      </w:r>
      <m:oMath>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r>
          <w:rPr>
            <w:rFonts w:ascii="Cambria Math" w:hAnsi="Cambria Math"/>
            <w:color w:val="000000" w:themeColor="text1"/>
            <w:sz w:val="28"/>
            <w:szCs w:val="28"/>
            <w:lang w:val="uk-UA"/>
          </w:rPr>
          <m:t>=±1</m:t>
        </m:r>
      </m:oMath>
      <w:r>
        <w:rPr>
          <w:rFonts w:eastAsiaTheme="minorEastAsia"/>
          <w:color w:val="000000" w:themeColor="text1"/>
          <w:sz w:val="28"/>
          <w:szCs w:val="28"/>
          <w:lang w:val="ru-RU"/>
        </w:rPr>
        <w:t xml:space="preserve"> </w:t>
      </w:r>
      <w:r>
        <w:rPr>
          <w:color w:val="000000" w:themeColor="text1"/>
          <w:sz w:val="28"/>
          <w:szCs w:val="28"/>
          <w:lang w:val="uk-UA"/>
        </w:rPr>
        <w:t>значень відносної девіації</w:t>
      </w:r>
      <w:r>
        <w:rPr>
          <w:rFonts w:eastAsiaTheme="minorEastAsia"/>
          <w:color w:val="000000" w:themeColor="text1"/>
          <w:sz w:val="28"/>
          <w:szCs w:val="28"/>
          <w:lang w:val="uk-UA"/>
        </w:rPr>
        <w:t xml:space="preserve"> </w:t>
      </w:r>
      <w:r>
        <w:rPr>
          <w:color w:val="000000" w:themeColor="text1"/>
          <w:sz w:val="28"/>
          <w:szCs w:val="28"/>
          <w:lang w:val="uk-UA"/>
        </w:rPr>
        <w:t>тривалості часу між натисканням клавіші десяткового роздільника та третьої клавіші</w:t>
      </w:r>
      <w:r>
        <w:rPr>
          <w:rFonts w:eastAsiaTheme="minorEastAsia"/>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color w:val="000000" w:themeColor="text1"/>
          <w:sz w:val="28"/>
          <w:szCs w:val="28"/>
          <w:lang w:val="uk-UA"/>
        </w:rPr>
        <w:t xml:space="preserve">2) розраховується вектор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3) </w:t>
      </w:r>
      <w:r>
        <w:rPr>
          <w:color w:val="000000" w:themeColor="text1"/>
          <w:sz w:val="28"/>
          <w:szCs w:val="28"/>
          <w:lang w:val="uk-UA"/>
        </w:rPr>
        <w:t xml:space="preserve">розраховується норма вектору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4) прийняття рішення про ідентифікацію:</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m>
                <m:mPr>
                  <m:mcs>
                    <m:mc>
                      <m:mcPr>
                        <m:count m:val="1"/>
                        <m:mcJc m:val="center"/>
                      </m:mcPr>
                    </m:mc>
                  </m:mcs>
                  <m:ctrlPr>
                    <w:rPr>
                      <w:rFonts w:ascii="Cambria Math" w:eastAsiaTheme="minorEastAsia" w:hAnsi="Cambria Math"/>
                      <w:i/>
                      <w:color w:val="000000" w:themeColor="text1"/>
                      <w:sz w:val="28"/>
                      <w:szCs w:val="28"/>
                      <w:lang w:val="uk-UA"/>
                    </w:rPr>
                  </m:ctrlPr>
                </m:mPr>
                <m:mr>
                  <m:e>
                    <m:r>
                      <w:rPr>
                        <w:rFonts w:ascii="Cambria Math" w:eastAsiaTheme="minorEastAsia" w:hAnsi="Cambria Math"/>
                        <w:color w:val="000000" w:themeColor="text1"/>
                        <w:sz w:val="28"/>
                        <w:szCs w:val="28"/>
                        <w:lang w:val="uk-UA"/>
                      </w:rPr>
                      <m:t xml:space="preserve">1,   </m:t>
                    </m:r>
                    <m:r>
                      <m:rPr>
                        <m:sty m:val="p"/>
                      </m:rPr>
                      <w:rPr>
                        <w:rFonts w:ascii="Cambria Math" w:eastAsiaTheme="minorEastAsia" w:hAnsi="Cambria Math"/>
                        <w:color w:val="000000" w:themeColor="text1"/>
                        <w:sz w:val="28"/>
                        <w:szCs w:val="28"/>
                        <w:lang w:val="uk-UA"/>
                      </w:rPr>
                      <m:t xml:space="preserve">якщо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r>
                      <w:rPr>
                        <w:rFonts w:ascii="Cambria Math" w:eastAsiaTheme="minorEastAsia" w:hAnsi="Cambria Math"/>
                        <w:color w:val="000000" w:themeColor="text1"/>
                        <w:sz w:val="28"/>
                        <w:szCs w:val="28"/>
                        <w:lang w:val="uk-UA"/>
                      </w:rPr>
                      <m:t>≥0.75</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 xml:space="preserve">U </m:t>
                                </m:r>
                              </m:sub>
                            </m:sSub>
                          </m:sub>
                        </m:sSub>
                      </m:sub>
                    </m:sSub>
                    <m:r>
                      <w:rPr>
                        <w:rFonts w:ascii="Cambria Math" w:eastAsiaTheme="minorEastAsia" w:hAnsi="Cambria Math"/>
                        <w:color w:val="000000" w:themeColor="text1"/>
                        <w:sz w:val="28"/>
                        <w:szCs w:val="28"/>
                        <w:lang w:val="uk-UA"/>
                      </w:rPr>
                      <m:t>,</m:t>
                    </m:r>
                  </m:e>
                </m:mr>
                <m:mr>
                  <m:e>
                    <m:r>
                      <w:rPr>
                        <w:rFonts w:ascii="Cambria Math" w:eastAsiaTheme="minorEastAsia" w:hAnsi="Cambria Math"/>
                        <w:color w:val="000000" w:themeColor="text1"/>
                        <w:sz w:val="28"/>
                        <w:szCs w:val="28"/>
                        <w:lang w:val="uk-UA"/>
                      </w:rPr>
                      <m:t>0,   інакше.</m:t>
                    </m:r>
                  </m:e>
                </m:mr>
              </m:m>
            </m:e>
          </m:d>
          <m:r>
            <m:rPr>
              <m:sty m:val="p"/>
            </m:rPr>
            <w:rPr>
              <w:rFonts w:ascii="Cambria Math" w:eastAsiaTheme="minorEastAsia" w:hAnsi="Cambria Math"/>
              <w:color w:val="000000" w:themeColor="text1"/>
              <w:sz w:val="28"/>
              <w:szCs w:val="28"/>
              <w:lang w:val="uk-UA"/>
            </w:rPr>
            <m:t xml:space="preserve"> </m:t>
          </m:r>
          <m:r>
            <w:rPr>
              <w:rFonts w:ascii="Cambria Math" w:eastAsiaTheme="minorEastAsia" w:hAnsi="Cambria Math"/>
              <w:color w:val="000000" w:themeColor="text1"/>
              <w:sz w:val="28"/>
              <w:szCs w:val="28"/>
              <w:lang w:val="uk-UA"/>
            </w:rPr>
            <m:t xml:space="preserve">                             </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4.23</m:t>
              </m:r>
            </m:e>
          </m:d>
        </m:oMath>
      </m:oMathPara>
    </w:p>
    <w:p w:rsidR="00C460D4" w:rsidRDefault="00C460D4">
      <w:pPr>
        <w:spacing w:line="360" w:lineRule="auto"/>
        <w:ind w:firstLine="709"/>
        <w:jc w:val="both"/>
        <w:rPr>
          <w:rFonts w:eastAsiaTheme="minorEastAsia"/>
          <w:sz w:val="28"/>
          <w:szCs w:val="28"/>
          <w:lang w:val="uk-UA"/>
        </w:rPr>
      </w:pP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6. </w:t>
      </w:r>
      <w:r>
        <w:rPr>
          <w:rFonts w:eastAsiaTheme="minorEastAsia"/>
          <w:b/>
          <w:sz w:val="28"/>
          <w:szCs w:val="28"/>
          <w:lang w:val="uk-UA"/>
        </w:rPr>
        <w:t xml:space="preserve">Підалгоритм 5. </w:t>
      </w:r>
      <w:r>
        <w:rPr>
          <w:rFonts w:eastAsiaTheme="minorEastAsia"/>
          <w:sz w:val="28"/>
          <w:szCs w:val="28"/>
          <w:lang w:val="uk-UA"/>
        </w:rPr>
        <w:t xml:space="preserve">Будується профіль користувача на основі </w:t>
      </w:r>
      <w:r>
        <w:rPr>
          <w:sz w:val="28"/>
          <w:szCs w:val="28"/>
          <w:lang w:val="uk-UA"/>
        </w:rPr>
        <w:t>відносної девіації</w:t>
      </w:r>
      <w:r>
        <w:rPr>
          <w:rFonts w:eastAsiaTheme="minorEastAsia"/>
          <w:sz w:val="28"/>
          <w:szCs w:val="28"/>
          <w:lang w:val="uk-UA"/>
        </w:rPr>
        <w:t xml:space="preserve"> </w:t>
      </w:r>
      <w:r>
        <w:rPr>
          <w:sz w:val="28"/>
          <w:szCs w:val="28"/>
          <w:lang w:val="uk-UA"/>
        </w:rPr>
        <w:t>тривалості часу між відпусканням першої клавіші та натисканням третьої клавіші.</w:t>
      </w:r>
    </w:p>
    <w:p w:rsidR="00C460D4" w:rsidRDefault="00F3067E">
      <w:pPr>
        <w:spacing w:line="360" w:lineRule="auto"/>
        <w:ind w:firstLine="709"/>
        <w:jc w:val="both"/>
        <w:rPr>
          <w:sz w:val="28"/>
          <w:szCs w:val="28"/>
          <w:lang w:val="uk-UA"/>
        </w:rPr>
      </w:pPr>
      <w:r>
        <w:rPr>
          <w:sz w:val="28"/>
          <w:szCs w:val="28"/>
          <w:lang w:val="uk-UA"/>
        </w:rPr>
        <w:t>6.1. Розраховується середнє значення тривалості часу між відпусканням першої клавіші та натисканням третьої клавіші введених триграфів:</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T13</m:t>
              </m:r>
            </m:e>
            <m:sub>
              <m:r>
                <w:rPr>
                  <w:rFonts w:ascii="Cambria Math" w:hAnsi="Cambria Math"/>
                  <w:sz w:val="28"/>
                  <w:szCs w:val="28"/>
                  <w:lang w:val="uk-UA"/>
                </w:rPr>
                <m:t>UD</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sz w:val="28"/>
                  <w:szCs w:val="28"/>
                  <w:lang w:val="uk-UA"/>
                </w:rPr>
                <m:t>j=1</m:t>
              </m:r>
            </m:sub>
            <m:sup>
              <m:r>
                <w:rPr>
                  <w:rFonts w:ascii="Cambria Math"/>
                  <w:sz w:val="28"/>
                  <w:szCs w:val="28"/>
                  <w:lang w:val="uk-UA"/>
                </w:rPr>
                <m:t>L</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 xml:space="preserve">D </m:t>
                          </m:r>
                        </m:sub>
                      </m:sSub>
                    </m:sub>
                  </m:sSub>
                </m:e>
                <m:sub>
                  <m:r>
                    <w:rPr>
                      <w:rFonts w:asci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4.24</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L</m:t>
        </m:r>
      </m:oMath>
      <w:r>
        <w:rPr>
          <w:rFonts w:eastAsiaTheme="minorEastAsia"/>
          <w:sz w:val="28"/>
          <w:szCs w:val="28"/>
          <w:lang w:val="uk-UA"/>
        </w:rPr>
        <w:t xml:space="preserve"> – загальна кількість триграфів; </w:t>
      </w:r>
      <m:oMath>
        <m:r>
          <w:rPr>
            <w:rFonts w:ascii="Cambria Math" w:eastAsiaTheme="minorEastAsia" w:hAnsi="Cambria Math"/>
            <w:sz w:val="28"/>
            <w:szCs w:val="28"/>
            <w:lang w:val="uk-UA"/>
          </w:rPr>
          <m:t>X</m:t>
        </m:r>
      </m:oMath>
      <w:r>
        <w:rPr>
          <w:rFonts w:eastAsiaTheme="minorEastAsia"/>
          <w:sz w:val="28"/>
          <w:szCs w:val="28"/>
          <w:lang w:val="uk-UA"/>
        </w:rPr>
        <w:t xml:space="preserve"> </w:t>
      </w:r>
      <w:r>
        <w:rPr>
          <w:rFonts w:eastAsiaTheme="minorEastAsia"/>
          <w:sz w:val="28"/>
          <w:szCs w:val="28"/>
          <w:lang w:val="ru-RU"/>
        </w:rPr>
        <w:t xml:space="preserve">та </w:t>
      </w:r>
      <m:oMath>
        <m:r>
          <w:rPr>
            <w:rFonts w:ascii="Cambria Math" w:eastAsiaTheme="minorEastAsia" w:hAnsi="Cambria Math"/>
            <w:sz w:val="28"/>
            <w:szCs w:val="28"/>
            <w:lang w:val="uk-UA"/>
          </w:rPr>
          <m:t>Y</m:t>
        </m:r>
      </m:oMath>
      <w:r>
        <w:rPr>
          <w:rFonts w:eastAsiaTheme="minorEastAsia"/>
          <w:sz w:val="28"/>
          <w:szCs w:val="28"/>
          <w:lang w:val="uk-UA"/>
        </w:rPr>
        <w:t xml:space="preserve"> змінюються від 0 до 9.</w:t>
      </w:r>
    </w:p>
    <w:p w:rsidR="00C460D4" w:rsidRDefault="00F3067E">
      <w:pPr>
        <w:spacing w:line="360" w:lineRule="auto"/>
        <w:ind w:firstLine="709"/>
        <w:jc w:val="both"/>
        <w:rPr>
          <w:sz w:val="28"/>
          <w:szCs w:val="28"/>
          <w:lang w:val="uk-UA"/>
        </w:rPr>
      </w:pPr>
      <w:r>
        <w:rPr>
          <w:rFonts w:eastAsiaTheme="minorEastAsia"/>
          <w:sz w:val="28"/>
          <w:szCs w:val="28"/>
          <w:lang w:val="uk-UA"/>
        </w:rPr>
        <w:t xml:space="preserve">6.2. </w:t>
      </w:r>
      <w:r>
        <w:rPr>
          <w:sz w:val="28"/>
          <w:szCs w:val="28"/>
          <w:lang w:val="uk-UA"/>
        </w:rPr>
        <w:t>Розраховується середнє значення тривалості часу між відпусканням першої клавіші та натисканням третьої клавіші триграфу «АВС»:</w:t>
      </w:r>
    </w:p>
    <w:p w:rsidR="00C460D4" w:rsidRDefault="00F11005">
      <w:pPr>
        <w:spacing w:line="360" w:lineRule="auto"/>
        <w:ind w:firstLine="709"/>
        <w:jc w:val="both"/>
        <w:rPr>
          <w:sz w:val="28"/>
          <w:szCs w:val="28"/>
          <w:lang w:val="uk-UA"/>
        </w:rPr>
      </w:pPr>
      <m:oMathPara>
        <m:oMathParaPr>
          <m:jc m:val="right"/>
        </m:oMathParaP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sz w:val="28"/>
                  <w:szCs w:val="28"/>
                  <w:lang w:val="uk-UA"/>
                </w:rPr>
                <m:t>1</m:t>
              </m:r>
            </m:num>
            <m:den>
              <m:r>
                <w:rPr>
                  <w:rFonts w:ascii="Cambria Math"/>
                  <w:sz w:val="28"/>
                  <w:szCs w:val="28"/>
                  <w:lang w:val="uk-UA"/>
                </w:rPr>
                <m:t>M</m:t>
              </m:r>
            </m:den>
          </m:f>
          <m:nary>
            <m:naryPr>
              <m:chr m:val="∑"/>
              <m:limLoc m:val="undOvr"/>
              <m:ctrlPr>
                <w:rPr>
                  <w:rFonts w:ascii="Cambria Math" w:hAnsi="Cambria Math"/>
                  <w:i/>
                  <w:sz w:val="28"/>
                  <w:szCs w:val="28"/>
                  <w:lang w:val="uk-UA"/>
                </w:rPr>
              </m:ctrlPr>
            </m:naryPr>
            <m:sub>
              <m:r>
                <w:rPr>
                  <w:rFonts w:ascii="Cambria Math"/>
                  <w:sz w:val="28"/>
                  <w:szCs w:val="28"/>
                  <w:lang w:val="uk-UA"/>
                </w:rPr>
                <m:t>i=1</m:t>
              </m:r>
            </m:sub>
            <m:sup>
              <m:r>
                <w:rPr>
                  <w:rFonts w:ascii="Cambria Math"/>
                  <w:sz w:val="28"/>
                  <w:szCs w:val="28"/>
                  <w:lang w:val="uk-UA"/>
                </w:rPr>
                <m:t>M</m:t>
              </m:r>
            </m:sup>
            <m:e>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e>
                <m:sub>
                  <m:r>
                    <w:rPr>
                      <w:rFonts w:ascii="Cambria Math"/>
                      <w:sz w:val="28"/>
                      <w:szCs w:val="28"/>
                      <w:lang w:val="uk-UA"/>
                    </w:rPr>
                    <m:t>i</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4.25</m:t>
              </m:r>
            </m:e>
          </m:d>
        </m:oMath>
      </m:oMathPara>
    </w:p>
    <w:p w:rsidR="00C460D4" w:rsidRDefault="00F3067E">
      <w:pPr>
        <w:spacing w:line="360" w:lineRule="auto"/>
        <w:ind w:firstLine="709"/>
        <w:jc w:val="both"/>
        <w:rPr>
          <w:rFonts w:eastAsiaTheme="minorEastAsia"/>
          <w:sz w:val="28"/>
          <w:szCs w:val="28"/>
          <w:lang w:val="uk-UA"/>
        </w:rPr>
      </w:pPr>
      <w:r>
        <w:rPr>
          <w:sz w:val="28"/>
          <w:szCs w:val="28"/>
          <w:lang w:val="uk-UA"/>
        </w:rPr>
        <w:t>де</w:t>
      </w:r>
      <m:oMath>
        <m:r>
          <w:rPr>
            <w:rFonts w:ascii="Cambria Math" w:eastAsiaTheme="minorEastAsia" w:hAnsi="Cambria Math"/>
            <w:sz w:val="28"/>
            <w:szCs w:val="28"/>
            <w:lang w:val="uk-UA"/>
          </w:rPr>
          <m:t xml:space="preserve"> M</m:t>
        </m:r>
      </m:oMath>
      <w:r>
        <w:rPr>
          <w:rFonts w:eastAsiaTheme="minorEastAsia"/>
          <w:sz w:val="28"/>
          <w:szCs w:val="28"/>
          <w:lang w:val="uk-UA"/>
        </w:rPr>
        <w:t xml:space="preserve"> –</w:t>
      </w:r>
      <w:r>
        <w:rPr>
          <w:rFonts w:eastAsiaTheme="minorEastAsia"/>
          <w:sz w:val="28"/>
          <w:szCs w:val="28"/>
          <w:lang w:val="ru-RU"/>
        </w:rPr>
        <w:t xml:space="preserve"> </w:t>
      </w:r>
      <w:r>
        <w:rPr>
          <w:rFonts w:eastAsiaTheme="minorEastAsia"/>
          <w:sz w:val="28"/>
          <w:szCs w:val="28"/>
          <w:lang w:val="uk-UA"/>
        </w:rPr>
        <w:t>кількість триграфів</w:t>
      </w:r>
      <w:r>
        <w:rPr>
          <w:rFonts w:eastAsiaTheme="minorEastAsia"/>
          <w:sz w:val="28"/>
          <w:szCs w:val="28"/>
          <w:lang w:val="ru-RU"/>
        </w:rPr>
        <w:t xml:space="preserve"> </w:t>
      </w:r>
      <w:r>
        <w:rPr>
          <w:sz w:val="28"/>
          <w:szCs w:val="28"/>
          <w:lang w:val="uk-UA"/>
        </w:rPr>
        <w:t>«АВС»</w:t>
      </w:r>
      <w:r>
        <w:rPr>
          <w:rFonts w:eastAsiaTheme="minorEastAsia"/>
          <w:sz w:val="28"/>
          <w:szCs w:val="28"/>
          <w:lang w:val="uk-UA"/>
        </w:rPr>
        <w:t>.</w:t>
      </w:r>
    </w:p>
    <w:p w:rsidR="00C460D4" w:rsidRDefault="00C460D4">
      <w:pPr>
        <w:spacing w:line="360" w:lineRule="auto"/>
        <w:ind w:firstLine="709"/>
        <w:jc w:val="both"/>
        <w:rPr>
          <w:sz w:val="28"/>
          <w:szCs w:val="28"/>
          <w:lang w:val="ru-RU"/>
        </w:rPr>
      </w:pPr>
    </w:p>
    <w:p w:rsidR="00C460D4" w:rsidRDefault="00F3067E">
      <w:pPr>
        <w:spacing w:line="360" w:lineRule="auto"/>
        <w:ind w:firstLine="709"/>
        <w:jc w:val="both"/>
        <w:rPr>
          <w:rFonts w:eastAsiaTheme="minorEastAsia"/>
          <w:sz w:val="28"/>
          <w:szCs w:val="28"/>
          <w:lang w:val="uk-UA"/>
        </w:rPr>
      </w:pPr>
      <w:r>
        <w:rPr>
          <w:sz w:val="28"/>
          <w:szCs w:val="28"/>
          <w:lang w:val="ru-RU"/>
        </w:rPr>
        <w:lastRenderedPageBreak/>
        <w:t>6</w:t>
      </w:r>
      <w:r>
        <w:rPr>
          <w:sz w:val="28"/>
          <w:szCs w:val="28"/>
          <w:lang w:val="uk-UA"/>
        </w:rPr>
        <w:t xml:space="preserve">.3. </w:t>
      </w:r>
      <w:r>
        <w:rPr>
          <w:rFonts w:eastAsiaTheme="minorEastAsia"/>
          <w:sz w:val="28"/>
          <w:szCs w:val="28"/>
          <w:lang w:val="uk-UA"/>
        </w:rPr>
        <w:t xml:space="preserve">За результатами попередніх пунктів будується табличний профіль користувача, де значення </w:t>
      </w:r>
      <w:r>
        <w:rPr>
          <w:sz w:val="28"/>
          <w:szCs w:val="28"/>
          <w:lang w:val="uk-UA"/>
        </w:rPr>
        <w:t xml:space="preserve">відносної девіації записуються </w:t>
      </w:r>
      <w:r>
        <w:rPr>
          <w:rFonts w:eastAsiaTheme="minorEastAsia"/>
          <w:sz w:val="28"/>
          <w:szCs w:val="28"/>
          <w:lang w:val="uk-UA"/>
        </w:rPr>
        <w:t xml:space="preserve">у такому форматі: </w:t>
      </w:r>
    </w:p>
    <w:p w:rsidR="00C460D4" w:rsidRDefault="00F11005">
      <w:pPr>
        <w:spacing w:line="360" w:lineRule="auto"/>
        <w:ind w:firstLine="709"/>
        <w:jc w:val="both"/>
        <w:rPr>
          <w:rFonts w:eastAsiaTheme="minorEastAsia"/>
          <w:sz w:val="28"/>
          <w:szCs w:val="28"/>
          <w:lang w:val="uk-UA"/>
        </w:rPr>
      </w:pPr>
      <m:oMathPara>
        <m:oMathParaPr>
          <m:jc m:val="right"/>
        </m:oMathParaPr>
        <m:oMath>
          <m:m>
            <m:mPr>
              <m:mcs>
                <m:mc>
                  <m:mcPr>
                    <m:count m:val="1"/>
                    <m:mcJc m:val="center"/>
                  </m:mcPr>
                </m:mc>
              </m:mcs>
              <m:ctrlPr>
                <w:rPr>
                  <w:rFonts w:ascii="Cambria Math" w:eastAsiaTheme="minorEastAsia" w:hAnsi="Cambria Math"/>
                  <w:i/>
                  <w:sz w:val="28"/>
                  <w:szCs w:val="28"/>
                  <w:lang w:val="uk-UA"/>
                </w:rPr>
              </m:ctrlPr>
            </m:mPr>
            <m:mr>
              <m:e>
                <m:r>
                  <m:rPr>
                    <m:sty m:val="p"/>
                  </m:rPr>
                  <w:rPr>
                    <w:rFonts w:ascii="Cambria Math" w:eastAsiaTheme="minorEastAsia" w:hAnsi="Cambria Math"/>
                    <w:sz w:val="28"/>
                    <w:szCs w:val="28"/>
                    <w:lang w:val="uk-UA"/>
                  </w:rPr>
                  <m:t xml:space="preserve">якщо </m:t>
                </m:r>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T13</m:t>
                    </m:r>
                  </m:e>
                  <m:sub>
                    <m:r>
                      <w:rPr>
                        <w:rFonts w:ascii="Cambria Math" w:hAnsi="Cambria Math"/>
                        <w:sz w:val="28"/>
                        <w:szCs w:val="28"/>
                        <w:lang w:val="uk-UA"/>
                      </w:rPr>
                      <m:t>UD</m:t>
                    </m:r>
                  </m:sub>
                </m:sSub>
                <m:r>
                  <m:rPr>
                    <m:sty m:val="p"/>
                  </m:rPr>
                  <w:rPr>
                    <w:rFonts w:ascii="Cambria Math" w:eastAsiaTheme="minorEastAsia" w:hAnsi="Cambria Math"/>
                    <w:sz w:val="28"/>
                    <w:szCs w:val="28"/>
                    <w:lang w:val="uk-UA"/>
                  </w:rPr>
                  <m:t xml:space="preserve">,   то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r>
              <m:e>
                <m:r>
                  <m:rPr>
                    <m:sty m:val="p"/>
                  </m:rPr>
                  <w:rPr>
                    <w:rFonts w:ascii="Cambria Math" w:eastAsiaTheme="minorEastAsia" w:hAnsi="Cambria Math"/>
                    <w:sz w:val="28"/>
                    <w:szCs w:val="28"/>
                    <w:lang w:val="uk-UA"/>
                  </w:rPr>
                  <m:t xml:space="preserve">в протилежному випадку   </m:t>
                </m:r>
                <m:sSub>
                  <m:sSubPr>
                    <m:ctrlPr>
                      <w:rPr>
                        <w:rFonts w:ascii="Cambria Math" w:hAnsi="Cambria Math"/>
                        <w:i/>
                        <w:sz w:val="28"/>
                        <w:szCs w:val="28"/>
                        <w:lang w:val="uk-UA"/>
                      </w:rPr>
                    </m:ctrlPr>
                  </m:sSubPr>
                  <m:e>
                    <m:r>
                      <w:rPr>
                        <w:rFonts w:ascii="Cambria Math" w:hAnsi="Cambria Math"/>
                        <w:sz w:val="28"/>
                        <w:szCs w:val="28"/>
                        <w:lang w:val="uk-UA"/>
                      </w:rPr>
                      <m:t>t1</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r>
                  <w:rPr>
                    <w:rFonts w:ascii="Cambria Math" w:hAnsi="Cambria Math"/>
                    <w:sz w:val="28"/>
                    <w:szCs w:val="28"/>
                    <w:lang w:val="uk-UA"/>
                  </w:rPr>
                  <m:t>=-1</m:t>
                </m:r>
                <m:r>
                  <m:rPr>
                    <m:sty m:val="p"/>
                  </m:rPr>
                  <w:rPr>
                    <w:rFonts w:ascii="Cambria Math" w:eastAsiaTheme="minorEastAsia" w:hAnsi="Cambria Math"/>
                    <w:sz w:val="28"/>
                    <w:szCs w:val="28"/>
                    <w:lang w:val="uk-UA"/>
                  </w:rPr>
                  <m:t>.</m:t>
                </m:r>
              </m:e>
            </m:mr>
          </m:m>
          <m:r>
            <w:rPr>
              <w:rFonts w:ascii="Cambria Math" w:eastAsiaTheme="minorEastAsia" w:hAnsi="Cambria Math"/>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4.26</m:t>
              </m:r>
            </m:e>
          </m:d>
        </m:oMath>
      </m:oMathPara>
    </w:p>
    <w:p w:rsidR="00C460D4" w:rsidRDefault="00F3067E">
      <w:pPr>
        <w:spacing w:line="360" w:lineRule="auto"/>
        <w:ind w:firstLine="709"/>
        <w:jc w:val="both"/>
        <w:rPr>
          <w:sz w:val="28"/>
          <w:szCs w:val="28"/>
          <w:lang w:val="uk-UA"/>
        </w:rPr>
      </w:pPr>
      <w:r>
        <w:rPr>
          <w:sz w:val="28"/>
          <w:szCs w:val="28"/>
          <w:lang w:val="ru-RU"/>
        </w:rPr>
        <w:t>6</w:t>
      </w:r>
      <w:r>
        <w:rPr>
          <w:sz w:val="28"/>
          <w:szCs w:val="28"/>
          <w:lang w:val="uk-UA"/>
        </w:rPr>
        <w:t xml:space="preserve">.4. </w:t>
      </w:r>
      <w:r>
        <w:rPr>
          <w:rFonts w:eastAsiaTheme="minorEastAsia"/>
          <w:sz w:val="28"/>
          <w:szCs w:val="28"/>
          <w:lang w:val="uk-UA"/>
        </w:rPr>
        <w:t>На другому – шостому етапах уточнюється профіль користувача аналогічно до підалгоритму 1, тобто:</w:t>
      </w:r>
    </w:p>
    <w:p w:rsidR="00C460D4" w:rsidRDefault="00F3067E">
      <w:pPr>
        <w:spacing w:line="360" w:lineRule="auto"/>
        <w:ind w:firstLine="709"/>
        <w:jc w:val="both"/>
        <w:rPr>
          <w:sz w:val="28"/>
          <w:szCs w:val="28"/>
          <w:lang w:val="uk-UA"/>
        </w:rPr>
      </w:pPr>
      <w:r>
        <w:rPr>
          <w:rFonts w:eastAsiaTheme="minorEastAsia"/>
          <w:sz w:val="28"/>
          <w:szCs w:val="28"/>
          <w:lang w:val="uk-UA"/>
        </w:rPr>
        <w:t xml:space="preserve">1) 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w:rPr>
                <w:rFonts w:ascii="Cambria Math" w:hAnsi="Cambria Math"/>
                <w:sz w:val="28"/>
                <w:szCs w:val="28"/>
                <w:lang w:val="uk-UA"/>
              </w:rPr>
              <m:t>T13</m:t>
            </m:r>
          </m:e>
          <m:sub>
            <m:r>
              <w:rPr>
                <w:rFonts w:ascii="Cambria Math" w:hAnsi="Cambria Math"/>
                <w:sz w:val="28"/>
                <w:szCs w:val="28"/>
                <w:lang w:val="uk-UA"/>
              </w:rPr>
              <m:t>UD</m:t>
            </m:r>
          </m:sub>
        </m:sSub>
      </m:oMath>
      <w:r>
        <w:rPr>
          <w:sz w:val="28"/>
          <w:szCs w:val="28"/>
          <w:lang w:val="uk-UA"/>
        </w:rPr>
        <w:t>;</w:t>
      </w:r>
    </w:p>
    <w:p w:rsidR="00C460D4" w:rsidRDefault="00F3067E">
      <w:pPr>
        <w:spacing w:line="360" w:lineRule="auto"/>
        <w:ind w:firstLine="709"/>
        <w:jc w:val="both"/>
        <w:rPr>
          <w:sz w:val="28"/>
          <w:szCs w:val="28"/>
          <w:lang w:val="uk-UA"/>
        </w:rPr>
      </w:pPr>
      <w:r>
        <w:rPr>
          <w:sz w:val="28"/>
          <w:szCs w:val="28"/>
          <w:lang w:val="uk-UA"/>
        </w:rPr>
        <w:t xml:space="preserve">2) </w:t>
      </w:r>
      <w:r>
        <w:rPr>
          <w:rFonts w:eastAsiaTheme="minorEastAsia"/>
          <w:sz w:val="28"/>
          <w:szCs w:val="28"/>
          <w:lang w:val="uk-UA"/>
        </w:rPr>
        <w:t xml:space="preserve">розраховується нове </w:t>
      </w:r>
      <w:r>
        <w:rPr>
          <w:sz w:val="28"/>
          <w:szCs w:val="28"/>
          <w:lang w:val="uk-UA"/>
        </w:rPr>
        <w:t xml:space="preserve">середнє значення </w:t>
      </w:r>
      <m:oMath>
        <m:sSub>
          <m:sSubPr>
            <m:ctrlPr>
              <w:rPr>
                <w:rFonts w:ascii="Cambria Math" w:hAnsi="Cambria Math"/>
                <w:i/>
                <w:sz w:val="28"/>
                <w:szCs w:val="28"/>
                <w:lang w:val="uk-UA"/>
              </w:rPr>
            </m:ctrlPr>
          </m:sSubPr>
          <m:e>
            <m:r>
              <m:rPr>
                <m:sty m:val="p"/>
              </m:rPr>
              <w:rPr>
                <w:rFonts w:ascii="Cambria Math" w:hAnsi="Cambria Math"/>
                <w:sz w:val="28"/>
                <w:szCs w:val="28"/>
                <w:lang w:val="uk-UA"/>
              </w:rPr>
              <m:t>Δ</m:t>
            </m:r>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oMath>
      <w:r>
        <w:rPr>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3) будується новий табличний профіль користувача;</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uk-UA"/>
        </w:rPr>
        <w:t xml:space="preserve">4) профілі об’єднуються. Формується вектор біометричного профілю користувача </w:t>
      </w:r>
      <m:oMath>
        <m:sSub>
          <m:sSubPr>
            <m:ctrlPr>
              <w:rPr>
                <w:rFonts w:ascii="Cambria Math" w:hAnsi="Cambria Math"/>
                <w:i/>
                <w:sz w:val="28"/>
                <w:szCs w:val="28"/>
                <w:lang w:val="uk-UA"/>
              </w:rPr>
            </m:ctrlPr>
          </m:sSubPr>
          <m:e>
            <m:r>
              <w:rPr>
                <w:rFonts w:ascii="Cambria Math" w:hAnsi="Cambria Math"/>
                <w:sz w:val="28"/>
                <w:szCs w:val="28"/>
                <w:lang w:val="uk-UA"/>
              </w:rPr>
              <m:t>R</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oMath>
      <w:r>
        <w:rPr>
          <w:rFonts w:eastAsiaTheme="minorEastAsia"/>
          <w:sz w:val="28"/>
          <w:szCs w:val="28"/>
          <w:lang w:val="uk-UA"/>
        </w:rPr>
        <w:t xml:space="preserve"> та розраховується його норма </w:t>
      </w:r>
      <m:oMath>
        <m:sSub>
          <m:sSubPr>
            <m:ctrlPr>
              <w:rPr>
                <w:rFonts w:ascii="Cambria Math" w:hAnsi="Cambria Math"/>
                <w:i/>
                <w:sz w:val="28"/>
                <w:szCs w:val="28"/>
                <w:lang w:val="uk-UA"/>
              </w:rPr>
            </m:ctrlPr>
          </m:sSubPr>
          <m:e>
            <m:r>
              <w:rPr>
                <w:rFonts w:ascii="Cambria Math" w:hAnsi="Cambria Math"/>
                <w:sz w:val="28"/>
                <w:szCs w:val="28"/>
                <w:lang w:val="uk-UA"/>
              </w:rPr>
              <m:t>n</m:t>
            </m:r>
          </m:e>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oMath>
      <w:r>
        <w:rPr>
          <w:rFonts w:eastAsiaTheme="minorEastAsia"/>
          <w:sz w:val="28"/>
          <w:szCs w:val="28"/>
          <w:lang w:val="uk-UA"/>
        </w:rPr>
        <w:t>.</w:t>
      </w:r>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6</w:t>
      </w:r>
      <w:r>
        <w:rPr>
          <w:rFonts w:eastAsiaTheme="minorEastAsia"/>
          <w:sz w:val="28"/>
          <w:szCs w:val="28"/>
          <w:lang w:val="uk-UA"/>
        </w:rPr>
        <w:t>.5. На етапі ідентифікації аналогічно до підалгоритму 1 проводяться:</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1) </w:t>
      </w:r>
      <w:r>
        <w:rPr>
          <w:color w:val="000000" w:themeColor="text1"/>
          <w:sz w:val="28"/>
          <w:szCs w:val="28"/>
          <w:lang w:val="uk-UA"/>
        </w:rPr>
        <w:t xml:space="preserve">розрахунок </w:t>
      </w:r>
      <w:r>
        <w:rPr>
          <w:rFonts w:eastAsiaTheme="minorEastAsia"/>
          <w:color w:val="000000" w:themeColor="text1"/>
          <w:sz w:val="28"/>
          <w:szCs w:val="28"/>
          <w:lang w:val="uk-UA"/>
        </w:rPr>
        <w:t xml:space="preserve">та приведення до виду </w:t>
      </w:r>
      <m:oMath>
        <m:r>
          <m:rPr>
            <m:sty m:val="p"/>
          </m:rPr>
          <w:rPr>
            <w:rFonts w:ascii="Cambria Math" w:hAnsi="Cambria Math"/>
            <w:color w:val="000000" w:themeColor="text1"/>
            <w:sz w:val="28"/>
            <w:szCs w:val="28"/>
            <w:lang w:val="uk-UA"/>
          </w:rPr>
          <m:t>δ</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r>
          <w:rPr>
            <w:rFonts w:ascii="Cambria Math" w:hAnsi="Cambria Math"/>
            <w:color w:val="000000" w:themeColor="text1"/>
            <w:sz w:val="28"/>
            <w:szCs w:val="28"/>
            <w:lang w:val="uk-UA"/>
          </w:rPr>
          <m:t>=±1</m:t>
        </m:r>
      </m:oMath>
      <w:r>
        <w:rPr>
          <w:rFonts w:eastAsiaTheme="minorEastAsia"/>
          <w:color w:val="000000" w:themeColor="text1"/>
          <w:sz w:val="28"/>
          <w:szCs w:val="28"/>
          <w:lang w:val="ru-RU"/>
        </w:rPr>
        <w:t xml:space="preserve"> </w:t>
      </w:r>
      <w:r>
        <w:rPr>
          <w:color w:val="000000" w:themeColor="text1"/>
          <w:sz w:val="28"/>
          <w:szCs w:val="28"/>
          <w:lang w:val="uk-UA"/>
        </w:rPr>
        <w:t>значень відносної девіації</w:t>
      </w:r>
      <w:r>
        <w:rPr>
          <w:rFonts w:eastAsiaTheme="minorEastAsia"/>
          <w:color w:val="000000" w:themeColor="text1"/>
          <w:sz w:val="28"/>
          <w:szCs w:val="28"/>
          <w:lang w:val="uk-UA"/>
        </w:rPr>
        <w:t xml:space="preserve"> </w:t>
      </w:r>
      <w:r>
        <w:rPr>
          <w:color w:val="000000" w:themeColor="text1"/>
          <w:sz w:val="28"/>
          <w:szCs w:val="28"/>
          <w:lang w:val="uk-UA"/>
        </w:rPr>
        <w:t>тривалості часу між натисканням клавіші десяткового роздільника та третьої клавіші</w:t>
      </w:r>
      <w:r>
        <w:rPr>
          <w:rFonts w:eastAsiaTheme="minorEastAsia"/>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color w:val="000000" w:themeColor="text1"/>
          <w:sz w:val="28"/>
          <w:szCs w:val="28"/>
          <w:lang w:val="uk-UA"/>
        </w:rPr>
        <w:t xml:space="preserve">2) розраховується вектор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3) </w:t>
      </w:r>
      <w:r>
        <w:rPr>
          <w:color w:val="000000" w:themeColor="text1"/>
          <w:sz w:val="28"/>
          <w:szCs w:val="28"/>
          <w:lang w:val="uk-UA"/>
        </w:rPr>
        <w:t xml:space="preserve">розраховується норма вектору верифікації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oMath>
      <w:r>
        <w:rPr>
          <w:color w:val="000000" w:themeColor="text1"/>
          <w:sz w:val="28"/>
          <w:szCs w:val="28"/>
          <w:lang w:val="uk-UA"/>
        </w:rPr>
        <w:t>;</w:t>
      </w:r>
    </w:p>
    <w:p w:rsidR="00C460D4" w:rsidRDefault="00F3067E">
      <w:pPr>
        <w:spacing w:line="360" w:lineRule="auto"/>
        <w:ind w:firstLine="709"/>
        <w:jc w:val="both"/>
        <w:rPr>
          <w:rFonts w:eastAsiaTheme="minorEastAsia"/>
          <w:color w:val="000000" w:themeColor="text1"/>
          <w:sz w:val="28"/>
          <w:szCs w:val="28"/>
          <w:lang w:val="uk-UA"/>
        </w:rPr>
      </w:pPr>
      <w:r>
        <w:rPr>
          <w:rFonts w:eastAsiaTheme="minorEastAsia"/>
          <w:color w:val="000000" w:themeColor="text1"/>
          <w:sz w:val="28"/>
          <w:szCs w:val="28"/>
          <w:lang w:val="uk-UA"/>
        </w:rPr>
        <w:t>4) прийняття рішення про ідентифікацію:</w:t>
      </w:r>
    </w:p>
    <w:p w:rsidR="00C460D4" w:rsidRDefault="00F11005">
      <w:pPr>
        <w:spacing w:line="360" w:lineRule="auto"/>
        <w:ind w:firstLine="709"/>
        <w:jc w:val="both"/>
        <w:rPr>
          <w:rFonts w:eastAsiaTheme="minorEastAsia"/>
          <w:color w:val="000000" w:themeColor="text1"/>
          <w:sz w:val="28"/>
          <w:szCs w:val="28"/>
          <w:lang w:val="uk-UA"/>
        </w:rPr>
      </w:pPr>
      <m:oMathPara>
        <m:oMathParaPr>
          <m:jc m:val="right"/>
        </m:oMathParaPr>
        <m:oMath>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m>
                <m:mPr>
                  <m:mcs>
                    <m:mc>
                      <m:mcPr>
                        <m:count m:val="1"/>
                        <m:mcJc m:val="center"/>
                      </m:mcPr>
                    </m:mc>
                  </m:mcs>
                  <m:ctrlPr>
                    <w:rPr>
                      <w:rFonts w:ascii="Cambria Math" w:eastAsiaTheme="minorEastAsia" w:hAnsi="Cambria Math"/>
                      <w:i/>
                      <w:color w:val="000000" w:themeColor="text1"/>
                      <w:sz w:val="28"/>
                      <w:szCs w:val="28"/>
                      <w:lang w:val="uk-UA"/>
                    </w:rPr>
                  </m:ctrlPr>
                </m:mPr>
                <m:mr>
                  <m:e>
                    <m:r>
                      <w:rPr>
                        <w:rFonts w:ascii="Cambria Math" w:eastAsiaTheme="minorEastAsia" w:hAnsi="Cambria Math"/>
                        <w:color w:val="000000" w:themeColor="text1"/>
                        <w:sz w:val="28"/>
                        <w:szCs w:val="28"/>
                        <w:lang w:val="uk-UA"/>
                      </w:rPr>
                      <m:t xml:space="preserve">1,   </m:t>
                    </m:r>
                    <m:r>
                      <m:rPr>
                        <m:sty m:val="p"/>
                      </m:rPr>
                      <w:rPr>
                        <w:rFonts w:ascii="Cambria Math" w:eastAsiaTheme="minorEastAsia" w:hAnsi="Cambria Math"/>
                        <w:color w:val="000000" w:themeColor="text1"/>
                        <w:sz w:val="28"/>
                        <w:szCs w:val="28"/>
                        <w:lang w:val="uk-UA"/>
                      </w:rPr>
                      <m:t xml:space="preserve">якщо </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nv</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r>
                      <w:rPr>
                        <w:rFonts w:ascii="Cambria Math" w:eastAsiaTheme="minorEastAsia" w:hAnsi="Cambria Math"/>
                        <w:color w:val="000000" w:themeColor="text1"/>
                        <w:sz w:val="28"/>
                        <w:szCs w:val="28"/>
                        <w:lang w:val="uk-UA"/>
                      </w:rPr>
                      <m:t>≥0.75</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n</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r>
                      <w:rPr>
                        <w:rFonts w:ascii="Cambria Math" w:eastAsiaTheme="minorEastAsia" w:hAnsi="Cambria Math"/>
                        <w:color w:val="000000" w:themeColor="text1"/>
                        <w:sz w:val="28"/>
                        <w:szCs w:val="28"/>
                        <w:lang w:val="uk-UA"/>
                      </w:rPr>
                      <m:t>,</m:t>
                    </m:r>
                  </m:e>
                </m:mr>
                <m:mr>
                  <m:e>
                    <m:r>
                      <w:rPr>
                        <w:rFonts w:ascii="Cambria Math" w:eastAsiaTheme="minorEastAsia" w:hAnsi="Cambria Math"/>
                        <w:color w:val="000000" w:themeColor="text1"/>
                        <w:sz w:val="28"/>
                        <w:szCs w:val="28"/>
                        <w:lang w:val="uk-UA"/>
                      </w:rPr>
                      <m:t>0,   інакше.</m:t>
                    </m:r>
                  </m:e>
                </m:mr>
              </m:m>
            </m:e>
          </m:d>
          <m:r>
            <m:rPr>
              <m:sty m:val="p"/>
            </m:rPr>
            <w:rPr>
              <w:rFonts w:ascii="Cambria Math" w:eastAsiaTheme="minorEastAsia" w:hAnsi="Cambria Math"/>
              <w:color w:val="000000" w:themeColor="text1"/>
              <w:sz w:val="28"/>
              <w:szCs w:val="28"/>
              <w:lang w:val="uk-UA"/>
            </w:rPr>
            <m:t xml:space="preserve"> </m:t>
          </m:r>
          <m:r>
            <w:rPr>
              <w:rFonts w:ascii="Cambria Math" w:eastAsiaTheme="minorEastAsia" w:hAnsi="Cambria Math"/>
              <w:color w:val="000000" w:themeColor="text1"/>
              <w:sz w:val="28"/>
              <w:szCs w:val="28"/>
              <w:lang w:val="uk-UA"/>
            </w:rPr>
            <m:t xml:space="preserve">                             </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4.27</m:t>
              </m:r>
            </m:e>
          </m:d>
        </m:oMath>
      </m:oMathPara>
    </w:p>
    <w:p w:rsidR="00C460D4" w:rsidRDefault="00F3067E">
      <w:pPr>
        <w:spacing w:line="360" w:lineRule="auto"/>
        <w:ind w:firstLine="709"/>
        <w:jc w:val="both"/>
        <w:rPr>
          <w:rFonts w:eastAsiaTheme="minorEastAsia"/>
          <w:sz w:val="28"/>
          <w:szCs w:val="28"/>
          <w:lang w:val="uk-UA"/>
        </w:rPr>
      </w:pPr>
      <w:r>
        <w:rPr>
          <w:rFonts w:eastAsiaTheme="minorEastAsia"/>
          <w:sz w:val="28"/>
          <w:szCs w:val="28"/>
          <w:lang w:val="ru-RU"/>
        </w:rPr>
        <w:t>7</w:t>
      </w:r>
      <w:r>
        <w:rPr>
          <w:rFonts w:eastAsiaTheme="minorEastAsia"/>
          <w:sz w:val="28"/>
          <w:szCs w:val="28"/>
          <w:lang w:val="uk-UA"/>
        </w:rPr>
        <w:t>. Загальне рішення про ідентифікацію на основі моніторингу клавіатурного почерку приймається на основі виконання умови:</w:t>
      </w:r>
    </w:p>
    <w:p w:rsidR="00C460D4" w:rsidRDefault="00F3067E">
      <w:pPr>
        <w:spacing w:line="360" w:lineRule="auto"/>
        <w:ind w:firstLine="709"/>
        <w:jc w:val="both"/>
        <w:rPr>
          <w:sz w:val="26"/>
          <w:szCs w:val="26"/>
        </w:rPr>
      </w:pPr>
      <m:oMathPara>
        <m:oMathParaPr>
          <m:jc m:val="right"/>
        </m:oMathParaPr>
        <m:oMath>
          <m:r>
            <w:rPr>
              <w:rFonts w:ascii="Cambria Math" w:eastAsiaTheme="minorEastAsia" w:hAnsi="Cambria Math"/>
              <w:sz w:val="26"/>
              <w:szCs w:val="26"/>
              <w:lang w:val="uk-UA"/>
            </w:rPr>
            <m:t>RA</m:t>
          </m:r>
          <m:r>
            <w:rPr>
              <w:rFonts w:ascii="Cambria Math" w:eastAsiaTheme="minorEastAsia"/>
              <w:sz w:val="26"/>
              <w:szCs w:val="26"/>
              <w:lang w:val="uk-UA"/>
            </w:rPr>
            <m:t>=</m:t>
          </m:r>
          <m:d>
            <m:dPr>
              <m:begChr m:val="{"/>
              <m:endChr m:val=""/>
              <m:ctrlPr>
                <w:rPr>
                  <w:rFonts w:ascii="Cambria Math" w:eastAsiaTheme="minorEastAsia" w:hAnsi="Cambria Math"/>
                  <w:i/>
                  <w:sz w:val="26"/>
                  <w:szCs w:val="26"/>
                  <w:lang w:val="uk-UA"/>
                </w:rPr>
              </m:ctrlPr>
            </m:dPr>
            <m:e>
              <m:m>
                <m:mPr>
                  <m:mcs>
                    <m:mc>
                      <m:mcPr>
                        <m:count m:val="1"/>
                        <m:mcJc m:val="center"/>
                      </m:mcPr>
                    </m:mc>
                  </m:mcs>
                  <m:ctrlPr>
                    <w:rPr>
                      <w:rFonts w:ascii="Cambria Math" w:eastAsiaTheme="minorEastAsia" w:hAnsi="Cambria Math"/>
                      <w:i/>
                      <w:sz w:val="26"/>
                      <w:szCs w:val="26"/>
                      <w:lang w:val="uk-UA"/>
                    </w:rPr>
                  </m:ctrlPr>
                </m:mPr>
                <m:mr>
                  <m:e>
                    <m:m>
                      <m:mPr>
                        <m:mcs>
                          <m:mc>
                            <m:mcPr>
                              <m:count m:val="1"/>
                              <m:mcJc m:val="center"/>
                            </m:mcPr>
                          </m:mc>
                        </m:mcs>
                        <m:ctrlPr>
                          <w:rPr>
                            <w:rFonts w:ascii="Cambria Math" w:eastAsiaTheme="minorEastAsia" w:hAnsi="Cambria Math"/>
                            <w:i/>
                            <w:sz w:val="26"/>
                            <w:szCs w:val="26"/>
                            <w:lang w:val="uk-UA"/>
                          </w:rPr>
                        </m:ctrlPr>
                      </m:mPr>
                      <m:mr>
                        <m:e>
                          <m:sSub>
                            <m:sSubPr>
                              <m:ctrlPr>
                                <w:rPr>
                                  <w:rFonts w:ascii="Cambria Math" w:eastAsiaTheme="minorEastAsia" w:hAnsi="Cambria Math"/>
                                  <w:i/>
                                  <w:sz w:val="26"/>
                                  <w:szCs w:val="26"/>
                                  <w:lang w:val="uk-UA"/>
                                </w:rPr>
                              </m:ctrlPr>
                            </m:sSubPr>
                            <m:e>
                              <m:r>
                                <w:rPr>
                                  <w:rFonts w:ascii="Cambria Math" w:eastAsiaTheme="minorEastAsia" w:hAnsi="Cambria Math"/>
                                  <w:sz w:val="26"/>
                                  <w:szCs w:val="26"/>
                                  <w:lang w:val="uk-UA"/>
                                </w:rPr>
                                <m:t>RA</m:t>
                              </m:r>
                            </m:e>
                            <m:sub>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A</m:t>
                                      </m:r>
                                    </m:e>
                                    <m:sub>
                                      <m:r>
                                        <w:rPr>
                                          <w:rFonts w:ascii="Cambria Math" w:hAnsi="Cambria Math"/>
                                          <w:sz w:val="26"/>
                                          <w:szCs w:val="26"/>
                                          <w:lang w:val="uk-UA"/>
                                        </w:rPr>
                                        <m:t>D</m:t>
                                      </m:r>
                                    </m:sub>
                                  </m:s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D</m:t>
                                      </m:r>
                                    </m:sub>
                                  </m:sSub>
                                </m:sub>
                              </m:sSub>
                            </m:sub>
                          </m:sSub>
                          <m:r>
                            <w:rPr>
                              <w:rFonts w:ascii="Cambria Math" w:eastAsiaTheme="minorEastAsia"/>
                              <w:sz w:val="26"/>
                              <w:szCs w:val="26"/>
                              <w:lang w:val="uk-UA"/>
                            </w:rPr>
                            <m:t>+</m:t>
                          </m:r>
                          <m:sSub>
                            <m:sSubPr>
                              <m:ctrlPr>
                                <w:rPr>
                                  <w:rFonts w:ascii="Cambria Math" w:eastAsiaTheme="minorEastAsia" w:hAnsi="Cambria Math"/>
                                  <w:i/>
                                  <w:sz w:val="26"/>
                                  <w:szCs w:val="26"/>
                                  <w:lang w:val="uk-UA"/>
                                </w:rPr>
                              </m:ctrlPr>
                            </m:sSubPr>
                            <m:e>
                              <m:r>
                                <w:rPr>
                                  <w:rFonts w:ascii="Cambria Math" w:eastAsiaTheme="minorEastAsia" w:hAnsi="Cambria Math"/>
                                  <w:sz w:val="26"/>
                                  <w:szCs w:val="26"/>
                                  <w:lang w:val="uk-UA"/>
                                </w:rPr>
                                <m:t>RA</m:t>
                              </m:r>
                            </m:e>
                            <m:sub>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D</m:t>
                                      </m:r>
                                    </m:sub>
                                  </m:sSub>
                                  <m:sSub>
                                    <m:sSubPr>
                                      <m:ctrlPr>
                                        <w:rPr>
                                          <w:rFonts w:ascii="Cambria Math" w:hAnsi="Cambria Math"/>
                                          <w:i/>
                                          <w:sz w:val="26"/>
                                          <w:szCs w:val="26"/>
                                          <w:lang w:val="uk-UA"/>
                                        </w:rPr>
                                      </m:ctrlPr>
                                    </m:sSubPr>
                                    <m:e>
                                      <m:r>
                                        <w:rPr>
                                          <w:rFonts w:ascii="Cambria Math" w:hAnsi="Cambria Math"/>
                                          <w:sz w:val="26"/>
                                          <w:szCs w:val="26"/>
                                          <w:lang w:val="uk-UA"/>
                                        </w:rPr>
                                        <m:t>C</m:t>
                                      </m:r>
                                    </m:e>
                                    <m:sub>
                                      <m:r>
                                        <w:rPr>
                                          <w:rFonts w:ascii="Cambria Math" w:hAnsi="Cambria Math"/>
                                          <w:sz w:val="26"/>
                                          <w:szCs w:val="26"/>
                                          <w:lang w:val="uk-UA"/>
                                        </w:rPr>
                                        <m:t>D</m:t>
                                      </m:r>
                                      <m:r>
                                        <w:rPr>
                                          <w:rFonts w:ascii="Cambria Math"/>
                                          <w:sz w:val="26"/>
                                          <w:szCs w:val="26"/>
                                          <w:lang w:val="uk-UA"/>
                                        </w:rPr>
                                        <m:t xml:space="preserve"> </m:t>
                                      </m:r>
                                    </m:sub>
                                  </m:sSub>
                                </m:sub>
                              </m:sSub>
                            </m:sub>
                          </m:sSub>
                          <m:r>
                            <w:rPr>
                              <w:rFonts w:ascii="Cambria Math" w:eastAsiaTheme="minorEastAsia"/>
                              <w:sz w:val="26"/>
                              <w:szCs w:val="26"/>
                              <w:lang w:val="uk-UA"/>
                            </w:rPr>
                            <m:t>+</m:t>
                          </m:r>
                          <m:sSub>
                            <m:sSubPr>
                              <m:ctrlPr>
                                <w:rPr>
                                  <w:rFonts w:ascii="Cambria Math" w:eastAsiaTheme="minorEastAsia" w:hAnsi="Cambria Math"/>
                                  <w:i/>
                                  <w:sz w:val="26"/>
                                  <w:szCs w:val="26"/>
                                  <w:lang w:val="uk-UA"/>
                                </w:rPr>
                              </m:ctrlPr>
                            </m:sSubPr>
                            <m:e>
                              <m:r>
                                <w:rPr>
                                  <w:rFonts w:ascii="Cambria Math" w:eastAsiaTheme="minorEastAsia" w:hAnsi="Cambria Math"/>
                                  <w:sz w:val="26"/>
                                  <w:szCs w:val="26"/>
                                  <w:lang w:val="uk-UA"/>
                                </w:rPr>
                                <m:t>RA</m:t>
                              </m:r>
                            </m:e>
                            <m:sub>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A</m:t>
                                      </m:r>
                                    </m:e>
                                    <m:sub>
                                      <m:r>
                                        <w:rPr>
                                          <w:rFonts w:ascii="Cambria Math" w:hAnsi="Cambria Math"/>
                                          <w:sz w:val="26"/>
                                          <w:szCs w:val="26"/>
                                          <w:lang w:val="uk-UA"/>
                                        </w:rPr>
                                        <m:t>U</m:t>
                                      </m:r>
                                    </m:sub>
                                  </m:s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U</m:t>
                                      </m:r>
                                    </m:sub>
                                  </m:sSub>
                                </m:sub>
                              </m:sSub>
                            </m:sub>
                          </m:sSub>
                          <m:r>
                            <w:rPr>
                              <w:rFonts w:ascii="Cambria Math" w:eastAsiaTheme="minorEastAsia"/>
                              <w:sz w:val="26"/>
                              <w:szCs w:val="26"/>
                              <w:lang w:val="uk-UA"/>
                            </w:rPr>
                            <m:t>+</m:t>
                          </m:r>
                        </m:e>
                      </m:mr>
                      <m:mr>
                        <m:e>
                          <m:r>
                            <w:rPr>
                              <w:rFonts w:ascii="Cambria Math" w:eastAsiaTheme="minorEastAsia" w:hAnsi="Cambria Math"/>
                              <w:sz w:val="26"/>
                              <w:szCs w:val="26"/>
                              <w:lang w:val="uk-UA"/>
                            </w:rPr>
                            <m:t>+</m:t>
                          </m:r>
                          <m:sSub>
                            <m:sSubPr>
                              <m:ctrlPr>
                                <w:rPr>
                                  <w:rFonts w:ascii="Cambria Math" w:eastAsiaTheme="minorEastAsia" w:hAnsi="Cambria Math"/>
                                  <w:i/>
                                  <w:sz w:val="26"/>
                                  <w:szCs w:val="26"/>
                                  <w:lang w:val="uk-UA"/>
                                </w:rPr>
                              </m:ctrlPr>
                            </m:sSubPr>
                            <m:e>
                              <m:r>
                                <w:rPr>
                                  <w:rFonts w:ascii="Cambria Math" w:eastAsiaTheme="minorEastAsia" w:hAnsi="Cambria Math"/>
                                  <w:sz w:val="26"/>
                                  <w:szCs w:val="26"/>
                                  <w:lang w:val="uk-UA"/>
                                </w:rPr>
                                <m:t>RA</m:t>
                              </m:r>
                            </m:e>
                            <m:sub>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U</m:t>
                                      </m:r>
                                    </m:sub>
                                  </m:sSub>
                                  <m:sSub>
                                    <m:sSubPr>
                                      <m:ctrlPr>
                                        <w:rPr>
                                          <w:rFonts w:ascii="Cambria Math" w:hAnsi="Cambria Math"/>
                                          <w:i/>
                                          <w:sz w:val="26"/>
                                          <w:szCs w:val="26"/>
                                          <w:lang w:val="uk-UA"/>
                                        </w:rPr>
                                      </m:ctrlPr>
                                    </m:sSubPr>
                                    <m:e>
                                      <m:r>
                                        <w:rPr>
                                          <w:rFonts w:ascii="Cambria Math" w:hAnsi="Cambria Math"/>
                                          <w:sz w:val="26"/>
                                          <w:szCs w:val="26"/>
                                          <w:lang w:val="uk-UA"/>
                                        </w:rPr>
                                        <m:t>C</m:t>
                                      </m:r>
                                    </m:e>
                                    <m:sub>
                                      <m:r>
                                        <w:rPr>
                                          <w:rFonts w:ascii="Cambria Math" w:hAnsi="Cambria Math"/>
                                          <w:sz w:val="26"/>
                                          <w:szCs w:val="26"/>
                                          <w:lang w:val="uk-UA"/>
                                        </w:rPr>
                                        <m:t>U</m:t>
                                      </m:r>
                                      <m:r>
                                        <w:rPr>
                                          <w:rFonts w:ascii="Cambria Math"/>
                                          <w:sz w:val="26"/>
                                          <w:szCs w:val="26"/>
                                          <w:lang w:val="uk-UA"/>
                                        </w:rPr>
                                        <m:t xml:space="preserve"> </m:t>
                                      </m:r>
                                    </m:sub>
                                  </m:sSub>
                                </m:sub>
                              </m:sSub>
                            </m:sub>
                          </m:sSub>
                          <m:r>
                            <w:rPr>
                              <w:rFonts w:ascii="Cambria Math" w:eastAsiaTheme="minorEastAsia" w:hAnsi="Cambria Math"/>
                              <w:sz w:val="26"/>
                              <w:szCs w:val="26"/>
                              <w:lang w:val="uk-UA"/>
                            </w:rPr>
                            <m:t>+</m:t>
                          </m:r>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RA</m:t>
                              </m:r>
                            </m:e>
                            <m:sub>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sub>
                          </m:sSub>
                        </m:e>
                      </m:mr>
                    </m:m>
                    <m:r>
                      <w:rPr>
                        <w:rFonts w:ascii="Cambria Math" w:eastAsiaTheme="minorEastAsia"/>
                        <w:sz w:val="26"/>
                        <w:szCs w:val="26"/>
                        <w:lang w:val="uk-UA"/>
                      </w:rPr>
                      <m:t>≥</m:t>
                    </m:r>
                    <m:r>
                      <w:rPr>
                        <w:rFonts w:ascii="Cambria Math" w:eastAsiaTheme="minorEastAsia"/>
                        <w:sz w:val="26"/>
                        <w:szCs w:val="26"/>
                        <w:lang w:val="uk-UA"/>
                      </w:rPr>
                      <m:t xml:space="preserve">3  </m:t>
                    </m:r>
                    <m:r>
                      <w:rPr>
                        <w:rFonts w:ascii="Cambria Math" w:eastAsiaTheme="minorEastAsia"/>
                        <w:sz w:val="26"/>
                        <w:szCs w:val="26"/>
                        <w:lang w:val="uk-UA"/>
                      </w:rPr>
                      <m:t>-</m:t>
                    </m:r>
                    <m:r>
                      <w:rPr>
                        <w:rFonts w:ascii="Cambria Math" w:eastAsiaTheme="minorEastAsia"/>
                        <w:sz w:val="26"/>
                        <w:szCs w:val="26"/>
                        <w:lang w:val="uk-UA"/>
                      </w:rPr>
                      <m:t xml:space="preserve">  </m:t>
                    </m:r>
                    <m:m>
                      <m:mPr>
                        <m:mcs>
                          <m:mc>
                            <m:mcPr>
                              <m:count m:val="1"/>
                              <m:mcJc m:val="center"/>
                            </m:mcPr>
                          </m:mc>
                        </m:mcs>
                        <m:ctrlPr>
                          <w:rPr>
                            <w:rFonts w:ascii="Cambria Math" w:eastAsiaTheme="minorEastAsia" w:hAnsi="Cambria Math"/>
                            <w:sz w:val="26"/>
                            <w:szCs w:val="26"/>
                            <w:lang w:val="uk-UA"/>
                          </w:rPr>
                        </m:ctrlPr>
                      </m:mPr>
                      <m:mr>
                        <m:e>
                          <m:r>
                            <m:rPr>
                              <m:sty m:val="p"/>
                            </m:rPr>
                            <w:rPr>
                              <w:rFonts w:ascii="Cambria Math" w:eastAsiaTheme="minorEastAsia"/>
                              <w:sz w:val="26"/>
                              <w:szCs w:val="26"/>
                              <w:lang w:val="uk-UA"/>
                            </w:rPr>
                            <m:t>позитивна</m:t>
                          </m:r>
                        </m:e>
                      </m:mr>
                      <m:mr>
                        <m:e>
                          <m:r>
                            <m:rPr>
                              <m:sty m:val="p"/>
                            </m:rPr>
                            <w:rPr>
                              <w:rFonts w:ascii="Cambria Math" w:eastAsiaTheme="minorEastAsia"/>
                              <w:sz w:val="26"/>
                              <w:szCs w:val="26"/>
                              <w:lang w:val="uk-UA"/>
                            </w:rPr>
                            <m:t>ідентифікація</m:t>
                          </m:r>
                          <m:r>
                            <m:rPr>
                              <m:sty m:val="p"/>
                            </m:rPr>
                            <w:rPr>
                              <w:rFonts w:ascii="Cambria Math" w:eastAsiaTheme="minorEastAsia"/>
                              <w:sz w:val="26"/>
                              <w:szCs w:val="26"/>
                              <w:lang w:val="uk-UA"/>
                            </w:rPr>
                            <m:t>,</m:t>
                          </m:r>
                        </m:e>
                      </m:mr>
                    </m:m>
                  </m:e>
                </m:mr>
                <m:mr>
                  <m:e>
                    <m:r>
                      <m:rPr>
                        <m:sty m:val="p"/>
                      </m:rPr>
                      <w:rPr>
                        <w:rFonts w:ascii="Cambria Math" w:eastAsiaTheme="minorEastAsia"/>
                        <w:sz w:val="26"/>
                        <w:szCs w:val="26"/>
                        <w:lang w:val="uk-UA"/>
                      </w:rPr>
                      <m:t>інакше</m:t>
                    </m:r>
                    <m:r>
                      <m:rPr>
                        <m:sty m:val="p"/>
                      </m:rPr>
                      <w:rPr>
                        <w:rFonts w:ascii="Cambria Math" w:eastAsiaTheme="minorEastAsia"/>
                        <w:sz w:val="26"/>
                        <w:szCs w:val="26"/>
                        <w:lang w:val="uk-UA"/>
                      </w:rPr>
                      <m:t xml:space="preserve">  </m:t>
                    </m:r>
                    <m:r>
                      <m:rPr>
                        <m:sty m:val="p"/>
                      </m:rPr>
                      <w:rPr>
                        <w:rFonts w:ascii="Cambria Math" w:eastAsiaTheme="minorEastAsia" w:hAnsi="Cambria Math"/>
                        <w:sz w:val="26"/>
                        <w:szCs w:val="26"/>
                        <w:lang w:val="uk-UA"/>
                      </w:rPr>
                      <m:t>-</m:t>
                    </m:r>
                    <m:r>
                      <m:rPr>
                        <m:sty m:val="p"/>
                      </m:rPr>
                      <w:rPr>
                        <w:rFonts w:ascii="Cambria Math" w:eastAsiaTheme="minorEastAsia"/>
                        <w:sz w:val="26"/>
                        <w:szCs w:val="26"/>
                        <w:lang w:val="uk-UA"/>
                      </w:rPr>
                      <m:t xml:space="preserve">  </m:t>
                    </m:r>
                    <m:r>
                      <m:rPr>
                        <m:sty m:val="p"/>
                      </m:rPr>
                      <w:rPr>
                        <w:rFonts w:ascii="Cambria Math" w:eastAsiaTheme="minorEastAsia"/>
                        <w:sz w:val="26"/>
                        <w:szCs w:val="26"/>
                        <w:lang w:val="uk-UA"/>
                      </w:rPr>
                      <m:t>негативна</m:t>
                    </m:r>
                    <m:r>
                      <m:rPr>
                        <m:sty m:val="p"/>
                      </m:rPr>
                      <w:rPr>
                        <w:rFonts w:ascii="Cambria Math" w:eastAsiaTheme="minorEastAsia"/>
                        <w:sz w:val="26"/>
                        <w:szCs w:val="26"/>
                        <w:lang w:val="uk-UA"/>
                      </w:rPr>
                      <m:t xml:space="preserve"> </m:t>
                    </m:r>
                    <m:r>
                      <m:rPr>
                        <m:sty m:val="p"/>
                      </m:rPr>
                      <w:rPr>
                        <w:rFonts w:ascii="Cambria Math" w:eastAsiaTheme="minorEastAsia"/>
                        <w:sz w:val="26"/>
                        <w:szCs w:val="26"/>
                        <w:lang w:val="uk-UA"/>
                      </w:rPr>
                      <m:t>ідентифікація</m:t>
                    </m:r>
                    <m:r>
                      <m:rPr>
                        <m:sty m:val="p"/>
                      </m:rPr>
                      <w:rPr>
                        <w:rFonts w:ascii="Cambria Math" w:eastAsiaTheme="minorEastAsia"/>
                        <w:sz w:val="26"/>
                        <w:szCs w:val="26"/>
                        <w:lang w:val="uk-UA"/>
                      </w:rPr>
                      <m:t>.</m:t>
                    </m:r>
                  </m:e>
                </m:mr>
              </m:m>
            </m:e>
          </m:d>
          <m:r>
            <w:rPr>
              <w:rFonts w:ascii="Cambria Math" w:eastAsiaTheme="minorEastAsia"/>
              <w:sz w:val="26"/>
              <w:szCs w:val="26"/>
              <w:lang w:val="uk-UA"/>
            </w:rPr>
            <m:t xml:space="preserve">           </m:t>
          </m:r>
          <m:d>
            <m:dPr>
              <m:ctrlPr>
                <w:rPr>
                  <w:rFonts w:ascii="Cambria Math" w:eastAsiaTheme="minorEastAsia" w:hAnsi="Cambria Math"/>
                  <w:i/>
                  <w:sz w:val="26"/>
                  <w:szCs w:val="26"/>
                  <w:lang w:val="uk-UA"/>
                </w:rPr>
              </m:ctrlPr>
            </m:dPr>
            <m:e>
              <m:r>
                <w:rPr>
                  <w:rFonts w:ascii="Cambria Math" w:eastAsiaTheme="minorEastAsia"/>
                  <w:sz w:val="26"/>
                  <w:szCs w:val="26"/>
                  <w:lang w:val="uk-UA"/>
                </w:rPr>
                <m:t>4.28</m:t>
              </m:r>
            </m:e>
          </m:d>
        </m:oMath>
      </m:oMathPara>
    </w:p>
    <w:p w:rsidR="00C460D4" w:rsidRDefault="00C460D4">
      <w:pPr>
        <w:spacing w:line="360" w:lineRule="auto"/>
        <w:ind w:firstLine="709"/>
        <w:jc w:val="both"/>
        <w:rPr>
          <w:sz w:val="28"/>
          <w:szCs w:val="28"/>
        </w:rPr>
      </w:pPr>
    </w:p>
    <w:p w:rsidR="00C460D4" w:rsidRDefault="00C460D4">
      <w:pPr>
        <w:spacing w:line="360" w:lineRule="auto"/>
        <w:ind w:firstLine="709"/>
        <w:jc w:val="both"/>
        <w:rPr>
          <w:sz w:val="28"/>
          <w:szCs w:val="28"/>
          <w:lang w:val="uk-UA"/>
        </w:rPr>
      </w:pPr>
    </w:p>
    <w:p w:rsidR="00C460D4" w:rsidRDefault="00F3067E">
      <w:pPr>
        <w:rPr>
          <w:i/>
          <w:sz w:val="28"/>
          <w:szCs w:val="28"/>
          <w:lang w:val="uk-UA"/>
        </w:rPr>
      </w:pPr>
      <w:r>
        <w:rPr>
          <w:i/>
          <w:sz w:val="28"/>
          <w:szCs w:val="28"/>
          <w:lang w:val="uk-UA"/>
        </w:rPr>
        <w:br w:type="page"/>
      </w:r>
    </w:p>
    <w:p w:rsidR="00C460D4" w:rsidRDefault="00F3067E">
      <w:pPr>
        <w:spacing w:line="360" w:lineRule="auto"/>
        <w:ind w:firstLine="709"/>
        <w:jc w:val="both"/>
        <w:rPr>
          <w:i/>
          <w:sz w:val="28"/>
          <w:szCs w:val="28"/>
          <w:lang w:val="uk-UA"/>
        </w:rPr>
      </w:pPr>
      <w:r>
        <w:rPr>
          <w:i/>
          <w:sz w:val="28"/>
          <w:szCs w:val="28"/>
          <w:lang w:val="uk-UA"/>
        </w:rPr>
        <w:lastRenderedPageBreak/>
        <w:t>4.4. Результати проведених досліджень.</w:t>
      </w:r>
    </w:p>
    <w:p w:rsidR="00C460D4" w:rsidRDefault="00F3067E">
      <w:pPr>
        <w:spacing w:line="360" w:lineRule="auto"/>
        <w:ind w:firstLine="720"/>
        <w:jc w:val="both"/>
        <w:rPr>
          <w:sz w:val="28"/>
          <w:szCs w:val="28"/>
          <w:lang w:val="ru-RU"/>
        </w:rPr>
      </w:pPr>
      <w:r>
        <w:rPr>
          <w:sz w:val="28"/>
          <w:szCs w:val="28"/>
          <w:lang w:val="uk-UA"/>
        </w:rPr>
        <w:t xml:space="preserve">Тестову групу склали 8 студентів та аспірантів у віці від 20 до 30 років, кожен з яких щодня працює за комп'ютером й має стабільний клавіатурний почерк. </w:t>
      </w:r>
    </w:p>
    <w:p w:rsidR="00C460D4" w:rsidRDefault="00F3067E">
      <w:pPr>
        <w:spacing w:line="360" w:lineRule="auto"/>
        <w:ind w:firstLine="720"/>
        <w:jc w:val="both"/>
        <w:rPr>
          <w:sz w:val="28"/>
          <w:szCs w:val="28"/>
          <w:lang w:val="uk-UA"/>
        </w:rPr>
      </w:pPr>
      <w:r>
        <w:rPr>
          <w:sz w:val="28"/>
          <w:szCs w:val="28"/>
          <w:lang w:val="uk-UA"/>
        </w:rPr>
        <w:t xml:space="preserve">За час експерименту кожний користувач зробив по вісім підходів у звичній для нього обстановці, на своїй клавіатурі, що дозволило знизити вплив зовнішніх факторів на почерк і зібрати більш точні дані. Кожен з підходів складався з вводу 100 цифрових триграфів, таким чином протягом кожного підходу користувач перебував у різних психофізичних станах: повільність і невпевненість у перших спробах, стабільність у середні, утома й плутаність ближче до кінця підходу. </w:t>
      </w:r>
    </w:p>
    <w:p w:rsidR="00C460D4" w:rsidRDefault="00F3067E">
      <w:pPr>
        <w:spacing w:line="360" w:lineRule="auto"/>
        <w:ind w:firstLine="720"/>
        <w:jc w:val="both"/>
        <w:rPr>
          <w:sz w:val="28"/>
          <w:szCs w:val="28"/>
          <w:lang w:val="uk-UA"/>
        </w:rPr>
      </w:pPr>
      <w:r>
        <w:rPr>
          <w:sz w:val="28"/>
          <w:szCs w:val="28"/>
          <w:lang w:val="uk-UA"/>
        </w:rPr>
        <w:t xml:space="preserve">У результаті було зібрано базу з 6400 записів про часові параметри </w:t>
      </w:r>
      <m:oMath>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A</m:t>
                </m:r>
              </m:e>
              <m:sub>
                <m:r>
                  <w:rPr>
                    <w:rFonts w:ascii="Cambria Math" w:hAnsi="Cambria Math"/>
                    <w:sz w:val="26"/>
                    <w:szCs w:val="26"/>
                    <w:lang w:val="uk-UA"/>
                  </w:rPr>
                  <m:t>D</m:t>
                </m:r>
              </m:sub>
            </m:s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D</m:t>
                </m:r>
              </m:sub>
            </m:sSub>
          </m:sub>
        </m:sSub>
      </m:oMath>
      <w:r>
        <w:rPr>
          <w:sz w:val="26"/>
          <w:szCs w:val="26"/>
          <w:lang w:val="uk-UA"/>
        </w:rPr>
        <w:t xml:space="preserve">, </w:t>
      </w:r>
      <m:oMath>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D</m:t>
                </m:r>
              </m:sub>
            </m:sSub>
            <m:sSub>
              <m:sSubPr>
                <m:ctrlPr>
                  <w:rPr>
                    <w:rFonts w:ascii="Cambria Math" w:hAnsi="Cambria Math"/>
                    <w:i/>
                    <w:sz w:val="26"/>
                    <w:szCs w:val="26"/>
                    <w:lang w:val="uk-UA"/>
                  </w:rPr>
                </m:ctrlPr>
              </m:sSubPr>
              <m:e>
                <m:r>
                  <w:rPr>
                    <w:rFonts w:ascii="Cambria Math" w:hAnsi="Cambria Math"/>
                    <w:sz w:val="26"/>
                    <w:szCs w:val="26"/>
                    <w:lang w:val="uk-UA"/>
                  </w:rPr>
                  <m:t>C</m:t>
                </m:r>
              </m:e>
              <m:sub>
                <m:r>
                  <w:rPr>
                    <w:rFonts w:ascii="Cambria Math" w:hAnsi="Cambria Math"/>
                    <w:sz w:val="26"/>
                    <w:szCs w:val="26"/>
                    <w:lang w:val="uk-UA"/>
                  </w:rPr>
                  <m:t>D</m:t>
                </m:r>
                <m:r>
                  <w:rPr>
                    <w:rFonts w:ascii="Cambria Math"/>
                    <w:sz w:val="26"/>
                    <w:szCs w:val="26"/>
                    <w:lang w:val="uk-UA"/>
                  </w:rPr>
                  <m:t xml:space="preserve"> </m:t>
                </m:r>
              </m:sub>
            </m:sSub>
          </m:sub>
        </m:sSub>
      </m:oMath>
      <w:r>
        <w:rPr>
          <w:sz w:val="26"/>
          <w:szCs w:val="26"/>
          <w:lang w:val="uk-UA"/>
        </w:rPr>
        <w:t xml:space="preserve">, </w:t>
      </w:r>
      <m:oMath>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A</m:t>
                </m:r>
              </m:e>
              <m:sub>
                <m:r>
                  <w:rPr>
                    <w:rFonts w:ascii="Cambria Math" w:hAnsi="Cambria Math"/>
                    <w:sz w:val="26"/>
                    <w:szCs w:val="26"/>
                    <w:lang w:val="uk-UA"/>
                  </w:rPr>
                  <m:t>U</m:t>
                </m:r>
              </m:sub>
            </m:s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U</m:t>
                </m:r>
              </m:sub>
            </m:sSub>
          </m:sub>
        </m:sSub>
      </m:oMath>
      <w:r>
        <w:rPr>
          <w:sz w:val="26"/>
          <w:szCs w:val="26"/>
          <w:lang w:val="uk-UA"/>
        </w:rPr>
        <w:t xml:space="preserve">, </w:t>
      </w:r>
      <m:oMath>
        <m:sSub>
          <m:sSubPr>
            <m:ctrlPr>
              <w:rPr>
                <w:rFonts w:ascii="Cambria Math" w:hAnsi="Cambria Math"/>
                <w:i/>
                <w:sz w:val="26"/>
                <w:szCs w:val="26"/>
                <w:lang w:val="uk-UA"/>
              </w:rPr>
            </m:ctrlPr>
          </m:sSubPr>
          <m:e>
            <m:r>
              <w:rPr>
                <w:rFonts w:ascii="Cambria Math" w:hAnsi="Cambria Math"/>
                <w:sz w:val="26"/>
                <w:szCs w:val="26"/>
                <w:lang w:val="uk-UA"/>
              </w:rPr>
              <m:t>t</m:t>
            </m:r>
          </m:e>
          <m:sub>
            <m:sSub>
              <m:sSubPr>
                <m:ctrlPr>
                  <w:rPr>
                    <w:rFonts w:ascii="Cambria Math" w:hAnsi="Cambria Math"/>
                    <w:i/>
                    <w:sz w:val="26"/>
                    <w:szCs w:val="26"/>
                    <w:lang w:val="uk-UA"/>
                  </w:rPr>
                </m:ctrlPr>
              </m:sSubPr>
              <m:e>
                <m:r>
                  <w:rPr>
                    <w:rFonts w:ascii="Cambria Math" w:hAnsi="Cambria Math"/>
                    <w:sz w:val="26"/>
                    <w:szCs w:val="26"/>
                    <w:lang w:val="uk-UA"/>
                  </w:rPr>
                  <m:t>B</m:t>
                </m:r>
              </m:e>
              <m:sub>
                <m:r>
                  <w:rPr>
                    <w:rFonts w:ascii="Cambria Math" w:hAnsi="Cambria Math"/>
                    <w:sz w:val="26"/>
                    <w:szCs w:val="26"/>
                    <w:lang w:val="uk-UA"/>
                  </w:rPr>
                  <m:t>U</m:t>
                </m:r>
              </m:sub>
            </m:sSub>
            <m:sSub>
              <m:sSubPr>
                <m:ctrlPr>
                  <w:rPr>
                    <w:rFonts w:ascii="Cambria Math" w:hAnsi="Cambria Math"/>
                    <w:i/>
                    <w:sz w:val="26"/>
                    <w:szCs w:val="26"/>
                    <w:lang w:val="uk-UA"/>
                  </w:rPr>
                </m:ctrlPr>
              </m:sSubPr>
              <m:e>
                <m:r>
                  <w:rPr>
                    <w:rFonts w:ascii="Cambria Math" w:hAnsi="Cambria Math"/>
                    <w:sz w:val="26"/>
                    <w:szCs w:val="26"/>
                    <w:lang w:val="uk-UA"/>
                  </w:rPr>
                  <m:t>C</m:t>
                </m:r>
              </m:e>
              <m:sub>
                <m:r>
                  <w:rPr>
                    <w:rFonts w:ascii="Cambria Math" w:hAnsi="Cambria Math"/>
                    <w:sz w:val="26"/>
                    <w:szCs w:val="26"/>
                    <w:lang w:val="uk-UA"/>
                  </w:rPr>
                  <m:t>U</m:t>
                </m:r>
                <m:r>
                  <w:rPr>
                    <w:rFonts w:ascii="Cambria Math"/>
                    <w:sz w:val="26"/>
                    <w:szCs w:val="26"/>
                    <w:lang w:val="uk-UA"/>
                  </w:rPr>
                  <m:t xml:space="preserve"> </m:t>
                </m:r>
              </m:sub>
            </m:sSub>
          </m:sub>
        </m:sSub>
      </m:oMath>
      <w:r>
        <w:rPr>
          <w:sz w:val="26"/>
          <w:szCs w:val="26"/>
          <w:lang w:val="uk-UA"/>
        </w:rPr>
        <w:t xml:space="preserve">,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U</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D</m:t>
                </m:r>
              </m:sub>
            </m:sSub>
          </m:sub>
        </m:sSub>
      </m:oMath>
      <w:r>
        <w:rPr>
          <w:color w:val="000000" w:themeColor="text1"/>
          <w:sz w:val="28"/>
          <w:szCs w:val="28"/>
          <w:lang w:val="uk-UA"/>
        </w:rPr>
        <w:t xml:space="preserve"> </w:t>
      </w:r>
      <w:r>
        <w:rPr>
          <w:sz w:val="28"/>
          <w:szCs w:val="28"/>
          <w:lang w:val="uk-UA"/>
        </w:rPr>
        <w:t>100-та триграфів:</w:t>
      </w:r>
    </w:p>
    <w:p w:rsidR="00C460D4" w:rsidRDefault="00F11005">
      <w:pPr>
        <w:spacing w:line="360" w:lineRule="auto"/>
        <w:ind w:firstLine="720"/>
        <w:jc w:val="both"/>
        <w:rPr>
          <w:sz w:val="28"/>
          <w:szCs w:val="28"/>
          <w:lang w:val="uk-UA"/>
        </w:rPr>
      </w:pPr>
      <m:oMathPara>
        <m:oMath>
          <m:m>
            <m:mPr>
              <m:mcs>
                <m:mc>
                  <m:mcPr>
                    <m:count m:val="3"/>
                    <m:mcJc m:val="center"/>
                  </m:mcPr>
                </m:mc>
              </m:mcs>
              <m:ctrlPr>
                <w:rPr>
                  <w:rFonts w:ascii="Cambria Math" w:hAnsi="Cambria Math"/>
                  <w:i/>
                  <w:sz w:val="28"/>
                  <w:szCs w:val="28"/>
                  <w:lang w:val="uk-UA"/>
                </w:rPr>
              </m:ctrlPr>
            </m:mPr>
            <m:mr>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«0.0»</m:t>
                      </m:r>
                      <m:r>
                        <w:rPr>
                          <w:rFonts w:ascii="Cambria Math" w:hAnsi="Cambria Math"/>
                          <w:sz w:val="28"/>
                          <w:szCs w:val="28"/>
                        </w:rPr>
                        <m:t>,</m:t>
                      </m:r>
                    </m:e>
                    <m:e>
                      <m:r>
                        <w:rPr>
                          <w:rFonts w:ascii="Cambria Math" w:hAnsi="Cambria Math"/>
                          <w:sz w:val="28"/>
                          <w:szCs w:val="28"/>
                          <w:lang w:val="uk-UA"/>
                        </w:rPr>
                        <m:t>«0.1»,</m:t>
                      </m:r>
                    </m:e>
                  </m:mr>
                  <m:mr>
                    <m:e>
                      <m:r>
                        <w:rPr>
                          <w:rFonts w:ascii="Cambria Math" w:hAnsi="Cambria Math"/>
                          <w:sz w:val="28"/>
                          <w:szCs w:val="28"/>
                          <w:lang w:val="uk-UA"/>
                        </w:rPr>
                        <m:t>«1.0»,</m:t>
                      </m:r>
                    </m:e>
                    <m:e>
                      <m:r>
                        <w:rPr>
                          <w:rFonts w:ascii="Cambria Math" w:hAnsi="Cambria Math"/>
                          <w:sz w:val="28"/>
                          <w:szCs w:val="28"/>
                          <w:lang w:val="uk-UA"/>
                        </w:rPr>
                        <m:t>«1.1»,</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«0.2»,</m:t>
                      </m:r>
                    </m:e>
                    <m:e>
                      <m:r>
                        <w:rPr>
                          <w:rFonts w:ascii="Cambria Math" w:hAnsi="Cambria Math"/>
                          <w:sz w:val="28"/>
                          <w:szCs w:val="28"/>
                          <w:lang w:val="uk-UA"/>
                        </w:rPr>
                        <m:t>«0.3»,</m:t>
                      </m:r>
                    </m:e>
                  </m:mr>
                  <m:mr>
                    <m:e>
                      <m:r>
                        <w:rPr>
                          <w:rFonts w:ascii="Cambria Math" w:hAnsi="Cambria Math"/>
                          <w:sz w:val="28"/>
                          <w:szCs w:val="28"/>
                          <w:lang w:val="uk-UA"/>
                        </w:rPr>
                        <m:t>«1.2»,</m:t>
                      </m:r>
                    </m:e>
                    <m:e>
                      <m:r>
                        <w:rPr>
                          <w:rFonts w:ascii="Cambria Math" w:hAnsi="Cambria Math"/>
                          <w:sz w:val="28"/>
                          <w:szCs w:val="28"/>
                          <w:lang w:val="uk-UA"/>
                        </w:rPr>
                        <m:t>«1.3»,</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m:t>
                      </m:r>
                    </m:e>
                    <m:e>
                      <m:r>
                        <w:rPr>
                          <w:rFonts w:ascii="Cambria Math" w:hAnsi="Cambria Math"/>
                          <w:sz w:val="28"/>
                          <w:szCs w:val="28"/>
                          <w:lang w:val="uk-UA"/>
                        </w:rPr>
                        <m:t>«0.9»,</m:t>
                      </m:r>
                    </m:e>
                  </m:mr>
                  <m:mr>
                    <m:e>
                      <m:r>
                        <w:rPr>
                          <w:rFonts w:ascii="Cambria Math" w:hAnsi="Cambria Math"/>
                          <w:sz w:val="28"/>
                          <w:szCs w:val="28"/>
                          <w:lang w:val="uk-UA"/>
                        </w:rPr>
                        <m:t>⋯</m:t>
                      </m:r>
                    </m:e>
                    <m:e>
                      <m:r>
                        <w:rPr>
                          <w:rFonts w:ascii="Cambria Math" w:hAnsi="Cambria Math"/>
                          <w:sz w:val="28"/>
                          <w:szCs w:val="28"/>
                          <w:lang w:val="uk-UA"/>
                        </w:rPr>
                        <m:t>«1.9»,</m:t>
                      </m:r>
                    </m:e>
                  </m:mr>
                </m:m>
              </m:e>
            </m:mr>
            <m:mr>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«2.0»,</m:t>
                      </m:r>
                    </m:e>
                    <m:e>
                      <m:r>
                        <w:rPr>
                          <w:rFonts w:ascii="Cambria Math" w:hAnsi="Cambria Math"/>
                          <w:sz w:val="28"/>
                          <w:szCs w:val="28"/>
                          <w:lang w:val="uk-UA"/>
                        </w:rPr>
                        <m:t>«2.1»,</m:t>
                      </m:r>
                    </m:e>
                  </m:mr>
                  <m:mr>
                    <m:e>
                      <m:r>
                        <w:rPr>
                          <w:rFonts w:ascii="Cambria Math" w:hAnsi="Cambria Math"/>
                          <w:sz w:val="28"/>
                          <w:szCs w:val="28"/>
                          <w:lang w:val="uk-UA"/>
                        </w:rPr>
                        <m:t>«3.0»,</m:t>
                      </m:r>
                    </m:e>
                    <m:e>
                      <m:r>
                        <w:rPr>
                          <w:rFonts w:ascii="Cambria Math" w:hAnsi="Cambria Math"/>
                          <w:sz w:val="28"/>
                          <w:szCs w:val="28"/>
                          <w:lang w:val="uk-UA"/>
                        </w:rPr>
                        <m:t>«3.1»,</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«2.2»,</m:t>
                      </m:r>
                    </m:e>
                    <m:e>
                      <m:r>
                        <w:rPr>
                          <w:rFonts w:ascii="Cambria Math" w:hAnsi="Cambria Math"/>
                          <w:sz w:val="28"/>
                          <w:szCs w:val="28"/>
                          <w:lang w:val="uk-UA"/>
                        </w:rPr>
                        <m:t>«2.3»,</m:t>
                      </m:r>
                    </m:e>
                  </m:mr>
                  <m:mr>
                    <m:e>
                      <m:r>
                        <w:rPr>
                          <w:rFonts w:ascii="Cambria Math" w:hAnsi="Cambria Math"/>
                          <w:sz w:val="28"/>
                          <w:szCs w:val="28"/>
                          <w:lang w:val="uk-UA"/>
                        </w:rPr>
                        <m:t>«3.2»,</m:t>
                      </m:r>
                    </m:e>
                    <m:e>
                      <m:r>
                        <w:rPr>
                          <w:rFonts w:ascii="Cambria Math" w:hAnsi="Cambria Math"/>
                          <w:sz w:val="28"/>
                          <w:szCs w:val="28"/>
                          <w:lang w:val="uk-UA"/>
                        </w:rPr>
                        <m:t>«3.3»,</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m:t>
                      </m:r>
                    </m:e>
                    <m:e>
                      <m:r>
                        <w:rPr>
                          <w:rFonts w:ascii="Cambria Math" w:hAnsi="Cambria Math"/>
                          <w:sz w:val="28"/>
                          <w:szCs w:val="28"/>
                          <w:lang w:val="uk-UA"/>
                        </w:rPr>
                        <m:t>«2.9»,</m:t>
                      </m:r>
                    </m:e>
                  </m:mr>
                  <m:mr>
                    <m:e>
                      <m:r>
                        <w:rPr>
                          <w:rFonts w:ascii="Cambria Math" w:hAnsi="Cambria Math"/>
                          <w:sz w:val="28"/>
                          <w:szCs w:val="28"/>
                          <w:lang w:val="uk-UA"/>
                        </w:rPr>
                        <m:t>⋯</m:t>
                      </m:r>
                    </m:e>
                    <m:e>
                      <m:r>
                        <w:rPr>
                          <w:rFonts w:ascii="Cambria Math" w:hAnsi="Cambria Math"/>
                          <w:sz w:val="28"/>
                          <w:szCs w:val="28"/>
                          <w:lang w:val="uk-UA"/>
                        </w:rPr>
                        <m:t>«3.9»,</m:t>
                      </m:r>
                    </m:e>
                  </m:mr>
                </m:m>
              </m:e>
            </m:mr>
            <m:mr>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m:t>
                      </m:r>
                    </m:e>
                    <m:e>
                      <m:r>
                        <w:rPr>
                          <w:rFonts w:ascii="Cambria Math" w:hAnsi="Cambria Math"/>
                          <w:sz w:val="28"/>
                          <w:szCs w:val="28"/>
                          <w:lang w:val="uk-UA"/>
                        </w:rPr>
                        <m:t>⋮</m:t>
                      </m:r>
                    </m:e>
                  </m:mr>
                  <m:mr>
                    <m:e>
                      <m:r>
                        <w:rPr>
                          <w:rFonts w:ascii="Cambria Math" w:hAnsi="Cambria Math"/>
                          <w:sz w:val="28"/>
                          <w:szCs w:val="28"/>
                          <w:lang w:val="uk-UA"/>
                        </w:rPr>
                        <m:t>«9.0»,</m:t>
                      </m:r>
                    </m:e>
                    <m:e>
                      <m:r>
                        <w:rPr>
                          <w:rFonts w:ascii="Cambria Math" w:hAnsi="Cambria Math"/>
                          <w:sz w:val="28"/>
                          <w:szCs w:val="28"/>
                          <w:lang w:val="uk-UA"/>
                        </w:rPr>
                        <m:t>«9.1»,</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m:t>
                      </m:r>
                    </m:e>
                    <m:e>
                      <m:r>
                        <w:rPr>
                          <w:rFonts w:ascii="Cambria Math" w:hAnsi="Cambria Math"/>
                          <w:sz w:val="28"/>
                          <w:szCs w:val="28"/>
                          <w:lang w:val="uk-UA"/>
                        </w:rPr>
                        <m:t>⋮</m:t>
                      </m:r>
                    </m:e>
                  </m:mr>
                  <m:mr>
                    <m:e>
                      <m:r>
                        <w:rPr>
                          <w:rFonts w:ascii="Cambria Math" w:hAnsi="Cambria Math"/>
                          <w:sz w:val="28"/>
                          <w:szCs w:val="28"/>
                          <w:lang w:val="uk-UA"/>
                        </w:rPr>
                        <m:t>«9.2»</m:t>
                      </m:r>
                    </m:e>
                    <m:e>
                      <m:r>
                        <w:rPr>
                          <w:rFonts w:ascii="Cambria Math" w:hAnsi="Cambria Math"/>
                          <w:sz w:val="28"/>
                          <w:szCs w:val="28"/>
                          <w:lang w:val="uk-UA"/>
                        </w:rPr>
                        <m:t>«9.3»,</m:t>
                      </m:r>
                    </m:e>
                  </m:mr>
                </m:m>
              </m:e>
              <m:e>
                <m:m>
                  <m:mPr>
                    <m:mcs>
                      <m:mc>
                        <m:mcPr>
                          <m:count m:val="2"/>
                          <m:mcJc m:val="center"/>
                        </m:mcPr>
                      </m:mc>
                    </m:mcs>
                    <m:ctrlPr>
                      <w:rPr>
                        <w:rFonts w:ascii="Cambria Math" w:hAnsi="Cambria Math"/>
                        <w:i/>
                        <w:sz w:val="28"/>
                        <w:szCs w:val="28"/>
                        <w:lang w:val="uk-UA"/>
                      </w:rPr>
                    </m:ctrlPr>
                  </m:mPr>
                  <m:mr>
                    <m:e>
                      <m:r>
                        <w:rPr>
                          <w:rFonts w:ascii="Cambria Math" w:hAnsi="Cambria Math"/>
                          <w:sz w:val="28"/>
                          <w:szCs w:val="28"/>
                          <w:lang w:val="uk-UA"/>
                        </w:rPr>
                        <m:t>⋱</m:t>
                      </m:r>
                    </m:e>
                    <m:e>
                      <m:r>
                        <w:rPr>
                          <w:rFonts w:ascii="Cambria Math" w:hAnsi="Cambria Math"/>
                          <w:sz w:val="28"/>
                          <w:szCs w:val="28"/>
                          <w:lang w:val="uk-UA"/>
                        </w:rPr>
                        <m:t>⋮</m:t>
                      </m:r>
                    </m:e>
                  </m:mr>
                  <m:mr>
                    <m:e>
                      <m:r>
                        <w:rPr>
                          <w:rFonts w:ascii="Cambria Math" w:hAnsi="Cambria Math"/>
                          <w:sz w:val="28"/>
                          <w:szCs w:val="28"/>
                          <w:lang w:val="uk-UA"/>
                        </w:rPr>
                        <m:t>⋯</m:t>
                      </m:r>
                    </m:e>
                    <m:e>
                      <m:r>
                        <w:rPr>
                          <w:rFonts w:ascii="Cambria Math" w:hAnsi="Cambria Math"/>
                          <w:sz w:val="28"/>
                          <w:szCs w:val="28"/>
                          <w:lang w:val="uk-UA"/>
                        </w:rPr>
                        <m:t>«9.9».</m:t>
                      </m:r>
                    </m:e>
                  </m:mr>
                </m:m>
              </m:e>
            </m:mr>
          </m:m>
        </m:oMath>
      </m:oMathPara>
    </w:p>
    <w:p w:rsidR="00C460D4" w:rsidRDefault="00F3067E">
      <w:pPr>
        <w:spacing w:line="360" w:lineRule="auto"/>
        <w:ind w:firstLine="720"/>
        <w:jc w:val="both"/>
        <w:rPr>
          <w:sz w:val="28"/>
          <w:szCs w:val="28"/>
          <w:lang w:val="uk-UA"/>
        </w:rPr>
      </w:pPr>
      <w:r>
        <w:rPr>
          <w:sz w:val="28"/>
          <w:szCs w:val="28"/>
          <w:lang w:val="uk-UA"/>
        </w:rPr>
        <w:t>Далі дані були розділені на дві частини: першу, навчальну, вибірку склали 3200 записів (8 користувачів, 4 підходів, 100 триграфів у підході); другу, тестову, склали 3200 записів (8 користувачів, 4 підходи, 100 триграфів у підході).</w:t>
      </w:r>
    </w:p>
    <w:p w:rsidR="00C460D4" w:rsidRDefault="00F3067E">
      <w:pPr>
        <w:spacing w:line="360" w:lineRule="auto"/>
        <w:ind w:firstLine="709"/>
        <w:jc w:val="both"/>
        <w:rPr>
          <w:sz w:val="28"/>
          <w:szCs w:val="28"/>
          <w:lang w:val="uk-UA"/>
        </w:rPr>
      </w:pPr>
      <w:r>
        <w:rPr>
          <w:sz w:val="28"/>
          <w:szCs w:val="28"/>
          <w:lang w:val="uk-UA"/>
        </w:rPr>
        <w:t xml:space="preserve">Помилку </w:t>
      </w:r>
      <w:r>
        <w:rPr>
          <w:sz w:val="28"/>
          <w:szCs w:val="28"/>
          <w:lang w:val="uk-UA" w:eastAsia="ru-RU"/>
        </w:rPr>
        <w:t xml:space="preserve">FRR (користувача, зареєстрованому в системі, не було розпізнано) було розраховано наступним чином. Для кожного користувача було сформовано еталон, який зіставлявся з 4-ма тестовими профілями цього ж користувача. Отже, було проведено </w:t>
      </w:r>
      <m:oMath>
        <m:r>
          <w:rPr>
            <w:rFonts w:ascii="Cambria Math" w:hAnsi="Cambria Math"/>
            <w:sz w:val="28"/>
            <w:szCs w:val="28"/>
            <w:lang w:val="uk-UA" w:eastAsia="ru-RU"/>
          </w:rPr>
          <m:t xml:space="preserve">8×4=32 </m:t>
        </m:r>
      </m:oMath>
      <w:r>
        <w:rPr>
          <w:sz w:val="28"/>
          <w:szCs w:val="28"/>
          <w:lang w:val="uk-UA" w:eastAsia="ru-RU"/>
        </w:rPr>
        <w:t xml:space="preserve"> аутентифікаційних тести. Одне аутентифікаційне рішення було невірним, тобто помилка FRR </w:t>
      </w:r>
      <w:r>
        <w:rPr>
          <w:sz w:val="28"/>
          <w:szCs w:val="28"/>
          <w:lang w:val="uk-UA" w:eastAsia="ru-RU"/>
        </w:rPr>
        <w:br/>
        <w:t>склала 3.13%.</w:t>
      </w:r>
    </w:p>
    <w:p w:rsidR="00C460D4" w:rsidRDefault="00F3067E">
      <w:pPr>
        <w:spacing w:line="360" w:lineRule="auto"/>
        <w:ind w:firstLine="709"/>
        <w:jc w:val="both"/>
        <w:rPr>
          <w:sz w:val="28"/>
          <w:szCs w:val="28"/>
          <w:lang w:val="uk-UA" w:eastAsia="ru-RU"/>
        </w:rPr>
      </w:pPr>
      <w:r>
        <w:rPr>
          <w:sz w:val="28"/>
          <w:szCs w:val="28"/>
          <w:lang w:val="uk-UA"/>
        </w:rPr>
        <w:t xml:space="preserve">Помилку </w:t>
      </w:r>
      <w:r>
        <w:rPr>
          <w:sz w:val="28"/>
          <w:szCs w:val="28"/>
          <w:lang w:val="uk-UA" w:eastAsia="ru-RU"/>
        </w:rPr>
        <w:t xml:space="preserve">FАR (користувача, незареєстрованого в системі, було розпізнано як зареєстрованого) було розраховано наступним чином. Для кожного користувача було сформовано еталон, який зіставлявся з 4-ма тестовими </w:t>
      </w:r>
      <w:r>
        <w:rPr>
          <w:sz w:val="28"/>
          <w:szCs w:val="28"/>
          <w:lang w:val="uk-UA" w:eastAsia="ru-RU"/>
        </w:rPr>
        <w:lastRenderedPageBreak/>
        <w:t xml:space="preserve">профілями останніх 7-ми користувачів. Отже, було проведено </w:t>
      </w:r>
      <m:oMath>
        <m:r>
          <w:rPr>
            <w:rFonts w:ascii="Cambria Math" w:hAnsi="Cambria Math"/>
            <w:sz w:val="28"/>
            <w:szCs w:val="28"/>
            <w:lang w:val="uk-UA" w:eastAsia="ru-RU"/>
          </w:rPr>
          <m:t xml:space="preserve">8×4×7=224 </m:t>
        </m:r>
      </m:oMath>
      <w:r>
        <w:rPr>
          <w:sz w:val="28"/>
          <w:szCs w:val="28"/>
          <w:lang w:val="uk-UA" w:eastAsia="ru-RU"/>
        </w:rPr>
        <w:t xml:space="preserve"> аутентифікаційних тести. Тринадцять аутентифікаційних рішень були невірними, тобто помилка F</w:t>
      </w:r>
      <w:r>
        <w:rPr>
          <w:sz w:val="28"/>
          <w:szCs w:val="28"/>
          <w:lang w:eastAsia="ru-RU"/>
        </w:rPr>
        <w:t>A</w:t>
      </w:r>
      <w:r>
        <w:rPr>
          <w:sz w:val="28"/>
          <w:szCs w:val="28"/>
          <w:lang w:val="uk-UA" w:eastAsia="ru-RU"/>
        </w:rPr>
        <w:t>R склала 5.80%.</w:t>
      </w:r>
    </w:p>
    <w:p w:rsidR="00C460D4" w:rsidRDefault="00F3067E">
      <w:pPr>
        <w:spacing w:line="360" w:lineRule="auto"/>
        <w:ind w:firstLine="709"/>
        <w:jc w:val="both"/>
        <w:rPr>
          <w:sz w:val="28"/>
          <w:szCs w:val="28"/>
          <w:lang w:val="uk-UA" w:eastAsia="ru-RU"/>
        </w:rPr>
      </w:pPr>
      <w:r>
        <w:rPr>
          <w:sz w:val="28"/>
          <w:szCs w:val="28"/>
          <w:lang w:val="uk-UA" w:eastAsia="ru-RU"/>
        </w:rPr>
        <w:t>Звісно, в реальних умовах об’єми даних про часові параметри триграфів для формування еталонних та тестових профілів будуть значно меншими, а, отже, і помилки FRR та F</w:t>
      </w:r>
      <w:r>
        <w:rPr>
          <w:sz w:val="28"/>
          <w:szCs w:val="28"/>
          <w:lang w:eastAsia="ru-RU"/>
        </w:rPr>
        <w:t>A</w:t>
      </w:r>
      <w:r>
        <w:rPr>
          <w:sz w:val="28"/>
          <w:szCs w:val="28"/>
          <w:lang w:val="uk-UA" w:eastAsia="ru-RU"/>
        </w:rPr>
        <w:t>R будуть більшими. Проте, на найголовніше питання цих досліджень, а саме принципову можливість використання запропонованої методики для потайного моніторингу клавіатурного почерку слухачів СДО, проведені дослідження дали позитивну відповідь.</w:t>
      </w:r>
    </w:p>
    <w:p w:rsidR="00C460D4" w:rsidRDefault="00F3067E">
      <w:pPr>
        <w:spacing w:line="360" w:lineRule="auto"/>
        <w:ind w:firstLine="709"/>
        <w:jc w:val="both"/>
        <w:rPr>
          <w:sz w:val="28"/>
          <w:szCs w:val="28"/>
          <w:lang w:val="uk-UA" w:eastAsia="ru-RU"/>
        </w:rPr>
      </w:pPr>
      <w:r>
        <w:rPr>
          <w:sz w:val="28"/>
          <w:szCs w:val="28"/>
          <w:lang w:val="uk-UA" w:eastAsia="ru-RU"/>
        </w:rPr>
        <w:t>Зберегти точність запропонованого аутентифікаційного методу та зменшити необхідний об’єм даних про три графи клавіатури можна шляхом використання мультимодальної біометрії. Наприклад, одночасно з клавіатурою відслідковувати динаміку курсору комп’ютерної миші.</w:t>
      </w:r>
    </w:p>
    <w:p w:rsidR="00C460D4" w:rsidRDefault="00F3067E">
      <w:pPr>
        <w:rPr>
          <w:b/>
          <w:sz w:val="28"/>
          <w:szCs w:val="28"/>
          <w:lang w:val="uk-UA"/>
        </w:rPr>
      </w:pPr>
      <w:r>
        <w:rPr>
          <w:b/>
          <w:sz w:val="28"/>
          <w:szCs w:val="28"/>
          <w:lang w:val="uk-UA"/>
        </w:rPr>
        <w:br w:type="page"/>
      </w:r>
    </w:p>
    <w:p w:rsidR="00C460D4" w:rsidRDefault="00F3067E">
      <w:pPr>
        <w:spacing w:line="360" w:lineRule="auto"/>
        <w:jc w:val="center"/>
        <w:rPr>
          <w:sz w:val="28"/>
          <w:szCs w:val="28"/>
          <w:lang w:val="uk-UA"/>
        </w:rPr>
      </w:pPr>
      <w:r>
        <w:rPr>
          <w:sz w:val="28"/>
          <w:szCs w:val="28"/>
          <w:lang w:val="uk-UA"/>
        </w:rPr>
        <w:lastRenderedPageBreak/>
        <w:t xml:space="preserve">5 ЗАГРОЗИ ІНФОРМАЦІЙНІЙ БЕЗПЕЦІ </w:t>
      </w:r>
    </w:p>
    <w:p w:rsidR="00C460D4" w:rsidRDefault="00F3067E">
      <w:pPr>
        <w:spacing w:line="360" w:lineRule="auto"/>
        <w:jc w:val="center"/>
        <w:rPr>
          <w:sz w:val="28"/>
          <w:szCs w:val="28"/>
          <w:lang w:val="uk-UA"/>
        </w:rPr>
      </w:pPr>
      <w:r>
        <w:rPr>
          <w:sz w:val="28"/>
          <w:szCs w:val="28"/>
          <w:lang w:val="uk-UA"/>
        </w:rPr>
        <w:t>В СИСТЕМАХ ДИСТАНЦІЙНОГО НАВЧАННЯ</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sz w:val="28"/>
          <w:szCs w:val="28"/>
          <w:lang w:val="uk-UA"/>
        </w:rPr>
      </w:pPr>
      <w:r>
        <w:rPr>
          <w:sz w:val="28"/>
          <w:szCs w:val="28"/>
          <w:lang w:val="uk-UA"/>
        </w:rPr>
        <w:t>У системах дистанційного навчання можна виділити наступні загрози інформаційній безпеці:</w:t>
      </w:r>
    </w:p>
    <w:p w:rsidR="00C460D4" w:rsidRDefault="00F3067E">
      <w:pPr>
        <w:spacing w:line="360" w:lineRule="auto"/>
        <w:ind w:firstLine="720"/>
        <w:jc w:val="both"/>
        <w:rPr>
          <w:i/>
          <w:sz w:val="28"/>
          <w:szCs w:val="28"/>
          <w:lang w:val="uk-UA"/>
        </w:rPr>
      </w:pPr>
      <w:r>
        <w:rPr>
          <w:i/>
          <w:sz w:val="28"/>
          <w:szCs w:val="28"/>
          <w:lang w:val="uk-UA"/>
        </w:rPr>
        <w:t>Загрози реєстрації та ідентифікації:</w:t>
      </w:r>
    </w:p>
    <w:p w:rsidR="00C460D4" w:rsidRDefault="00F3067E">
      <w:pPr>
        <w:spacing w:line="360" w:lineRule="auto"/>
        <w:ind w:firstLine="720"/>
        <w:jc w:val="both"/>
        <w:rPr>
          <w:sz w:val="28"/>
          <w:szCs w:val="28"/>
          <w:lang w:val="uk-UA"/>
        </w:rPr>
      </w:pPr>
      <w:r>
        <w:rPr>
          <w:sz w:val="28"/>
          <w:szCs w:val="28"/>
          <w:lang w:val="uk-UA"/>
        </w:rPr>
        <w:t>– реєстрація додаткових облікових записів з метою вивчення питань тестів. Реалізація – порушник, за допомогою відкритої форми реєстрації створює новий обліковий запис. Причина – відсутність реєстрації з премодерацією;</w:t>
      </w:r>
    </w:p>
    <w:p w:rsidR="00C460D4" w:rsidRDefault="00F3067E">
      <w:pPr>
        <w:spacing w:line="360" w:lineRule="auto"/>
        <w:ind w:firstLine="720"/>
        <w:jc w:val="both"/>
        <w:rPr>
          <w:sz w:val="28"/>
          <w:szCs w:val="28"/>
          <w:lang w:val="uk-UA"/>
        </w:rPr>
      </w:pPr>
      <w:r>
        <w:rPr>
          <w:sz w:val="28"/>
          <w:szCs w:val="28"/>
          <w:lang w:val="uk-UA"/>
        </w:rPr>
        <w:t>– перебір паролю. Реалізація – зловмисник підбирає пароль до облікового запису викладача/модератора за словником або за допомогою методу «грубої сили». Причина – відсутність блокування облікових записів у випадках невдалої спроби ідентифікації;</w:t>
      </w:r>
    </w:p>
    <w:p w:rsidR="00C460D4" w:rsidRDefault="00F3067E">
      <w:pPr>
        <w:spacing w:line="360" w:lineRule="auto"/>
        <w:ind w:firstLine="720"/>
        <w:jc w:val="both"/>
        <w:rPr>
          <w:sz w:val="28"/>
          <w:szCs w:val="28"/>
          <w:lang w:val="uk-UA"/>
        </w:rPr>
      </w:pPr>
      <w:r>
        <w:rPr>
          <w:sz w:val="28"/>
          <w:szCs w:val="28"/>
          <w:lang w:val="uk-UA"/>
        </w:rPr>
        <w:t>– перехоплення й аналіз трафіку. Реалізація – зловмисник за допомогою атаки «людина посередині (</w:t>
      </w:r>
      <w:r>
        <w:rPr>
          <w:iCs/>
          <w:sz w:val="28"/>
          <w:szCs w:val="28"/>
        </w:rPr>
        <w:t>Man</w:t>
      </w:r>
      <w:r>
        <w:rPr>
          <w:iCs/>
          <w:sz w:val="28"/>
          <w:szCs w:val="28"/>
          <w:lang w:val="uk-UA"/>
        </w:rPr>
        <w:t xml:space="preserve"> </w:t>
      </w:r>
      <w:r>
        <w:rPr>
          <w:iCs/>
          <w:sz w:val="28"/>
          <w:szCs w:val="28"/>
        </w:rPr>
        <w:t>in</w:t>
      </w:r>
      <w:r>
        <w:rPr>
          <w:iCs/>
          <w:sz w:val="28"/>
          <w:szCs w:val="28"/>
          <w:lang w:val="uk-UA"/>
        </w:rPr>
        <w:t xml:space="preserve"> </w:t>
      </w:r>
      <w:r>
        <w:rPr>
          <w:iCs/>
          <w:sz w:val="28"/>
          <w:szCs w:val="28"/>
        </w:rPr>
        <w:t>the</w:t>
      </w:r>
      <w:r>
        <w:rPr>
          <w:iCs/>
          <w:sz w:val="28"/>
          <w:szCs w:val="28"/>
          <w:lang w:val="uk-UA"/>
        </w:rPr>
        <w:t xml:space="preserve"> </w:t>
      </w:r>
      <w:r>
        <w:rPr>
          <w:iCs/>
          <w:sz w:val="28"/>
          <w:szCs w:val="28"/>
        </w:rPr>
        <w:t>middle</w:t>
      </w:r>
      <w:r>
        <w:rPr>
          <w:sz w:val="28"/>
          <w:szCs w:val="28"/>
          <w:lang w:val="uk-UA"/>
        </w:rPr>
        <w:t>)» перехоплює й аналізує трафік, що виходить із комп'ютера викладача або модератора системи ДН. Причина – передача облікових даних у відкритому виді.</w:t>
      </w:r>
    </w:p>
    <w:p w:rsidR="00C460D4" w:rsidRDefault="00F3067E">
      <w:pPr>
        <w:spacing w:line="360" w:lineRule="auto"/>
        <w:ind w:firstLine="720"/>
        <w:jc w:val="both"/>
        <w:rPr>
          <w:i/>
          <w:sz w:val="28"/>
          <w:szCs w:val="28"/>
          <w:lang w:val="uk-UA"/>
        </w:rPr>
      </w:pPr>
      <w:r>
        <w:rPr>
          <w:i/>
          <w:sz w:val="28"/>
          <w:szCs w:val="28"/>
          <w:lang w:val="uk-UA"/>
        </w:rPr>
        <w:t>Загрози достовірності результатів контролю знань:</w:t>
      </w:r>
    </w:p>
    <w:p w:rsidR="00C460D4" w:rsidRDefault="00F3067E">
      <w:pPr>
        <w:spacing w:line="360" w:lineRule="auto"/>
        <w:ind w:firstLine="720"/>
        <w:jc w:val="both"/>
        <w:rPr>
          <w:sz w:val="28"/>
          <w:szCs w:val="28"/>
          <w:lang w:val="uk-UA"/>
        </w:rPr>
      </w:pPr>
      <w:r>
        <w:rPr>
          <w:sz w:val="28"/>
          <w:szCs w:val="28"/>
          <w:lang w:val="uk-UA"/>
        </w:rPr>
        <w:t>– неповне проходження курсу. Реалізація – студент виконує тест або оформляє звіт до завдання без попереднього читання лекційних матеріалів. Причина – відсутність механізмів контролю процесу навчання;</w:t>
      </w:r>
    </w:p>
    <w:p w:rsidR="00C460D4" w:rsidRDefault="00F3067E">
      <w:pPr>
        <w:spacing w:line="360" w:lineRule="auto"/>
        <w:ind w:firstLine="720"/>
        <w:jc w:val="both"/>
        <w:rPr>
          <w:sz w:val="28"/>
          <w:szCs w:val="28"/>
          <w:lang w:val="uk-UA"/>
        </w:rPr>
      </w:pPr>
      <w:r>
        <w:rPr>
          <w:sz w:val="28"/>
          <w:szCs w:val="28"/>
          <w:lang w:val="uk-UA"/>
        </w:rPr>
        <w:t>– підміна користувача до авторизації. Реалізація – студент передає свої облікові дані для авторизації третій особі, яка проходить замість нього окремий етап курсу (тест або завдання) або весь курс цілком. Причина – відсутність механізмів додаткової ідентифікації користувачів;</w:t>
      </w:r>
    </w:p>
    <w:p w:rsidR="00C460D4" w:rsidRDefault="00F3067E">
      <w:pPr>
        <w:spacing w:line="360" w:lineRule="auto"/>
        <w:ind w:firstLine="720"/>
        <w:jc w:val="both"/>
        <w:rPr>
          <w:sz w:val="28"/>
          <w:szCs w:val="28"/>
          <w:lang w:val="uk-UA"/>
        </w:rPr>
      </w:pPr>
      <w:r>
        <w:rPr>
          <w:sz w:val="28"/>
          <w:szCs w:val="28"/>
          <w:lang w:val="uk-UA"/>
        </w:rPr>
        <w:t>– підміна користувача після авторизації. Реалізація – студент успішно авторизується в системі ДН та передає комп'ютер у користування третій особі, яка проходить замість нього окремий етап курсу (тест або завдання). При</w:t>
      </w:r>
      <w:r>
        <w:rPr>
          <w:sz w:val="28"/>
          <w:szCs w:val="28"/>
          <w:lang w:val="uk-UA"/>
        </w:rPr>
        <w:lastRenderedPageBreak/>
        <w:t>чина – відсутність механізмів додаткової ідентифікації користувачів в процесі роботи із системою;</w:t>
      </w:r>
    </w:p>
    <w:p w:rsidR="00C460D4" w:rsidRDefault="00F3067E">
      <w:pPr>
        <w:spacing w:line="360" w:lineRule="auto"/>
        <w:ind w:firstLine="720"/>
        <w:jc w:val="both"/>
        <w:rPr>
          <w:sz w:val="28"/>
          <w:szCs w:val="28"/>
          <w:lang w:val="uk-UA"/>
        </w:rPr>
      </w:pPr>
      <w:r>
        <w:rPr>
          <w:sz w:val="28"/>
          <w:szCs w:val="28"/>
          <w:lang w:val="uk-UA"/>
        </w:rPr>
        <w:t>– застосування програмних ботів і скриптів. Реалізація – студент застосовує програмного бота або скрипт, який проходить за нього окремий етап курсу (тест або завдання). Причина – відсутність надійних механізмів захисту від програмних ботів і скриптів;</w:t>
      </w:r>
    </w:p>
    <w:p w:rsidR="00C460D4" w:rsidRDefault="00F3067E">
      <w:pPr>
        <w:spacing w:line="360" w:lineRule="auto"/>
        <w:ind w:firstLine="720"/>
        <w:jc w:val="both"/>
        <w:rPr>
          <w:sz w:val="28"/>
          <w:szCs w:val="28"/>
          <w:lang w:val="uk-UA"/>
        </w:rPr>
      </w:pPr>
      <w:r>
        <w:rPr>
          <w:sz w:val="28"/>
          <w:szCs w:val="28"/>
          <w:lang w:val="uk-UA"/>
        </w:rPr>
        <w:t>– заміна результатів навчання за допомогою підкупу викладачів. Реалізація – студент підкуповує викладача або модератора, який у наслідку підвищує студентові оцінки за виконання тестів і задач або закриває курс цілком без навчання. Причина – відсутність необхідних організаційних заходів;</w:t>
      </w:r>
    </w:p>
    <w:p w:rsidR="00C460D4" w:rsidRDefault="00F3067E">
      <w:pPr>
        <w:spacing w:line="360" w:lineRule="auto"/>
        <w:ind w:firstLine="720"/>
        <w:jc w:val="both"/>
        <w:rPr>
          <w:sz w:val="28"/>
          <w:szCs w:val="28"/>
          <w:lang w:val="uk-UA"/>
        </w:rPr>
      </w:pPr>
      <w:r>
        <w:rPr>
          <w:sz w:val="28"/>
          <w:szCs w:val="28"/>
          <w:lang w:val="uk-UA"/>
        </w:rPr>
        <w:t>– застосування лекцій і електронних довідників під час тестів і задач. Реалізація – студент застосовує лекційні матеріали або електронні довідники для пошуку відповідей на запитання з метою підвищити свою підсумкову оцінку. Причина – відсутність механізмів контролю й обмеження дії користувача;</w:t>
      </w:r>
    </w:p>
    <w:p w:rsidR="00C460D4" w:rsidRDefault="00F3067E">
      <w:pPr>
        <w:spacing w:line="360" w:lineRule="auto"/>
        <w:ind w:firstLine="720"/>
        <w:jc w:val="both"/>
        <w:rPr>
          <w:sz w:val="28"/>
          <w:szCs w:val="28"/>
          <w:lang w:val="uk-UA"/>
        </w:rPr>
      </w:pPr>
      <w:r>
        <w:rPr>
          <w:sz w:val="28"/>
          <w:szCs w:val="28"/>
          <w:lang w:val="uk-UA"/>
        </w:rPr>
        <w:t>– застосування звітів інших студентів для виконання задач. Реалізація – студент застосовує звіти інших студентів під час оформлення звіту до завдання з метою підвищити свою підсумкову оцінку. Причина – відсутність системи анти-плагіату;</w:t>
      </w:r>
    </w:p>
    <w:p w:rsidR="00C460D4" w:rsidRDefault="00F3067E">
      <w:pPr>
        <w:spacing w:line="360" w:lineRule="auto"/>
        <w:ind w:firstLine="720"/>
        <w:jc w:val="both"/>
        <w:rPr>
          <w:sz w:val="28"/>
          <w:szCs w:val="28"/>
          <w:lang w:val="uk-UA"/>
        </w:rPr>
      </w:pPr>
      <w:r>
        <w:rPr>
          <w:sz w:val="28"/>
          <w:szCs w:val="28"/>
          <w:lang w:val="uk-UA"/>
        </w:rPr>
        <w:t>– застосування зовнішнього обладнання. Реалізація – студент застосовує зовнішнє обладнання (наприклад – мобільний телефон) для пошуку відповідей на запитання з метою підвищити свою підсумкову оцінку. Причина – не існує ефективних механізмів захисту від даного виду загроз.</w:t>
      </w:r>
    </w:p>
    <w:p w:rsidR="00C460D4" w:rsidRDefault="00F3067E">
      <w:pPr>
        <w:spacing w:line="360" w:lineRule="auto"/>
        <w:ind w:firstLine="720"/>
        <w:jc w:val="both"/>
        <w:rPr>
          <w:i/>
          <w:sz w:val="28"/>
          <w:szCs w:val="28"/>
          <w:lang w:val="uk-UA"/>
        </w:rPr>
      </w:pPr>
      <w:r>
        <w:rPr>
          <w:i/>
          <w:sz w:val="28"/>
          <w:szCs w:val="28"/>
          <w:lang w:val="uk-UA"/>
        </w:rPr>
        <w:t>Загрози впровадження шкідливих програм:</w:t>
      </w:r>
    </w:p>
    <w:p w:rsidR="00C460D4" w:rsidRDefault="00F3067E">
      <w:pPr>
        <w:spacing w:line="360" w:lineRule="auto"/>
        <w:ind w:firstLine="720"/>
        <w:jc w:val="both"/>
        <w:rPr>
          <w:sz w:val="28"/>
          <w:szCs w:val="28"/>
          <w:lang w:val="uk-UA"/>
        </w:rPr>
      </w:pPr>
      <w:r>
        <w:rPr>
          <w:sz w:val="28"/>
          <w:szCs w:val="28"/>
          <w:lang w:val="uk-UA"/>
        </w:rPr>
        <w:t>– завантаження шкідливого ПЗ в систему ДН. Реалізація – студент завантажує шкідливе ПЗ в систему за допомогою механізмів обміну матеріалами та здачі задач – відсутність інтеграції з антивірусним ПЗ;</w:t>
      </w:r>
    </w:p>
    <w:p w:rsidR="00C460D4" w:rsidRDefault="00F3067E">
      <w:pPr>
        <w:spacing w:line="360" w:lineRule="auto"/>
        <w:ind w:firstLine="720"/>
        <w:jc w:val="both"/>
        <w:rPr>
          <w:sz w:val="28"/>
          <w:szCs w:val="28"/>
          <w:lang w:val="uk-UA"/>
        </w:rPr>
      </w:pPr>
      <w:r>
        <w:rPr>
          <w:sz w:val="28"/>
          <w:szCs w:val="28"/>
          <w:lang w:val="uk-UA"/>
        </w:rPr>
        <w:t>– впровадження програмних закладок у компоненти системи ДН. Реалізація – модератор системи вносить у її компоненти функціональний об'єкт, здатний забезпечити несанкціоновану поведінку системи. Причина – відсут</w:t>
      </w:r>
      <w:r>
        <w:rPr>
          <w:sz w:val="28"/>
          <w:szCs w:val="28"/>
          <w:lang w:val="uk-UA"/>
        </w:rPr>
        <w:lastRenderedPageBreak/>
        <w:t>ність спеціалізованого ПЗ для тестування й діагностики компонентів системи;</w:t>
      </w:r>
    </w:p>
    <w:p w:rsidR="00C460D4" w:rsidRDefault="00F3067E">
      <w:pPr>
        <w:spacing w:line="360" w:lineRule="auto"/>
        <w:ind w:firstLine="720"/>
        <w:jc w:val="both"/>
        <w:rPr>
          <w:sz w:val="28"/>
          <w:szCs w:val="28"/>
          <w:lang w:val="uk-UA"/>
        </w:rPr>
      </w:pPr>
      <w:r>
        <w:rPr>
          <w:sz w:val="28"/>
          <w:szCs w:val="28"/>
          <w:lang w:val="uk-UA"/>
        </w:rPr>
        <w:t>– віддалений запуск додатків. Реалізація – зловмисник робить запуск завантаженого в систему шкідливого ПЗ за допомогою переповнення буфера додатків-серверів або програмних закладок. Причина – відсутність спеціалізованого ПЗ для тестування й діагностики компонентів системи, а також інтеграції з антивірусним ПЗ.</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spacing w:line="360" w:lineRule="auto"/>
        <w:ind w:firstLine="720"/>
        <w:jc w:val="both"/>
        <w:rPr>
          <w:i/>
          <w:sz w:val="28"/>
          <w:szCs w:val="28"/>
          <w:lang w:val="uk-UA"/>
        </w:rPr>
      </w:pPr>
      <w:bookmarkStart w:id="0" w:name="_bookmark7"/>
      <w:bookmarkEnd w:id="0"/>
      <w:r>
        <w:rPr>
          <w:i/>
          <w:sz w:val="28"/>
          <w:szCs w:val="28"/>
          <w:lang w:val="uk-UA"/>
        </w:rPr>
        <w:t>5.1. Механізми забезпечення інформаційної безпеки в сучасних системах дистанційного навчання.</w:t>
      </w:r>
    </w:p>
    <w:p w:rsidR="00C460D4" w:rsidRDefault="00F3067E">
      <w:pPr>
        <w:spacing w:line="360" w:lineRule="auto"/>
        <w:ind w:firstLine="720"/>
        <w:jc w:val="both"/>
        <w:rPr>
          <w:sz w:val="28"/>
          <w:szCs w:val="28"/>
          <w:lang w:val="uk-UA"/>
        </w:rPr>
      </w:pPr>
      <w:r>
        <w:rPr>
          <w:sz w:val="28"/>
          <w:szCs w:val="28"/>
          <w:lang w:val="uk-UA"/>
        </w:rPr>
        <w:t>З погляду розглянутих у попередньому пункті загроз, у сучасних системах ДН присутні наступні механізми захисту.</w:t>
      </w:r>
    </w:p>
    <w:p w:rsidR="00C460D4" w:rsidRDefault="00F3067E">
      <w:pPr>
        <w:spacing w:line="360" w:lineRule="auto"/>
        <w:ind w:firstLine="720"/>
        <w:jc w:val="both"/>
        <w:rPr>
          <w:i/>
          <w:sz w:val="28"/>
          <w:szCs w:val="28"/>
          <w:lang w:val="uk-UA"/>
        </w:rPr>
      </w:pPr>
      <w:r>
        <w:rPr>
          <w:i/>
          <w:sz w:val="28"/>
          <w:szCs w:val="28"/>
          <w:lang w:val="uk-UA"/>
        </w:rPr>
        <w:t>Загрози реєстрації й ідентифікації:</w:t>
      </w:r>
    </w:p>
    <w:p w:rsidR="00C460D4" w:rsidRDefault="00F3067E">
      <w:pPr>
        <w:spacing w:line="360" w:lineRule="auto"/>
        <w:ind w:firstLine="720"/>
        <w:jc w:val="both"/>
        <w:rPr>
          <w:sz w:val="28"/>
          <w:szCs w:val="28"/>
          <w:lang w:val="uk-UA"/>
        </w:rPr>
      </w:pPr>
      <w:r>
        <w:rPr>
          <w:sz w:val="28"/>
          <w:szCs w:val="28"/>
          <w:lang w:val="uk-UA"/>
        </w:rPr>
        <w:t>– реєстрація додаткових облікових записів з метою вивчення питань тестів – у системі треба передбачити відключення ручної реєстрації для обмеження можливості створення додаткових облікових записів;</w:t>
      </w:r>
    </w:p>
    <w:p w:rsidR="00C460D4" w:rsidRDefault="00F3067E">
      <w:pPr>
        <w:spacing w:line="360" w:lineRule="auto"/>
        <w:ind w:firstLine="720"/>
        <w:jc w:val="both"/>
        <w:rPr>
          <w:sz w:val="28"/>
          <w:szCs w:val="28"/>
          <w:lang w:val="uk-UA"/>
        </w:rPr>
      </w:pPr>
      <w:r>
        <w:rPr>
          <w:sz w:val="28"/>
          <w:szCs w:val="28"/>
          <w:lang w:val="uk-UA"/>
        </w:rPr>
        <w:t>– перехоплення й аналіз трафіку – застосування шифрування трафіку й захист аутентифікаційних даних;</w:t>
      </w:r>
    </w:p>
    <w:p w:rsidR="00C460D4" w:rsidRDefault="00F3067E">
      <w:pPr>
        <w:spacing w:line="360" w:lineRule="auto"/>
        <w:ind w:firstLine="720"/>
        <w:jc w:val="both"/>
        <w:rPr>
          <w:sz w:val="28"/>
          <w:szCs w:val="28"/>
          <w:lang w:val="uk-UA"/>
        </w:rPr>
      </w:pPr>
      <w:r>
        <w:rPr>
          <w:sz w:val="28"/>
          <w:szCs w:val="28"/>
          <w:lang w:val="uk-UA"/>
        </w:rPr>
        <w:t>– перебір паролю – застосування можливості блокування обліковому запису після перевищення заданого порогу невдалих спроб ідентифікації;</w:t>
      </w:r>
    </w:p>
    <w:p w:rsidR="00C460D4" w:rsidRDefault="00F3067E">
      <w:pPr>
        <w:spacing w:line="360" w:lineRule="auto"/>
        <w:ind w:firstLine="720"/>
        <w:jc w:val="both"/>
        <w:rPr>
          <w:i/>
          <w:sz w:val="28"/>
          <w:szCs w:val="28"/>
          <w:lang w:val="uk-UA"/>
        </w:rPr>
      </w:pPr>
      <w:r>
        <w:rPr>
          <w:i/>
          <w:sz w:val="28"/>
          <w:szCs w:val="28"/>
          <w:lang w:val="uk-UA"/>
        </w:rPr>
        <w:t>Загрози вірогідності результатів контролю знань:</w:t>
      </w:r>
    </w:p>
    <w:p w:rsidR="00C460D4" w:rsidRDefault="00F3067E">
      <w:pPr>
        <w:spacing w:line="360" w:lineRule="auto"/>
        <w:ind w:firstLine="720"/>
        <w:jc w:val="both"/>
        <w:rPr>
          <w:sz w:val="28"/>
          <w:szCs w:val="28"/>
          <w:lang w:val="uk-UA"/>
        </w:rPr>
      </w:pPr>
      <w:r>
        <w:rPr>
          <w:sz w:val="28"/>
          <w:szCs w:val="28"/>
          <w:lang w:val="uk-UA"/>
        </w:rPr>
        <w:t>– неповне проходження курсу – застосування у системі журналів відвідування, що дозволяють відслідковувати проходження кожного елементу курсу для всіх користувачів;</w:t>
      </w:r>
    </w:p>
    <w:p w:rsidR="00C460D4" w:rsidRDefault="00F3067E">
      <w:pPr>
        <w:spacing w:line="360" w:lineRule="auto"/>
        <w:ind w:firstLine="720"/>
        <w:jc w:val="both"/>
        <w:rPr>
          <w:sz w:val="28"/>
          <w:szCs w:val="28"/>
          <w:lang w:val="uk-UA"/>
        </w:rPr>
      </w:pPr>
      <w:r>
        <w:rPr>
          <w:sz w:val="28"/>
          <w:szCs w:val="28"/>
          <w:lang w:val="uk-UA"/>
        </w:rPr>
        <w:t>– використання звітів інших учнів і зовнішніх джерел для виконання задач – застосування систем анти-плагіату;</w:t>
      </w:r>
    </w:p>
    <w:p w:rsidR="00C460D4" w:rsidRDefault="00F3067E">
      <w:pPr>
        <w:spacing w:line="360" w:lineRule="auto"/>
        <w:ind w:firstLine="720"/>
        <w:jc w:val="both"/>
        <w:rPr>
          <w:sz w:val="28"/>
          <w:szCs w:val="28"/>
          <w:lang w:val="uk-UA"/>
        </w:rPr>
      </w:pPr>
      <w:r>
        <w:rPr>
          <w:sz w:val="28"/>
          <w:szCs w:val="28"/>
          <w:lang w:val="uk-UA"/>
        </w:rPr>
        <w:t>– підміна користувача до авторизації – частково запобігається за допомогою настроювання списку IР-Адрес, з яких можливий вхід у систему для окремого облікового запису;</w:t>
      </w:r>
    </w:p>
    <w:p w:rsidR="00C460D4" w:rsidRDefault="00F3067E">
      <w:pPr>
        <w:spacing w:line="360" w:lineRule="auto"/>
        <w:ind w:firstLine="720"/>
        <w:jc w:val="both"/>
        <w:rPr>
          <w:sz w:val="28"/>
          <w:szCs w:val="28"/>
          <w:lang w:val="uk-UA"/>
        </w:rPr>
      </w:pPr>
      <w:r>
        <w:rPr>
          <w:sz w:val="28"/>
          <w:szCs w:val="28"/>
          <w:lang w:val="uk-UA"/>
        </w:rPr>
        <w:lastRenderedPageBreak/>
        <w:t xml:space="preserve">– застосування програмних ботів і скриптів – застосування механізмів розрізнення комп'ютерів і людей на основі набору тексту з картинки (наприклад, технологія </w:t>
      </w:r>
      <w:r>
        <w:rPr>
          <w:rStyle w:val="e24kjd"/>
          <w:rFonts w:eastAsiaTheme="majorEastAsia"/>
          <w:sz w:val="28"/>
          <w:szCs w:val="28"/>
        </w:rPr>
        <w:t>CAPTCHA</w:t>
      </w:r>
      <w:r>
        <w:rPr>
          <w:sz w:val="28"/>
          <w:szCs w:val="28"/>
          <w:lang w:val="uk-UA"/>
        </w:rPr>
        <w:t>).</w:t>
      </w:r>
    </w:p>
    <w:p w:rsidR="00C460D4" w:rsidRDefault="00F3067E">
      <w:pPr>
        <w:spacing w:line="360" w:lineRule="auto"/>
        <w:ind w:firstLine="720"/>
        <w:jc w:val="both"/>
        <w:rPr>
          <w:sz w:val="28"/>
          <w:szCs w:val="28"/>
          <w:lang w:val="uk-UA"/>
        </w:rPr>
      </w:pPr>
      <w:r>
        <w:rPr>
          <w:sz w:val="28"/>
          <w:szCs w:val="28"/>
          <w:lang w:val="uk-UA"/>
        </w:rPr>
        <w:t xml:space="preserve">Щодо </w:t>
      </w:r>
      <w:r>
        <w:rPr>
          <w:i/>
          <w:sz w:val="28"/>
          <w:szCs w:val="28"/>
          <w:lang w:val="uk-UA"/>
        </w:rPr>
        <w:t xml:space="preserve">загроз впровадження шкідливих програм, </w:t>
      </w:r>
      <w:r>
        <w:rPr>
          <w:sz w:val="28"/>
          <w:szCs w:val="28"/>
          <w:lang w:val="uk-UA"/>
        </w:rPr>
        <w:t>то єдиний механізм, який наразі застосовується, це інтеграція з підключеним антивірусом.</w:t>
      </w:r>
    </w:p>
    <w:p w:rsidR="00C460D4" w:rsidRDefault="00F3067E">
      <w:pPr>
        <w:spacing w:line="360" w:lineRule="auto"/>
        <w:ind w:firstLine="720"/>
        <w:jc w:val="both"/>
        <w:rPr>
          <w:sz w:val="28"/>
          <w:szCs w:val="28"/>
          <w:lang w:val="uk-UA"/>
        </w:rPr>
      </w:pPr>
      <w:r>
        <w:rPr>
          <w:sz w:val="28"/>
          <w:szCs w:val="28"/>
          <w:lang w:val="uk-UA"/>
        </w:rPr>
        <w:t>Отже, з проведеного аналізу інформаційної безпеки сучасних систем ДН можна виділити наступні загрози достовірності результатів контролю знань, від яких не захищена жодна система:</w:t>
      </w:r>
    </w:p>
    <w:p w:rsidR="00C460D4" w:rsidRDefault="00F3067E">
      <w:pPr>
        <w:spacing w:line="360" w:lineRule="auto"/>
        <w:ind w:firstLine="720"/>
        <w:jc w:val="both"/>
        <w:rPr>
          <w:sz w:val="28"/>
          <w:szCs w:val="28"/>
          <w:lang w:val="uk-UA"/>
        </w:rPr>
      </w:pPr>
      <w:r>
        <w:rPr>
          <w:sz w:val="28"/>
          <w:szCs w:val="28"/>
          <w:lang w:val="uk-UA"/>
        </w:rPr>
        <w:t>– загрози підміни користувача;</w:t>
      </w:r>
    </w:p>
    <w:p w:rsidR="00C460D4" w:rsidRDefault="00F3067E">
      <w:pPr>
        <w:spacing w:line="360" w:lineRule="auto"/>
        <w:ind w:firstLine="720"/>
        <w:jc w:val="both"/>
        <w:rPr>
          <w:sz w:val="28"/>
          <w:szCs w:val="28"/>
          <w:lang w:val="uk-UA"/>
        </w:rPr>
      </w:pPr>
      <w:r>
        <w:rPr>
          <w:sz w:val="28"/>
          <w:szCs w:val="28"/>
          <w:lang w:val="uk-UA"/>
        </w:rPr>
        <w:t>– загрози застосування лекцій і електронних довідників;</w:t>
      </w:r>
    </w:p>
    <w:p w:rsidR="00C460D4" w:rsidRDefault="00F3067E">
      <w:pPr>
        <w:spacing w:line="360" w:lineRule="auto"/>
        <w:ind w:firstLine="720"/>
        <w:jc w:val="both"/>
        <w:rPr>
          <w:sz w:val="28"/>
          <w:szCs w:val="28"/>
          <w:lang w:val="uk-UA"/>
        </w:rPr>
      </w:pPr>
      <w:r>
        <w:rPr>
          <w:sz w:val="28"/>
          <w:szCs w:val="28"/>
          <w:lang w:val="uk-UA"/>
        </w:rPr>
        <w:t>– загрози застосування програмних ботів і скриптів.</w:t>
      </w:r>
    </w:p>
    <w:p w:rsidR="00C460D4" w:rsidRDefault="00F3067E">
      <w:pPr>
        <w:spacing w:line="360" w:lineRule="auto"/>
        <w:ind w:firstLine="709"/>
        <w:jc w:val="both"/>
        <w:rPr>
          <w:sz w:val="28"/>
          <w:szCs w:val="28"/>
          <w:lang w:val="uk-UA"/>
        </w:rPr>
      </w:pPr>
      <w:r>
        <w:rPr>
          <w:sz w:val="28"/>
          <w:szCs w:val="28"/>
          <w:lang w:val="uk-UA"/>
        </w:rPr>
        <w:t>Інші загрози не представляють інтересу, бо вони є типовими для всіх інформаційних систем і для захисту від них у більшості систем ДН або вже реалізовані необхідні механізми, або від них неможливо захиститися (наприклад, загрози застосування зовнішнього обладнання).</w:t>
      </w:r>
    </w:p>
    <w:p w:rsidR="00C460D4" w:rsidRDefault="00C460D4">
      <w:pPr>
        <w:spacing w:line="360" w:lineRule="auto"/>
        <w:ind w:firstLine="709"/>
        <w:jc w:val="both"/>
        <w:rPr>
          <w:sz w:val="28"/>
          <w:szCs w:val="28"/>
          <w:lang w:val="uk-UA"/>
        </w:rPr>
      </w:pPr>
    </w:p>
    <w:p w:rsidR="00C460D4" w:rsidRDefault="00C460D4">
      <w:pPr>
        <w:spacing w:line="360" w:lineRule="auto"/>
        <w:ind w:firstLine="709"/>
        <w:jc w:val="both"/>
        <w:rPr>
          <w:sz w:val="28"/>
          <w:szCs w:val="28"/>
          <w:lang w:val="uk-UA"/>
        </w:rPr>
      </w:pPr>
    </w:p>
    <w:p w:rsidR="00C460D4" w:rsidRDefault="00F3067E">
      <w:pPr>
        <w:spacing w:line="360" w:lineRule="auto"/>
        <w:ind w:firstLine="720"/>
        <w:jc w:val="both"/>
        <w:rPr>
          <w:i/>
          <w:sz w:val="28"/>
          <w:szCs w:val="28"/>
          <w:lang w:val="uk-UA"/>
        </w:rPr>
      </w:pPr>
      <w:r>
        <w:rPr>
          <w:i/>
          <w:sz w:val="28"/>
          <w:szCs w:val="28"/>
          <w:lang w:val="uk-UA"/>
        </w:rPr>
        <w:t>5.2. Розробка механізмів забезпечення інформаційної безпеки в системах дистанційного навчання за допомогою біометричних технологій.</w:t>
      </w:r>
    </w:p>
    <w:p w:rsidR="00C460D4" w:rsidRDefault="00F3067E">
      <w:pPr>
        <w:pStyle w:val="a3"/>
        <w:spacing w:line="360" w:lineRule="auto"/>
        <w:ind w:right="57" w:firstLine="720"/>
        <w:jc w:val="both"/>
        <w:rPr>
          <w:lang w:val="uk-UA"/>
        </w:rPr>
      </w:pPr>
      <w:r>
        <w:rPr>
          <w:i/>
          <w:lang w:val="uk-UA"/>
        </w:rPr>
        <w:t>Для захисту від загрози підміни користувача</w:t>
      </w:r>
      <w:r>
        <w:rPr>
          <w:lang w:val="uk-UA"/>
        </w:rPr>
        <w:t xml:space="preserve"> пропонується використання методу ідентифікації за клавіатурним почерком (п. 4.3) або більш складний метод мультимодальної ідентифікації за інформаційним почерком – клавіатура плюс комп’ютерна миша.</w:t>
      </w:r>
    </w:p>
    <w:p w:rsidR="00C460D4" w:rsidRDefault="00F3067E">
      <w:pPr>
        <w:pStyle w:val="a3"/>
        <w:spacing w:line="360" w:lineRule="auto"/>
        <w:ind w:right="57" w:firstLine="720"/>
        <w:jc w:val="both"/>
        <w:rPr>
          <w:lang w:val="uk-UA"/>
        </w:rPr>
      </w:pPr>
      <w:r>
        <w:rPr>
          <w:i/>
          <w:lang w:val="uk-UA"/>
        </w:rPr>
        <w:t>Для захисту від загрози використання програмних ботів і скриптів</w:t>
      </w:r>
      <w:r>
        <w:rPr>
          <w:lang w:val="uk-UA"/>
        </w:rPr>
        <w:t xml:space="preserve"> пропонується використання методу ідентифікації за інформаційним почерком. </w:t>
      </w:r>
    </w:p>
    <w:p w:rsidR="00C460D4" w:rsidRDefault="00F3067E">
      <w:pPr>
        <w:pStyle w:val="a3"/>
        <w:spacing w:line="360" w:lineRule="auto"/>
        <w:ind w:right="57" w:firstLine="720"/>
        <w:jc w:val="both"/>
        <w:rPr>
          <w:lang w:val="uk-UA"/>
        </w:rPr>
      </w:pPr>
      <w:r>
        <w:rPr>
          <w:lang w:val="uk-UA"/>
        </w:rPr>
        <w:t>Проблема використання програмного бота, що автоматично вставляє відповіді у відповідні вікна, вирішується, наприклад, за перевіркою на текст, який було вставлено, – шаблон клавіатурного почерку порожній або занадто малий у порівнянні з кількістю символів у тексті.</w:t>
      </w:r>
    </w:p>
    <w:p w:rsidR="00C460D4" w:rsidRDefault="00F3067E">
      <w:pPr>
        <w:pStyle w:val="a3"/>
        <w:spacing w:line="360" w:lineRule="auto"/>
        <w:ind w:right="57" w:firstLine="720"/>
        <w:jc w:val="both"/>
        <w:rPr>
          <w:lang w:val="uk-UA"/>
        </w:rPr>
      </w:pPr>
      <w:r>
        <w:rPr>
          <w:lang w:val="uk-UA"/>
        </w:rPr>
        <w:lastRenderedPageBreak/>
        <w:t xml:space="preserve">Для захисту від скрипів, які безпосередньо взаємодіють з елементами </w:t>
      </w:r>
      <w:r>
        <w:t>web</w:t>
      </w:r>
      <w:r>
        <w:rPr>
          <w:lang w:val="uk-UA"/>
        </w:rPr>
        <w:t>-сторінки, використовується динаміка курсору мишки, тобто необхідно провести аналогічну перевірку на «повноту шаблону почерку» – якщо всі рухи миші проводилися миттєво, то необхідно відмовити в авторизації.</w:t>
      </w:r>
    </w:p>
    <w:p w:rsidR="00C460D4" w:rsidRDefault="00F3067E">
      <w:pPr>
        <w:pStyle w:val="a3"/>
        <w:spacing w:line="360" w:lineRule="auto"/>
        <w:ind w:firstLine="720"/>
        <w:jc w:val="both"/>
        <w:rPr>
          <w:lang w:val="uk-UA"/>
        </w:rPr>
      </w:pPr>
      <w:r>
        <w:rPr>
          <w:i/>
          <w:lang w:val="uk-UA"/>
        </w:rPr>
        <w:t>Для захисту від загрози використання лекцій і електронних довідників</w:t>
      </w:r>
      <w:r>
        <w:rPr>
          <w:lang w:val="uk-UA"/>
        </w:rPr>
        <w:t xml:space="preserve"> під час виконання тестів і завдань у </w:t>
      </w:r>
      <w:r>
        <w:t>web</w:t>
      </w:r>
      <w:r>
        <w:rPr>
          <w:lang w:val="uk-UA"/>
        </w:rPr>
        <w:t>-орієнтованій системі навчання пропонується відслідковувати наступні параметри:</w:t>
      </w:r>
    </w:p>
    <w:p w:rsidR="00C460D4" w:rsidRDefault="00F3067E">
      <w:pPr>
        <w:pStyle w:val="a3"/>
        <w:spacing w:line="360" w:lineRule="auto"/>
        <w:ind w:firstLine="720"/>
        <w:jc w:val="both"/>
        <w:rPr>
          <w:lang w:val="uk-UA"/>
        </w:rPr>
      </w:pPr>
      <w:r>
        <w:rPr>
          <w:lang w:val="uk-UA"/>
        </w:rPr>
        <w:t>– чи розгорнуто вікно браузера на повний екран;</w:t>
      </w:r>
    </w:p>
    <w:p w:rsidR="00C460D4" w:rsidRDefault="00F3067E">
      <w:pPr>
        <w:pStyle w:val="a3"/>
        <w:spacing w:line="360" w:lineRule="auto"/>
        <w:ind w:firstLine="720"/>
        <w:jc w:val="both"/>
        <w:rPr>
          <w:lang w:val="uk-UA"/>
        </w:rPr>
      </w:pPr>
      <w:r>
        <w:rPr>
          <w:lang w:val="uk-UA"/>
        </w:rPr>
        <w:t>– чи є активною сторінка браузера з іспитом.</w:t>
      </w:r>
    </w:p>
    <w:p w:rsidR="00C460D4" w:rsidRDefault="00F3067E">
      <w:pPr>
        <w:pStyle w:val="a3"/>
        <w:spacing w:line="360" w:lineRule="auto"/>
        <w:ind w:firstLine="720"/>
        <w:jc w:val="both"/>
        <w:rPr>
          <w:lang w:val="uk-UA"/>
        </w:rPr>
      </w:pPr>
      <w:r>
        <w:rPr>
          <w:lang w:val="uk-UA"/>
        </w:rPr>
        <w:t>– чи використовує студент клавіатуру або мишу в момент, коли вікно браузера є активним, а сторінка з іспитом ні;</w:t>
      </w:r>
    </w:p>
    <w:p w:rsidR="00C460D4" w:rsidRDefault="00F3067E">
      <w:pPr>
        <w:pStyle w:val="a3"/>
        <w:spacing w:line="360" w:lineRule="auto"/>
        <w:ind w:firstLine="720"/>
        <w:jc w:val="both"/>
        <w:rPr>
          <w:lang w:val="uk-UA"/>
        </w:rPr>
      </w:pPr>
      <w:r>
        <w:rPr>
          <w:lang w:val="uk-UA"/>
        </w:rPr>
        <w:t>– чи відрізняється середній час на одну відповідь від аналогічного, який затрачував студент впродовж поточних контролів знань.</w:t>
      </w:r>
    </w:p>
    <w:p w:rsidR="00C460D4" w:rsidRDefault="00F3067E">
      <w:pPr>
        <w:pStyle w:val="a3"/>
        <w:spacing w:line="360" w:lineRule="auto"/>
        <w:ind w:firstLine="720"/>
        <w:jc w:val="both"/>
        <w:rPr>
          <w:lang w:val="uk-UA"/>
        </w:rPr>
      </w:pPr>
      <w:r>
        <w:rPr>
          <w:lang w:val="uk-UA"/>
        </w:rPr>
        <w:t>Можна реалізувати і більш жорсткий функціонал:</w:t>
      </w:r>
    </w:p>
    <w:p w:rsidR="00C460D4" w:rsidRDefault="00F3067E">
      <w:pPr>
        <w:pStyle w:val="a5"/>
        <w:numPr>
          <w:ilvl w:val="2"/>
          <w:numId w:val="5"/>
        </w:numPr>
        <w:spacing w:line="360" w:lineRule="auto"/>
        <w:ind w:left="0" w:firstLine="720"/>
        <w:jc w:val="both"/>
        <w:rPr>
          <w:sz w:val="28"/>
          <w:lang w:val="uk-UA"/>
        </w:rPr>
      </w:pPr>
      <w:r>
        <w:rPr>
          <w:sz w:val="28"/>
          <w:lang w:val="uk-UA"/>
        </w:rPr>
        <w:t>блокування області переміщення курсору миші – обмеження переміщення курсору рамками вікна браузера;</w:t>
      </w:r>
    </w:p>
    <w:p w:rsidR="00C460D4" w:rsidRDefault="00F3067E">
      <w:pPr>
        <w:pStyle w:val="a5"/>
        <w:numPr>
          <w:ilvl w:val="2"/>
          <w:numId w:val="5"/>
        </w:numPr>
        <w:spacing w:line="360" w:lineRule="auto"/>
        <w:ind w:left="0" w:firstLine="720"/>
        <w:jc w:val="both"/>
        <w:rPr>
          <w:sz w:val="28"/>
          <w:lang w:val="uk-UA"/>
        </w:rPr>
      </w:pPr>
      <w:r>
        <w:rPr>
          <w:sz w:val="28"/>
          <w:lang w:val="uk-UA"/>
        </w:rPr>
        <w:t>блокування «гарячих клавіш» – перехоплення натискань на такі комбінації клавіш як «Alt+Tab», «Win+d», «Ctrl+Esc» і ін.;</w:t>
      </w:r>
    </w:p>
    <w:p w:rsidR="00C460D4" w:rsidRDefault="00F3067E">
      <w:pPr>
        <w:pStyle w:val="a5"/>
        <w:numPr>
          <w:ilvl w:val="2"/>
          <w:numId w:val="5"/>
        </w:numPr>
        <w:spacing w:line="360" w:lineRule="auto"/>
        <w:ind w:left="0" w:firstLine="720"/>
        <w:jc w:val="both"/>
        <w:rPr>
          <w:sz w:val="28"/>
          <w:lang w:val="uk-UA"/>
        </w:rPr>
      </w:pPr>
      <w:r>
        <w:rPr>
          <w:sz w:val="28"/>
          <w:lang w:val="uk-UA"/>
        </w:rPr>
        <w:t>закриття сторонніх вкладок браузера – завершення процесів вкладок, що не відносяться до виконуваного тесту/завдання;</w:t>
      </w:r>
    </w:p>
    <w:p w:rsidR="00C460D4" w:rsidRDefault="00F3067E">
      <w:pPr>
        <w:pStyle w:val="a5"/>
        <w:numPr>
          <w:ilvl w:val="2"/>
          <w:numId w:val="5"/>
        </w:numPr>
        <w:spacing w:line="360" w:lineRule="auto"/>
        <w:ind w:left="0" w:firstLine="720"/>
        <w:jc w:val="both"/>
        <w:rPr>
          <w:sz w:val="28"/>
          <w:lang w:val="uk-UA"/>
        </w:rPr>
      </w:pPr>
      <w:r>
        <w:rPr>
          <w:sz w:val="28"/>
          <w:lang w:val="uk-UA"/>
        </w:rPr>
        <w:t>відключення звуку – установка системної гучності на звукових обладнаннях у значення 0 і блокування мультимедійних клавіш;</w:t>
      </w:r>
    </w:p>
    <w:p w:rsidR="00C460D4" w:rsidRDefault="00F3067E">
      <w:pPr>
        <w:pStyle w:val="a5"/>
        <w:numPr>
          <w:ilvl w:val="2"/>
          <w:numId w:val="5"/>
        </w:numPr>
        <w:spacing w:line="360" w:lineRule="auto"/>
        <w:ind w:left="0" w:firstLine="720"/>
        <w:jc w:val="both"/>
        <w:rPr>
          <w:sz w:val="28"/>
          <w:lang w:val="uk-UA"/>
        </w:rPr>
      </w:pPr>
      <w:r>
        <w:rPr>
          <w:sz w:val="28"/>
          <w:lang w:val="uk-UA"/>
        </w:rPr>
        <w:t>закриття й блокування наступного запуску додатків із чорного списку – закриття небажаних додатків за допомогою привілеїв відладчика й включення для них функції запуску в режимі налаштування.</w:t>
      </w:r>
    </w:p>
    <w:p w:rsidR="00C460D4" w:rsidRDefault="00F3067E">
      <w:pPr>
        <w:pStyle w:val="a3"/>
        <w:spacing w:line="360" w:lineRule="auto"/>
        <w:ind w:firstLine="720"/>
        <w:jc w:val="both"/>
        <w:rPr>
          <w:lang w:val="uk-UA"/>
        </w:rPr>
      </w:pPr>
      <w:r>
        <w:rPr>
          <w:lang w:val="uk-UA"/>
        </w:rPr>
        <w:t>Але реалізувати таку систему можна лише шляхом використання зв'язки з браузерного розширення й нативного додатка, які можуть бути реалізовані на платформі браузера Chrome. У цьому випадку браузерне розширення буде використовуватися для закриття вкладок у браузері, що не відносяться до виконуваного тесту/завданню, а нативний додаток буде використовувати</w:t>
      </w:r>
      <w:r>
        <w:rPr>
          <w:lang w:val="uk-UA"/>
        </w:rPr>
        <w:lastRenderedPageBreak/>
        <w:t>ся для обмеження іншого, описаного вище функціонала.</w:t>
      </w:r>
    </w:p>
    <w:p w:rsidR="00C460D4" w:rsidRDefault="00F3067E">
      <w:pPr>
        <w:autoSpaceDE/>
        <w:autoSpaceDN/>
        <w:spacing w:line="360" w:lineRule="auto"/>
        <w:ind w:firstLine="720"/>
        <w:jc w:val="both"/>
        <w:rPr>
          <w:sz w:val="28"/>
          <w:szCs w:val="28"/>
          <w:lang w:val="uk-UA"/>
        </w:rPr>
      </w:pPr>
      <w:r>
        <w:rPr>
          <w:sz w:val="28"/>
          <w:szCs w:val="28"/>
          <w:lang w:val="uk-UA"/>
        </w:rPr>
        <w:t>Оцінка якості проходження іспиту (</w:t>
      </w:r>
      <w:r>
        <w:rPr>
          <w:sz w:val="28"/>
          <w:szCs w:val="28"/>
        </w:rPr>
        <w:t>Quality</w:t>
      </w:r>
      <w:r>
        <w:rPr>
          <w:sz w:val="28"/>
          <w:szCs w:val="28"/>
          <w:lang w:val="uk-UA"/>
        </w:rPr>
        <w:t xml:space="preserve"> </w:t>
      </w:r>
      <w:r>
        <w:rPr>
          <w:sz w:val="28"/>
          <w:szCs w:val="28"/>
        </w:rPr>
        <w:t>Assurance</w:t>
      </w:r>
      <w:r>
        <w:rPr>
          <w:sz w:val="28"/>
          <w:szCs w:val="28"/>
          <w:lang w:val="uk-UA"/>
        </w:rPr>
        <w:t>) може бути розрахована за формулою:</w:t>
      </w:r>
    </w:p>
    <w:p w:rsidR="00C460D4" w:rsidRDefault="00F3067E">
      <w:pPr>
        <w:spacing w:line="360" w:lineRule="auto"/>
        <w:ind w:firstLine="720"/>
        <w:jc w:val="both"/>
        <w:rPr>
          <w:sz w:val="28"/>
          <w:szCs w:val="28"/>
        </w:rPr>
      </w:pPr>
      <m:oMathPara>
        <m:oMathParaPr>
          <m:jc m:val="right"/>
        </m:oMathParaPr>
        <m:oMath>
          <m:r>
            <w:rPr>
              <w:rFonts w:ascii="Cambria Math" w:hAnsi="Cambria Math"/>
              <w:sz w:val="28"/>
              <w:szCs w:val="28"/>
            </w:rPr>
            <m:t>QA=f</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k</m:t>
                  </m:r>
                </m:sub>
              </m:sSub>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5.1</m:t>
              </m:r>
            </m:e>
          </m:d>
        </m:oMath>
      </m:oMathPara>
    </w:p>
    <w:p w:rsidR="00C460D4" w:rsidRDefault="00F3067E">
      <w:pPr>
        <w:autoSpaceDE/>
        <w:autoSpaceDN/>
        <w:spacing w:line="360" w:lineRule="auto"/>
        <w:jc w:val="both"/>
        <w:rPr>
          <w:sz w:val="28"/>
          <w:szCs w:val="28"/>
          <w:lang w:val="uk-UA"/>
        </w:rPr>
      </w:pPr>
      <w:r>
        <w:rPr>
          <w:sz w:val="28"/>
          <w:szCs w:val="28"/>
          <w:lang w:val="uk-UA"/>
        </w:rPr>
        <w:t xml:space="preserve">де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k</m:t>
                </m:r>
              </m:sub>
            </m:sSub>
          </m:e>
        </m:d>
      </m:oMath>
      <w:r>
        <w:rPr>
          <w:sz w:val="28"/>
          <w:szCs w:val="28"/>
          <w:lang w:val="ru-RU"/>
        </w:rPr>
        <w:t xml:space="preserve"> – </w:t>
      </w:r>
      <w:r>
        <w:rPr>
          <w:sz w:val="28"/>
          <w:szCs w:val="28"/>
          <w:lang w:val="uk-UA"/>
        </w:rPr>
        <w:t>дані у відсотках оцінюваних подій:</w:t>
      </w:r>
    </w:p>
    <w:p w:rsidR="00C460D4" w:rsidRDefault="00F3067E">
      <w:pPr>
        <w:autoSpaceDE/>
        <w:autoSpaceDN/>
        <w:spacing w:line="360" w:lineRule="auto"/>
        <w:ind w:firstLine="709"/>
        <w:jc w:val="both"/>
        <w:rPr>
          <w:sz w:val="28"/>
          <w:szCs w:val="28"/>
          <w:lang w:val="uk-UA" w:eastAsia="ru-RU"/>
        </w:rPr>
      </w:pPr>
      <w:r>
        <w:rPr>
          <w:sz w:val="28"/>
          <w:szCs w:val="28"/>
          <w:lang w:val="uk-UA" w:eastAsia="ru-RU"/>
        </w:rPr>
        <w:t xml:space="preserve">– переключений фокус на сторонній додаток або вкладку; </w:t>
      </w:r>
    </w:p>
    <w:p w:rsidR="00C460D4" w:rsidRDefault="00F3067E">
      <w:pPr>
        <w:autoSpaceDE/>
        <w:autoSpaceDN/>
        <w:spacing w:line="360" w:lineRule="auto"/>
        <w:ind w:firstLine="709"/>
        <w:jc w:val="both"/>
        <w:rPr>
          <w:sz w:val="28"/>
          <w:szCs w:val="28"/>
          <w:lang w:val="uk-UA" w:eastAsia="ru-RU"/>
        </w:rPr>
      </w:pPr>
      <w:r>
        <w:rPr>
          <w:sz w:val="28"/>
          <w:szCs w:val="28"/>
          <w:lang w:val="uk-UA" w:eastAsia="ru-RU"/>
        </w:rPr>
        <w:t xml:space="preserve">– сторінка іспиту не розгорнута на весь екран; </w:t>
      </w:r>
    </w:p>
    <w:p w:rsidR="00C460D4" w:rsidRDefault="00F3067E">
      <w:pPr>
        <w:autoSpaceDE/>
        <w:autoSpaceDN/>
        <w:spacing w:line="360" w:lineRule="auto"/>
        <w:ind w:firstLine="709"/>
        <w:jc w:val="both"/>
        <w:rPr>
          <w:sz w:val="28"/>
          <w:szCs w:val="28"/>
          <w:lang w:val="ru-RU"/>
        </w:rPr>
      </w:pPr>
      <w:r>
        <w:rPr>
          <w:sz w:val="28"/>
          <w:szCs w:val="28"/>
          <w:lang w:val="uk-UA" w:eastAsia="ru-RU"/>
        </w:rPr>
        <w:t>– середній</w:t>
      </w:r>
      <w:r>
        <w:rPr>
          <w:sz w:val="28"/>
          <w:szCs w:val="28"/>
          <w:lang w:val="ru-RU" w:eastAsia="ru-RU"/>
        </w:rPr>
        <w:t xml:space="preserve"> </w:t>
      </w:r>
      <w:r>
        <w:rPr>
          <w:sz w:val="28"/>
          <w:szCs w:val="28"/>
          <w:lang w:val="uk-UA" w:eastAsia="ru-RU"/>
        </w:rPr>
        <w:t>час на складання іспиту істотно відрізняється від еталона</w:t>
      </w:r>
      <w:r>
        <w:rPr>
          <w:sz w:val="28"/>
          <w:szCs w:val="28"/>
          <w:lang w:val="ru-RU"/>
        </w:rPr>
        <w:t>;</w:t>
      </w:r>
    </w:p>
    <w:p w:rsidR="00C460D4" w:rsidRDefault="00F3067E">
      <w:pPr>
        <w:autoSpaceDE/>
        <w:autoSpaceDN/>
        <w:spacing w:line="360" w:lineRule="auto"/>
        <w:jc w:val="both"/>
        <w:rPr>
          <w:sz w:val="28"/>
          <w:szCs w:val="28"/>
          <w:lang w:val="uk-UA"/>
        </w:rPr>
      </w:pPr>
      <w:r>
        <w:rPr>
          <w:sz w:val="28"/>
          <w:szCs w:val="28"/>
          <w:lang w:val="uk-UA"/>
        </w:rPr>
        <w:t xml:space="preserve">функція </w:t>
      </w:r>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oMath>
      <w:r>
        <w:rPr>
          <w:sz w:val="28"/>
          <w:szCs w:val="28"/>
          <w:lang w:val="uk-UA"/>
        </w:rPr>
        <w:t xml:space="preserve"> відповідає розрахунку середньо зваженого відсотку по подіях.</w:t>
      </w:r>
    </w:p>
    <w:p w:rsidR="00C460D4" w:rsidRDefault="00F3067E">
      <w:pPr>
        <w:pStyle w:val="a3"/>
        <w:spacing w:line="360" w:lineRule="auto"/>
        <w:ind w:firstLine="720"/>
        <w:jc w:val="both"/>
        <w:rPr>
          <w:lang w:val="uk-UA"/>
        </w:rPr>
      </w:pPr>
      <w:r>
        <w:rPr>
          <w:lang w:val="uk-UA"/>
        </w:rPr>
        <w:t xml:space="preserve">У такий спосіб оцінка показує усереднений відсоток найбільш значущих зафіксованих подій за весь іспит, починаючи з моменту початку студентом іспиту й до моменту завершення іспиту. Якщо оцінка </w:t>
      </w:r>
      <m:oMath>
        <m:r>
          <w:rPr>
            <w:rFonts w:ascii="Cambria Math" w:hAnsi="Cambria Math"/>
          </w:rPr>
          <m:t>QA</m:t>
        </m:r>
      </m:oMath>
      <w:r>
        <w:rPr>
          <w:lang w:val="uk-UA"/>
        </w:rPr>
        <w:t xml:space="preserve"> перевищує деяке граничне значення, то фіксується порушення.</w:t>
      </w:r>
    </w:p>
    <w:p w:rsidR="00C460D4" w:rsidRDefault="00F3067E">
      <w:pPr>
        <w:rPr>
          <w:sz w:val="28"/>
          <w:szCs w:val="28"/>
          <w:lang w:val="uk-UA"/>
        </w:rPr>
      </w:pPr>
      <w:r>
        <w:rPr>
          <w:sz w:val="28"/>
          <w:szCs w:val="28"/>
          <w:lang w:val="uk-UA"/>
        </w:rPr>
        <w:br w:type="page"/>
      </w:r>
    </w:p>
    <w:p w:rsidR="00C460D4" w:rsidRDefault="00F3067E">
      <w:pPr>
        <w:spacing w:line="360" w:lineRule="auto"/>
        <w:jc w:val="center"/>
        <w:rPr>
          <w:sz w:val="28"/>
          <w:szCs w:val="28"/>
          <w:lang w:val="uk-UA"/>
        </w:rPr>
      </w:pPr>
      <w:r>
        <w:rPr>
          <w:sz w:val="28"/>
          <w:szCs w:val="28"/>
          <w:lang w:val="uk-UA"/>
        </w:rPr>
        <w:lastRenderedPageBreak/>
        <w:t>ВИСНОВКИ</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C460D4" w:rsidRDefault="00F3067E">
      <w:pPr>
        <w:adjustRightInd w:val="0"/>
        <w:spacing w:line="360" w:lineRule="auto"/>
        <w:ind w:firstLine="720"/>
        <w:jc w:val="both"/>
        <w:rPr>
          <w:sz w:val="28"/>
          <w:szCs w:val="28"/>
          <w:lang w:val="uk-UA"/>
        </w:rPr>
      </w:pPr>
      <w:r>
        <w:rPr>
          <w:sz w:val="28"/>
          <w:szCs w:val="28"/>
          <w:lang w:val="uk-UA"/>
        </w:rPr>
        <w:t>1</w:t>
      </w:r>
      <w:r>
        <w:rPr>
          <w:sz w:val="28"/>
          <w:szCs w:val="28"/>
          <w:lang w:val="ru-RU"/>
        </w:rPr>
        <w:t>. Проведено аналітичний огляд методів біометричної ідентифікації. Розглянуто переваги та недоліки перспективних для використання в системах дистанційного навчання методів біометричної ідентифікації. З огляду на наступні вимоги:</w:t>
      </w:r>
      <w:r>
        <w:rPr>
          <w:sz w:val="28"/>
          <w:szCs w:val="28"/>
          <w:lang w:val="uk-UA"/>
        </w:rPr>
        <w:t xml:space="preserve"> відсутність необхідності в додатковому апаратному оснащенні комп'ютера; простота збору й аналізу біометричних ознак у процесі роботи в СД</w:t>
      </w:r>
      <w:r>
        <w:rPr>
          <w:sz w:val="28"/>
          <w:szCs w:val="28"/>
          <w:lang w:val="ru-RU"/>
        </w:rPr>
        <w:t>Н</w:t>
      </w:r>
      <w:r>
        <w:rPr>
          <w:sz w:val="28"/>
          <w:szCs w:val="28"/>
          <w:lang w:val="uk-UA"/>
        </w:rPr>
        <w:t>; можливість ідентифікації непомітно для користувача</w:t>
      </w:r>
      <w:r>
        <w:rPr>
          <w:sz w:val="28"/>
          <w:szCs w:val="28"/>
          <w:lang w:val="ru-RU"/>
        </w:rPr>
        <w:t xml:space="preserve">, та той факт, що </w:t>
      </w:r>
      <w:r>
        <w:rPr>
          <w:sz w:val="28"/>
          <w:szCs w:val="28"/>
          <w:lang w:val="uk-UA"/>
        </w:rPr>
        <w:t>оцінка знань, як правило, проходить у формі тестування, найбільш кращим методом ідентифікації користувачів у системах дистанційного навчання є використання алгоритмів потайливого моніторингу інформаційного почерку – клавіатурного почерку та динаміки курсору комп’ютерної мишки.</w:t>
      </w:r>
    </w:p>
    <w:p w:rsidR="00C460D4" w:rsidRDefault="00F3067E">
      <w:pPr>
        <w:pStyle w:val="aff"/>
        <w:widowControl w:val="0"/>
        <w:ind w:firstLine="709"/>
        <w:contextualSpacing w:val="0"/>
      </w:pPr>
      <w:r>
        <w:t>2. Для використання клавіатурного почерку в якості технології потайного моніторингу потрібно використовувати якісний та кількісний підходи аналізу триграфів відповідей-чисел виду «A – десятковий розділювач (позначимо В) – С».</w:t>
      </w:r>
    </w:p>
    <w:p w:rsidR="00C460D4" w:rsidRDefault="00F3067E">
      <w:pPr>
        <w:pStyle w:val="aff"/>
        <w:widowControl w:val="0"/>
        <w:ind w:firstLine="709"/>
        <w:contextualSpacing w:val="0"/>
      </w:pPr>
      <w:r>
        <w:t>3. До кількісного підходу відносяться:</w:t>
      </w:r>
    </w:p>
    <w:p w:rsidR="00C460D4" w:rsidRDefault="00F3067E">
      <w:pPr>
        <w:pStyle w:val="aff"/>
        <w:widowControl w:val="0"/>
        <w:ind w:firstLine="709"/>
        <w:contextualSpacing w:val="0"/>
      </w:pPr>
      <w:r>
        <w:t>– використання тестів при поточному контролі, тобто наприкінці кожної лекції чи практичного заняття (оскільки для формування біометричного еталону потрібно декілька сеансів);</w:t>
      </w:r>
    </w:p>
    <w:p w:rsidR="00C460D4" w:rsidRDefault="00F3067E">
      <w:pPr>
        <w:pStyle w:val="aff"/>
        <w:widowControl w:val="0"/>
        <w:ind w:firstLine="709"/>
        <w:contextualSpacing w:val="0"/>
      </w:pPr>
      <w:r>
        <w:t>– в якості інформативних ознак у розроблюваній системі ідентифікації використовувати: відносну девіацію</w:t>
      </w:r>
      <w:r>
        <w:rPr>
          <w:rFonts w:eastAsiaTheme="minorEastAsia"/>
        </w:rPr>
        <w:t xml:space="preserve"> </w:t>
      </w:r>
      <w:r>
        <w:t>тривалості часу між натисканням першої клавіші та клавіші десяткового роздільника, відносну девіацію</w:t>
      </w:r>
      <w:r>
        <w:rPr>
          <w:rFonts w:eastAsiaTheme="minorEastAsia"/>
        </w:rPr>
        <w:t xml:space="preserve"> </w:t>
      </w:r>
      <w:r>
        <w:t>тривалості часу між натисканням клавіші десяткового роздільника та третьої клавіші триграфу, відносну девіацію</w:t>
      </w:r>
      <w:r>
        <w:rPr>
          <w:rFonts w:eastAsiaTheme="minorEastAsia"/>
        </w:rPr>
        <w:t xml:space="preserve"> </w:t>
      </w:r>
      <w:r>
        <w:t>тривалості часу між відпусканням першої клавіші та клавіші десяткового роздільника, відносну девіацію</w:t>
      </w:r>
      <w:r>
        <w:rPr>
          <w:rFonts w:eastAsiaTheme="minorEastAsia"/>
        </w:rPr>
        <w:t xml:space="preserve"> </w:t>
      </w:r>
      <w:r>
        <w:t>тривалості часу між відпусканням клавіші десяткового роздільника та третьої клавіші триграфу, відносну девіацію</w:t>
      </w:r>
      <w:r>
        <w:rPr>
          <w:rFonts w:eastAsiaTheme="minorEastAsia"/>
        </w:rPr>
        <w:t xml:space="preserve"> </w:t>
      </w:r>
      <w:r>
        <w:t>тривалості часу між відпусканням першої клавіші та натисканням третьої клавіші.</w:t>
      </w:r>
    </w:p>
    <w:p w:rsidR="00C460D4" w:rsidRDefault="00F3067E">
      <w:pPr>
        <w:spacing w:line="360" w:lineRule="auto"/>
        <w:ind w:firstLine="709"/>
        <w:jc w:val="both"/>
        <w:rPr>
          <w:sz w:val="28"/>
          <w:szCs w:val="28"/>
          <w:lang w:val="uk-UA"/>
        </w:rPr>
      </w:pPr>
      <w:r>
        <w:rPr>
          <w:sz w:val="28"/>
          <w:szCs w:val="28"/>
          <w:lang w:val="uk-UA"/>
        </w:rPr>
        <w:lastRenderedPageBreak/>
        <w:t>4. До якісного підходу відносяться:</w:t>
      </w:r>
    </w:p>
    <w:p w:rsidR="00C460D4" w:rsidRDefault="00F3067E">
      <w:pPr>
        <w:spacing w:line="360" w:lineRule="auto"/>
        <w:ind w:firstLine="709"/>
        <w:jc w:val="both"/>
        <w:rPr>
          <w:sz w:val="28"/>
          <w:szCs w:val="28"/>
          <w:lang w:val="uk-UA"/>
        </w:rPr>
      </w:pPr>
      <w:r>
        <w:rPr>
          <w:sz w:val="28"/>
          <w:szCs w:val="28"/>
          <w:lang w:val="uk-UA"/>
        </w:rPr>
        <w:t xml:space="preserve">– розподіл частот використання груп цифрових клавіш </w:t>
      </w:r>
      <w:r>
        <w:rPr>
          <w:sz w:val="28"/>
          <w:szCs w:val="28"/>
          <w:lang w:val="ru-RU"/>
        </w:rPr>
        <w:t xml:space="preserve">– </w:t>
      </w:r>
      <w:r>
        <w:rPr>
          <w:sz w:val="28"/>
          <w:szCs w:val="28"/>
          <w:lang w:val="uk-UA"/>
        </w:rPr>
        <w:t>основна чи допоміжна клавіатура;</w:t>
      </w:r>
    </w:p>
    <w:p w:rsidR="00C460D4" w:rsidRDefault="00F3067E">
      <w:pPr>
        <w:pStyle w:val="aff"/>
        <w:widowControl w:val="0"/>
        <w:ind w:firstLine="709"/>
        <w:contextualSpacing w:val="0"/>
      </w:pPr>
      <w:r>
        <w:t>– розподіл частот використання клавіш-роздільників цілої та дробової частини – клавіші «Б» та «Ю» в англійській розкладці, клавіша «.» в українській розкладці, клавіша «.» на допоміжній клавіатурі в англійській/ українській розкладці.</w:t>
      </w:r>
    </w:p>
    <w:p w:rsidR="00C460D4" w:rsidRDefault="00F3067E">
      <w:pPr>
        <w:spacing w:line="360" w:lineRule="auto"/>
        <w:ind w:firstLine="720"/>
        <w:jc w:val="both"/>
        <w:rPr>
          <w:sz w:val="28"/>
          <w:szCs w:val="28"/>
          <w:lang w:val="uk-UA" w:eastAsia="ru-RU"/>
        </w:rPr>
      </w:pPr>
      <w:r>
        <w:rPr>
          <w:caps/>
          <w:sz w:val="28"/>
          <w:szCs w:val="28"/>
          <w:lang w:val="uk-UA"/>
        </w:rPr>
        <w:t>5. Р</w:t>
      </w:r>
      <w:r>
        <w:rPr>
          <w:sz w:val="28"/>
          <w:szCs w:val="28"/>
          <w:lang w:val="uk-UA"/>
        </w:rPr>
        <w:t xml:space="preserve">озроблено алгоритм ідентифікації за клавіатурним почерком, описані алгоритми формування профілю користувача та його ідентифікації. Помилка </w:t>
      </w:r>
      <w:r>
        <w:rPr>
          <w:sz w:val="28"/>
          <w:szCs w:val="28"/>
          <w:lang w:val="uk-UA" w:eastAsia="ru-RU"/>
        </w:rPr>
        <w:t xml:space="preserve">FRR склала 3.13%. </w:t>
      </w:r>
      <w:r>
        <w:rPr>
          <w:sz w:val="28"/>
          <w:szCs w:val="28"/>
          <w:lang w:val="uk-UA"/>
        </w:rPr>
        <w:t xml:space="preserve">Помилка </w:t>
      </w:r>
      <w:r>
        <w:rPr>
          <w:sz w:val="28"/>
          <w:szCs w:val="28"/>
          <w:lang w:val="uk-UA" w:eastAsia="ru-RU"/>
        </w:rPr>
        <w:t>FАR склала 5.80%.</w:t>
      </w:r>
    </w:p>
    <w:p w:rsidR="00C460D4" w:rsidRDefault="00F3067E">
      <w:pPr>
        <w:spacing w:line="360" w:lineRule="auto"/>
        <w:ind w:firstLine="709"/>
        <w:jc w:val="both"/>
        <w:rPr>
          <w:sz w:val="28"/>
          <w:szCs w:val="28"/>
          <w:lang w:val="uk-UA" w:eastAsia="ru-RU"/>
        </w:rPr>
      </w:pPr>
      <w:r>
        <w:rPr>
          <w:sz w:val="28"/>
          <w:szCs w:val="28"/>
          <w:lang w:val="uk-UA" w:eastAsia="ru-RU"/>
        </w:rPr>
        <w:t>Звісно, в реальних умовах об’єми даних про часові параметри триграфів для формування еталонних та тестових профілів будуть значно меншими, а, отже, і помилки FRR та F</w:t>
      </w:r>
      <w:r>
        <w:rPr>
          <w:sz w:val="28"/>
          <w:szCs w:val="28"/>
          <w:lang w:eastAsia="ru-RU"/>
        </w:rPr>
        <w:t>A</w:t>
      </w:r>
      <w:r>
        <w:rPr>
          <w:sz w:val="28"/>
          <w:szCs w:val="28"/>
          <w:lang w:val="uk-UA" w:eastAsia="ru-RU"/>
        </w:rPr>
        <w:t>R будуть більшими. Проте, на найголовніше питання цих досліджень, а саме принципову можливість використання запропонованої методики для потайного моніторингу клавіатурного почерку слухачів СДО, проведені дослідження дали позитивну відповідь.</w:t>
      </w:r>
    </w:p>
    <w:p w:rsidR="00C460D4" w:rsidRDefault="00F3067E">
      <w:pPr>
        <w:spacing w:line="360" w:lineRule="auto"/>
        <w:ind w:firstLine="720"/>
        <w:jc w:val="both"/>
        <w:rPr>
          <w:sz w:val="28"/>
          <w:szCs w:val="28"/>
          <w:lang w:val="uk-UA"/>
        </w:rPr>
      </w:pPr>
      <w:r>
        <w:rPr>
          <w:sz w:val="28"/>
          <w:szCs w:val="28"/>
          <w:lang w:val="uk-UA" w:eastAsia="ru-RU"/>
        </w:rPr>
        <w:t>Зберегти точність запропонованого аутентифікаційного методу та зменшити необхідний об’єм даних про триграфи клавіатури можна шляхом використання мультимодальної біометрії. Наприклад, одночасно з клавіатурою відслідковувати динаміку курсору комп’ютерної миші.</w:t>
      </w:r>
    </w:p>
    <w:p w:rsidR="00C460D4" w:rsidRDefault="00F3067E">
      <w:pPr>
        <w:spacing w:line="360" w:lineRule="auto"/>
        <w:ind w:firstLine="720"/>
        <w:jc w:val="both"/>
        <w:rPr>
          <w:sz w:val="28"/>
          <w:szCs w:val="28"/>
          <w:lang w:val="uk-UA"/>
        </w:rPr>
      </w:pPr>
      <w:r>
        <w:rPr>
          <w:sz w:val="28"/>
          <w:szCs w:val="28"/>
          <w:lang w:val="uk-UA"/>
        </w:rPr>
        <w:t>6. Проведено аналітичний огляд загроз достовірності результатів контролю знань. Запропоновано механізми захисту (за допомогою біометричних технологій) від:</w:t>
      </w:r>
    </w:p>
    <w:p w:rsidR="00C460D4" w:rsidRDefault="00F3067E">
      <w:pPr>
        <w:spacing w:line="360" w:lineRule="auto"/>
        <w:ind w:firstLine="720"/>
        <w:jc w:val="both"/>
        <w:rPr>
          <w:sz w:val="28"/>
          <w:szCs w:val="28"/>
          <w:lang w:val="uk-UA"/>
        </w:rPr>
      </w:pPr>
      <w:r>
        <w:rPr>
          <w:sz w:val="28"/>
          <w:szCs w:val="28"/>
          <w:lang w:val="uk-UA"/>
        </w:rPr>
        <w:t>– загроз підміни користувача;</w:t>
      </w:r>
    </w:p>
    <w:p w:rsidR="00C460D4" w:rsidRDefault="00F3067E">
      <w:pPr>
        <w:spacing w:line="360" w:lineRule="auto"/>
        <w:ind w:firstLine="720"/>
        <w:jc w:val="both"/>
        <w:rPr>
          <w:sz w:val="28"/>
          <w:szCs w:val="28"/>
          <w:lang w:val="uk-UA"/>
        </w:rPr>
      </w:pPr>
      <w:r>
        <w:rPr>
          <w:sz w:val="28"/>
          <w:szCs w:val="28"/>
          <w:lang w:val="uk-UA"/>
        </w:rPr>
        <w:t>– загроз застосування лекцій і електронних довідників;</w:t>
      </w:r>
    </w:p>
    <w:p w:rsidR="00C460D4" w:rsidRDefault="00F3067E">
      <w:pPr>
        <w:spacing w:line="360" w:lineRule="auto"/>
        <w:ind w:firstLine="720"/>
        <w:jc w:val="both"/>
        <w:rPr>
          <w:sz w:val="28"/>
          <w:szCs w:val="28"/>
          <w:lang w:val="uk-UA"/>
        </w:rPr>
      </w:pPr>
      <w:r>
        <w:rPr>
          <w:sz w:val="28"/>
          <w:szCs w:val="28"/>
          <w:lang w:val="uk-UA"/>
        </w:rPr>
        <w:t>– загроз застосування програмних ботів і скриптів.</w:t>
      </w:r>
    </w:p>
    <w:p w:rsidR="00C460D4" w:rsidRDefault="00F3067E">
      <w:pPr>
        <w:rPr>
          <w:sz w:val="28"/>
          <w:szCs w:val="28"/>
          <w:lang w:val="uk-UA"/>
        </w:rPr>
      </w:pPr>
      <w:r>
        <w:rPr>
          <w:sz w:val="28"/>
          <w:szCs w:val="28"/>
          <w:lang w:val="uk-UA"/>
        </w:rPr>
        <w:br w:type="page"/>
      </w:r>
    </w:p>
    <w:p w:rsidR="00C460D4" w:rsidRDefault="00F3067E">
      <w:pPr>
        <w:spacing w:line="360" w:lineRule="auto"/>
        <w:jc w:val="center"/>
        <w:rPr>
          <w:sz w:val="28"/>
          <w:szCs w:val="28"/>
          <w:lang w:val="uk-UA"/>
        </w:rPr>
      </w:pPr>
      <w:r>
        <w:rPr>
          <w:sz w:val="28"/>
          <w:szCs w:val="28"/>
          <w:lang w:val="uk-UA"/>
        </w:rPr>
        <w:lastRenderedPageBreak/>
        <w:t>ПЕРЕЛІК ДЖЕРЕЛ ПОСИЛАННЯ</w:t>
      </w:r>
    </w:p>
    <w:p w:rsidR="00C460D4" w:rsidRDefault="00C460D4">
      <w:pPr>
        <w:spacing w:line="360" w:lineRule="auto"/>
        <w:ind w:firstLine="720"/>
        <w:jc w:val="both"/>
        <w:rPr>
          <w:sz w:val="28"/>
          <w:szCs w:val="28"/>
          <w:lang w:val="uk-UA"/>
        </w:rPr>
      </w:pPr>
    </w:p>
    <w:p w:rsidR="00C460D4" w:rsidRDefault="00C460D4">
      <w:pPr>
        <w:spacing w:line="360" w:lineRule="auto"/>
        <w:ind w:firstLine="720"/>
        <w:jc w:val="both"/>
        <w:rPr>
          <w:sz w:val="28"/>
          <w:szCs w:val="28"/>
          <w:lang w:val="uk-UA"/>
        </w:rPr>
      </w:pPr>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IBM Lotus Management System Handbook. – URL: http://www.redbooks.ibm.com/redbooks/pdfs/sg247028.pdf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 xml:space="preserve">IBM Lotus Workplace Collaborative Learning. – URL: https://www.ibm.com/developerworks/lotus/library/LMS-LWP/ </w:t>
      </w:r>
      <w:hyperlink r:id="rId21">
        <w:r w:rsidRPr="00112FD7">
          <w:rPr>
            <w:rStyle w:val="ListLabel12"/>
          </w:rPr>
          <w:t>(</w:t>
        </w:r>
        <w:r w:rsidRPr="00112FD7">
          <w:rPr>
            <w:rStyle w:val="ListLabel12"/>
            <w:i/>
            <w:iCs/>
          </w:rPr>
          <w:t>дата звернення</w:t>
        </w:r>
        <w:r w:rsidRPr="00112FD7">
          <w:rPr>
            <w:rStyle w:val="ListLabel12"/>
          </w:rPr>
          <w:t xml:space="preserve">: </w:t>
        </w:r>
        <w:r w:rsidRPr="00112FD7">
          <w:rPr>
            <w:rStyle w:val="ListLabel12"/>
            <w:i/>
            <w:iCs/>
          </w:rPr>
          <w:t>06.12.2019</w:t>
        </w:r>
        <w:r w:rsidRPr="00112FD7">
          <w:rPr>
            <w:rStyle w:val="ListLabel12"/>
          </w:rPr>
          <w:t>).</w:t>
        </w:r>
      </w:hyperlink>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 xml:space="preserve">WebCT Campus Edition 6.0. Designer and Instructor Reference. – URL:http://etcdata.tctc.edu/VPAA/Instructional_Support/ReadyToDelete/ResourceCenter/r%20center/WebCTCE600_Design_Instruct_ref_2005_07_18.pdf </w:t>
      </w:r>
      <w:hyperlink r:id="rId22">
        <w:r w:rsidRPr="00112FD7">
          <w:rPr>
            <w:rStyle w:val="ListLabel12"/>
          </w:rPr>
          <w:t>(</w:t>
        </w:r>
        <w:r w:rsidRPr="00112FD7">
          <w:rPr>
            <w:rStyle w:val="ListLabel12"/>
            <w:i/>
            <w:iCs/>
          </w:rPr>
          <w:t>дата звернення</w:t>
        </w:r>
        <w:r w:rsidRPr="00112FD7">
          <w:rPr>
            <w:rStyle w:val="ListLabel12"/>
          </w:rPr>
          <w:t xml:space="preserve">: </w:t>
        </w:r>
        <w:r w:rsidRPr="00112FD7">
          <w:rPr>
            <w:rStyle w:val="ListLabel12"/>
            <w:i/>
            <w:iCs/>
          </w:rPr>
          <w:t>06.12.2019</w:t>
        </w:r>
        <w:r w:rsidRPr="00112FD7">
          <w:rPr>
            <w:rStyle w:val="ListLabel12"/>
          </w:rPr>
          <w:t>).</w:t>
        </w:r>
      </w:hyperlink>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WebCT Vista Guides and Tutorials. – URL: http://elearning3.sites.olt.ubc.ca/lms/instructor-resources/vista-guides-and-tutorials-for-instructors/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Blackboard: Teaching and Learning. – URL: https://www.blackboard.com/teaching-learning</w:t>
      </w:r>
      <w:hyperlink r:id="rId23">
        <w:r w:rsidRPr="00112FD7">
          <w:rPr>
            <w:rStyle w:val="ListLabel13"/>
            <w:spacing w:val="0"/>
          </w:rPr>
          <w:t xml:space="preserve"> (дата звернення: 06.12.2019).</w:t>
        </w:r>
      </w:hyperlink>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The official Web-site of Moodle LMS. – URL: http://moodle.org/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E756B4" w:rsidRDefault="00112FD7" w:rsidP="00112FD7">
      <w:pPr>
        <w:pStyle w:val="a5"/>
        <w:numPr>
          <w:ilvl w:val="0"/>
          <w:numId w:val="7"/>
        </w:numPr>
        <w:tabs>
          <w:tab w:val="left" w:pos="423"/>
        </w:tabs>
        <w:autoSpaceDE/>
        <w:autoSpaceDN/>
        <w:spacing w:line="360" w:lineRule="auto"/>
        <w:ind w:left="0" w:firstLine="709"/>
        <w:jc w:val="both"/>
        <w:rPr>
          <w:sz w:val="28"/>
          <w:szCs w:val="28"/>
          <w:lang w:val="ru-RU"/>
        </w:rPr>
      </w:pPr>
      <w:r w:rsidRPr="00112FD7">
        <w:rPr>
          <w:sz w:val="28"/>
          <w:szCs w:val="28"/>
        </w:rPr>
        <w:t>eLearning</w:t>
      </w:r>
      <w:r w:rsidRPr="00112FD7">
        <w:rPr>
          <w:sz w:val="28"/>
          <w:szCs w:val="28"/>
          <w:lang w:val="ru-RU"/>
        </w:rPr>
        <w:t xml:space="preserve"> </w:t>
      </w:r>
      <w:r w:rsidRPr="00112FD7">
        <w:rPr>
          <w:sz w:val="28"/>
          <w:szCs w:val="28"/>
        </w:rPr>
        <w:t>Server</w:t>
      </w:r>
      <w:r w:rsidRPr="00112FD7">
        <w:rPr>
          <w:sz w:val="28"/>
          <w:szCs w:val="28"/>
          <w:lang w:val="ru-RU"/>
        </w:rPr>
        <w:t xml:space="preserve"> 4</w:t>
      </w:r>
      <w:r w:rsidRPr="00112FD7">
        <w:rPr>
          <w:sz w:val="28"/>
          <w:szCs w:val="28"/>
        </w:rPr>
        <w:t>G</w:t>
      </w:r>
      <w:r w:rsidRPr="00112FD7">
        <w:rPr>
          <w:sz w:val="28"/>
          <w:szCs w:val="28"/>
          <w:lang w:val="ru-RU"/>
        </w:rPr>
        <w:t xml:space="preserve"> – платформа электронного обучения</w:t>
      </w:r>
      <w:r w:rsidRPr="00112FD7">
        <w:rPr>
          <w:sz w:val="28"/>
          <w:szCs w:val="28"/>
          <w:lang w:val="uk-UA"/>
        </w:rPr>
        <w:t>. – URL: https://hypermethod.ru/ru/info/platforma-elektronnogo-obucheniya-els4g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112FD7" w:rsidRDefault="00112FD7" w:rsidP="00112FD7">
      <w:pPr>
        <w:pStyle w:val="a5"/>
        <w:numPr>
          <w:ilvl w:val="0"/>
          <w:numId w:val="7"/>
        </w:numPr>
        <w:tabs>
          <w:tab w:val="left" w:pos="423"/>
        </w:tabs>
        <w:autoSpaceDE/>
        <w:autoSpaceDN/>
        <w:spacing w:line="360" w:lineRule="auto"/>
        <w:ind w:left="0" w:firstLine="709"/>
        <w:jc w:val="both"/>
        <w:rPr>
          <w:sz w:val="28"/>
          <w:szCs w:val="28"/>
        </w:rPr>
      </w:pPr>
      <w:r w:rsidRPr="00112FD7">
        <w:rPr>
          <w:sz w:val="28"/>
          <w:szCs w:val="28"/>
          <w:lang w:val="uk-UA"/>
        </w:rPr>
        <w:t xml:space="preserve">Об Adobe Acrobat Connect Pro. – URL: https://helpx.adobe.com/adobe-connect/using/user-guide.html </w:t>
      </w:r>
      <w:hyperlink r:id="rId24">
        <w:r w:rsidRPr="00112FD7">
          <w:rPr>
            <w:rStyle w:val="ListLabel12"/>
          </w:rPr>
          <w:t>(</w:t>
        </w:r>
        <w:r w:rsidRPr="00112FD7">
          <w:rPr>
            <w:rStyle w:val="ListLabel12"/>
            <w:i/>
            <w:iCs/>
          </w:rPr>
          <w:t>дата звернення</w:t>
        </w:r>
        <w:r w:rsidRPr="00112FD7">
          <w:rPr>
            <w:rStyle w:val="ListLabel12"/>
          </w:rPr>
          <w:t xml:space="preserve">: </w:t>
        </w:r>
        <w:r w:rsidRPr="00112FD7">
          <w:rPr>
            <w:rStyle w:val="ListLabel12"/>
            <w:i/>
            <w:iCs/>
          </w:rPr>
          <w:t>06.12.2019</w:t>
        </w:r>
        <w:r w:rsidRPr="00112FD7">
          <w:rPr>
            <w:rStyle w:val="ListLabel12"/>
          </w:rPr>
          <w:t>).</w:t>
        </w:r>
      </w:hyperlink>
    </w:p>
    <w:p w:rsidR="00112FD7" w:rsidRPr="00E756B4" w:rsidRDefault="00112FD7" w:rsidP="00112FD7">
      <w:pPr>
        <w:pStyle w:val="a5"/>
        <w:numPr>
          <w:ilvl w:val="0"/>
          <w:numId w:val="7"/>
        </w:numPr>
        <w:tabs>
          <w:tab w:val="left" w:pos="423"/>
        </w:tabs>
        <w:autoSpaceDE/>
        <w:autoSpaceDN/>
        <w:spacing w:line="360" w:lineRule="auto"/>
        <w:ind w:left="0" w:firstLine="709"/>
        <w:jc w:val="both"/>
        <w:rPr>
          <w:sz w:val="28"/>
          <w:szCs w:val="28"/>
          <w:lang w:val="ru-RU"/>
        </w:rPr>
      </w:pPr>
      <w:r w:rsidRPr="00112FD7">
        <w:rPr>
          <w:sz w:val="28"/>
          <w:szCs w:val="28"/>
          <w:lang w:val="uk-UA"/>
        </w:rPr>
        <w:t xml:space="preserve">Андрей Игнатов. Комплексная система управления учебным процессом Microsoft Learning. – URL: </w:t>
      </w:r>
      <w:hyperlink r:id="rId25">
        <w:r w:rsidRPr="00112FD7">
          <w:rPr>
            <w:rStyle w:val="ListLabel12"/>
          </w:rPr>
          <w:t>http://www.compress.ru/article.aspx?id=15040&amp;iid=712 (</w:t>
        </w:r>
        <w:r w:rsidRPr="00112FD7">
          <w:rPr>
            <w:rStyle w:val="ListLabel12"/>
            <w:i/>
            <w:iCs/>
          </w:rPr>
          <w:t>дата звернення</w:t>
        </w:r>
        <w:r w:rsidRPr="00112FD7">
          <w:rPr>
            <w:rStyle w:val="ListLabel12"/>
          </w:rPr>
          <w:t xml:space="preserve">: </w:t>
        </w:r>
        <w:r w:rsidRPr="00112FD7">
          <w:rPr>
            <w:rStyle w:val="ListLabel12"/>
            <w:i/>
            <w:iCs/>
          </w:rPr>
          <w:t>06.12.2019</w:t>
        </w:r>
        <w:r w:rsidRPr="00112FD7">
          <w:rPr>
            <w:rStyle w:val="ListLabel12"/>
          </w:rPr>
          <w:t>).</w:t>
        </w:r>
      </w:hyperlink>
    </w:p>
    <w:p w:rsidR="00112FD7" w:rsidRPr="00E756B4" w:rsidRDefault="00112FD7" w:rsidP="00112FD7">
      <w:pPr>
        <w:pStyle w:val="a5"/>
        <w:numPr>
          <w:ilvl w:val="0"/>
          <w:numId w:val="7"/>
        </w:numPr>
        <w:tabs>
          <w:tab w:val="left" w:pos="423"/>
        </w:tabs>
        <w:autoSpaceDE/>
        <w:autoSpaceDN/>
        <w:spacing w:line="360" w:lineRule="auto"/>
        <w:ind w:left="0" w:firstLine="709"/>
        <w:jc w:val="both"/>
        <w:rPr>
          <w:sz w:val="28"/>
          <w:szCs w:val="28"/>
          <w:lang w:val="ru-RU"/>
        </w:rPr>
      </w:pPr>
      <w:r w:rsidRPr="00112FD7">
        <w:rPr>
          <w:sz w:val="28"/>
          <w:szCs w:val="28"/>
          <w:lang w:val="uk-UA"/>
        </w:rPr>
        <w:lastRenderedPageBreak/>
        <w:t>Про систему дистанційного навчання «Віртуальний Університет». – URL: https://web.archive.org/web/20160304101515/http://vu.net.ua/</w:t>
      </w:r>
      <w:hyperlink r:id="rId26">
        <w:r w:rsidRPr="00112FD7">
          <w:rPr>
            <w:rStyle w:val="ListLabel12"/>
          </w:rPr>
          <w:t xml:space="preserve"> (</w:t>
        </w:r>
        <w:r w:rsidRPr="00112FD7">
          <w:rPr>
            <w:rStyle w:val="ListLabel12"/>
            <w:i/>
            <w:iCs/>
          </w:rPr>
          <w:t>дата звернення</w:t>
        </w:r>
        <w:r w:rsidRPr="00112FD7">
          <w:rPr>
            <w:rStyle w:val="ListLabel12"/>
          </w:rPr>
          <w:t xml:space="preserve">: </w:t>
        </w:r>
        <w:r w:rsidRPr="00112FD7">
          <w:rPr>
            <w:rStyle w:val="ListLabel12"/>
            <w:i/>
            <w:iCs/>
          </w:rPr>
          <w:t>06.12.2019</w:t>
        </w:r>
        <w:r w:rsidRPr="00112FD7">
          <w:rPr>
            <w:rStyle w:val="ListLabel12"/>
          </w:rPr>
          <w:t>).</w:t>
        </w:r>
      </w:hyperlink>
    </w:p>
    <w:p w:rsidR="00112FD7" w:rsidRPr="00112FD7" w:rsidRDefault="00112FD7" w:rsidP="00112FD7">
      <w:pPr>
        <w:pStyle w:val="a5"/>
        <w:numPr>
          <w:ilvl w:val="0"/>
          <w:numId w:val="7"/>
        </w:numPr>
        <w:autoSpaceDE/>
        <w:autoSpaceDN/>
        <w:spacing w:line="360" w:lineRule="auto"/>
        <w:ind w:left="0" w:firstLine="709"/>
        <w:jc w:val="both"/>
        <w:rPr>
          <w:sz w:val="28"/>
          <w:szCs w:val="28"/>
          <w:lang w:val="uk-UA"/>
        </w:rPr>
      </w:pPr>
      <w:r w:rsidRPr="00112FD7">
        <w:rPr>
          <w:sz w:val="28"/>
          <w:szCs w:val="28"/>
          <w:lang w:val="uk-UA"/>
        </w:rPr>
        <w:t>Царьов Р.Ю. Біометричні технології: навч. посібник / Р.Ю. Царьов, Т.М.Лемеха. – Одеса: ОНАЗ ім. О. С. Попова, 2016. –140 с.</w:t>
      </w:r>
    </w:p>
    <w:p w:rsidR="00112FD7" w:rsidRPr="00112FD7" w:rsidRDefault="00112FD7" w:rsidP="00112FD7">
      <w:pPr>
        <w:pStyle w:val="a5"/>
        <w:numPr>
          <w:ilvl w:val="0"/>
          <w:numId w:val="7"/>
        </w:numPr>
        <w:autoSpaceDE/>
        <w:autoSpaceDN/>
        <w:spacing w:line="360" w:lineRule="auto"/>
        <w:ind w:left="0" w:firstLine="709"/>
        <w:jc w:val="both"/>
        <w:rPr>
          <w:sz w:val="28"/>
          <w:szCs w:val="28"/>
          <w:lang w:val="uk-UA"/>
        </w:rPr>
      </w:pPr>
      <w:r w:rsidRPr="00112FD7">
        <w:rPr>
          <w:sz w:val="28"/>
          <w:szCs w:val="28"/>
          <w:lang w:val="ru-RU"/>
        </w:rPr>
        <w:t xml:space="preserve">Модифицированный метод диграфов в задаче аутентифікації пользователей по клавиатурному почерку/ В.А. Алексеев, Ю.А. Синица, Д.Ю. Горелов // Журнал "Защита информации". – Киев. – 2017. – Вып. 4. – </w:t>
      </w:r>
      <w:r w:rsidRPr="00112FD7">
        <w:rPr>
          <w:sz w:val="28"/>
          <w:szCs w:val="28"/>
        </w:rPr>
        <w:t>c</w:t>
      </w:r>
      <w:r w:rsidRPr="00112FD7">
        <w:rPr>
          <w:sz w:val="28"/>
          <w:szCs w:val="28"/>
          <w:lang w:val="ru-RU"/>
        </w:rPr>
        <w:t>. 252-261.</w:t>
      </w:r>
    </w:p>
    <w:p w:rsidR="00112FD7" w:rsidRPr="00112FD7" w:rsidRDefault="00112FD7" w:rsidP="00112FD7">
      <w:pPr>
        <w:pStyle w:val="a5"/>
        <w:numPr>
          <w:ilvl w:val="0"/>
          <w:numId w:val="7"/>
        </w:numPr>
        <w:autoSpaceDE/>
        <w:autoSpaceDN/>
        <w:spacing w:line="360" w:lineRule="auto"/>
        <w:ind w:left="0" w:firstLine="709"/>
        <w:jc w:val="both"/>
        <w:rPr>
          <w:sz w:val="28"/>
          <w:szCs w:val="28"/>
          <w:lang w:val="ru-RU"/>
        </w:rPr>
      </w:pPr>
      <w:r w:rsidRPr="00112FD7">
        <w:rPr>
          <w:sz w:val="28"/>
          <w:szCs w:val="28"/>
          <w:lang w:val="uk-UA"/>
        </w:rPr>
        <w:t>Диденко С.М. Исследование динамики работы пользователя с манипулятором мышь/ С.М. Диденко, В.А. Шапцев // Математическое и информационное моделирование. – Тюмень: Изд-во Тюм. ун-та, 2004. – С. 295–304.</w:t>
      </w:r>
    </w:p>
    <w:p w:rsidR="00112FD7" w:rsidRPr="00112FD7" w:rsidRDefault="00112FD7" w:rsidP="00112FD7">
      <w:pPr>
        <w:pStyle w:val="a5"/>
        <w:numPr>
          <w:ilvl w:val="0"/>
          <w:numId w:val="7"/>
        </w:numPr>
        <w:autoSpaceDE/>
        <w:autoSpaceDN/>
        <w:spacing w:line="360" w:lineRule="auto"/>
        <w:ind w:left="0" w:firstLine="709"/>
        <w:jc w:val="both"/>
        <w:rPr>
          <w:sz w:val="28"/>
          <w:szCs w:val="28"/>
          <w:lang w:val="ru-RU"/>
        </w:rPr>
      </w:pPr>
      <w:r w:rsidRPr="00112FD7">
        <w:rPr>
          <w:sz w:val="28"/>
          <w:szCs w:val="28"/>
          <w:lang w:val="ru-RU"/>
        </w:rPr>
        <w:t xml:space="preserve">Диденко, С.М. Разработка и исследование компьютерной модели динамики системы «пользователь мышь»: автореф. дис. </w:t>
      </w:r>
      <w:r w:rsidRPr="00112FD7">
        <w:rPr>
          <w:sz w:val="28"/>
          <w:szCs w:val="28"/>
          <w:lang w:val="uk-UA"/>
        </w:rPr>
        <w:t>к</w:t>
      </w:r>
      <w:r w:rsidRPr="00112FD7">
        <w:rPr>
          <w:sz w:val="28"/>
          <w:szCs w:val="28"/>
          <w:lang w:val="ru-RU"/>
        </w:rPr>
        <w:t>анд. техн. наук:</w:t>
      </w:r>
      <w:r w:rsidRPr="00112FD7">
        <w:rPr>
          <w:sz w:val="28"/>
          <w:szCs w:val="28"/>
          <w:lang w:val="uk-UA"/>
        </w:rPr>
        <w:t xml:space="preserve"> </w:t>
      </w:r>
      <w:r w:rsidRPr="00112FD7">
        <w:rPr>
          <w:sz w:val="28"/>
          <w:szCs w:val="28"/>
          <w:lang w:val="ru-RU"/>
        </w:rPr>
        <w:t>05.13.19 / С.М. Диденко. – Тюмень, ТюмГУ, 2007. – 18 с.</w:t>
      </w:r>
    </w:p>
    <w:p w:rsidR="00112FD7" w:rsidRPr="00112FD7" w:rsidRDefault="00112FD7" w:rsidP="00112FD7">
      <w:pPr>
        <w:pStyle w:val="a5"/>
        <w:numPr>
          <w:ilvl w:val="0"/>
          <w:numId w:val="7"/>
        </w:numPr>
        <w:autoSpaceDE/>
        <w:autoSpaceDN/>
        <w:spacing w:line="360" w:lineRule="auto"/>
        <w:ind w:left="0" w:firstLine="709"/>
        <w:jc w:val="both"/>
        <w:rPr>
          <w:sz w:val="28"/>
          <w:szCs w:val="28"/>
        </w:rPr>
      </w:pPr>
      <w:r w:rsidRPr="00112FD7">
        <w:rPr>
          <w:sz w:val="28"/>
          <w:szCs w:val="28"/>
        </w:rPr>
        <w:t>Monika Bhatnagar, Raina K Jain and Nilam S Khairnar. Article: A Survey on Behavioral Biometric Techniques: Mouse vs Keyboard Dynamics // IJCA Proceedings on International Conference on Recent Trends in Engineering and Technology 2013 ICRTET(5), May 2013. – P. 22-25.</w:t>
      </w:r>
    </w:p>
    <w:p w:rsidR="00112FD7" w:rsidRPr="00112FD7" w:rsidRDefault="00112FD7" w:rsidP="00112FD7">
      <w:pPr>
        <w:pStyle w:val="a5"/>
        <w:numPr>
          <w:ilvl w:val="0"/>
          <w:numId w:val="7"/>
        </w:numPr>
        <w:autoSpaceDE/>
        <w:autoSpaceDN/>
        <w:spacing w:line="360" w:lineRule="auto"/>
        <w:ind w:left="0" w:firstLine="709"/>
        <w:jc w:val="both"/>
        <w:rPr>
          <w:sz w:val="28"/>
          <w:szCs w:val="28"/>
        </w:rPr>
      </w:pPr>
      <w:r w:rsidRPr="00112FD7">
        <w:rPr>
          <w:sz w:val="28"/>
          <w:szCs w:val="28"/>
        </w:rPr>
        <w:t>Jain-Shing Wu, Chih-Ta Lin, Yuh-Jye Lee, SongKong Chong. Keystroke and Mouse Movement Profiling for Data Loss Prevention // Journal of Information Science and Engineering, 2015, no 31, P. 23-42.</w:t>
      </w:r>
    </w:p>
    <w:p w:rsidR="00112FD7" w:rsidRPr="00112FD7" w:rsidRDefault="00112FD7" w:rsidP="00112FD7">
      <w:pPr>
        <w:pStyle w:val="a5"/>
        <w:numPr>
          <w:ilvl w:val="0"/>
          <w:numId w:val="7"/>
        </w:numPr>
        <w:autoSpaceDE/>
        <w:autoSpaceDN/>
        <w:spacing w:line="360" w:lineRule="auto"/>
        <w:ind w:left="0" w:firstLine="709"/>
        <w:jc w:val="both"/>
        <w:rPr>
          <w:sz w:val="28"/>
          <w:szCs w:val="28"/>
        </w:rPr>
      </w:pPr>
      <w:r w:rsidRPr="00112FD7">
        <w:rPr>
          <w:sz w:val="28"/>
          <w:szCs w:val="28"/>
        </w:rPr>
        <w:t>Steve Mackay and Darrell Fisher. Practical Online Learning and Laboratories for Engineering, Science and Technology.</w:t>
      </w:r>
      <w:r w:rsidRPr="00112FD7">
        <w:rPr>
          <w:sz w:val="28"/>
          <w:szCs w:val="28"/>
          <w:lang w:val="uk-UA"/>
        </w:rPr>
        <w:t xml:space="preserve">. – URL: </w:t>
      </w:r>
      <w:r w:rsidRPr="00112FD7">
        <w:rPr>
          <w:sz w:val="28"/>
          <w:szCs w:val="28"/>
        </w:rPr>
        <w:t>https</w:t>
      </w:r>
      <w:r w:rsidRPr="00E756B4">
        <w:rPr>
          <w:sz w:val="28"/>
          <w:szCs w:val="28"/>
        </w:rPr>
        <w:t>://</w:t>
      </w:r>
      <w:r w:rsidRPr="00112FD7">
        <w:rPr>
          <w:sz w:val="28"/>
          <w:szCs w:val="28"/>
        </w:rPr>
        <w:t>www</w:t>
      </w:r>
      <w:r w:rsidRPr="00E756B4">
        <w:rPr>
          <w:sz w:val="28"/>
          <w:szCs w:val="28"/>
        </w:rPr>
        <w:t>.</w:t>
      </w:r>
      <w:r w:rsidRPr="00112FD7">
        <w:rPr>
          <w:sz w:val="28"/>
          <w:szCs w:val="28"/>
        </w:rPr>
        <w:t>eit</w:t>
      </w:r>
      <w:r w:rsidRPr="00E756B4">
        <w:rPr>
          <w:sz w:val="28"/>
          <w:szCs w:val="28"/>
        </w:rPr>
        <w:t>.</w:t>
      </w:r>
      <w:r w:rsidRPr="00112FD7">
        <w:rPr>
          <w:sz w:val="28"/>
          <w:szCs w:val="28"/>
        </w:rPr>
        <w:t>edu</w:t>
      </w:r>
      <w:r w:rsidRPr="00E756B4">
        <w:rPr>
          <w:sz w:val="28"/>
          <w:szCs w:val="28"/>
        </w:rPr>
        <w:t>.</w:t>
      </w:r>
      <w:r w:rsidRPr="00112FD7">
        <w:rPr>
          <w:sz w:val="28"/>
          <w:szCs w:val="28"/>
        </w:rPr>
        <w:t>au</w:t>
      </w:r>
      <w:r w:rsidRPr="00E756B4">
        <w:rPr>
          <w:sz w:val="28"/>
          <w:szCs w:val="28"/>
        </w:rPr>
        <w:t>/</w:t>
      </w:r>
      <w:r w:rsidRPr="00112FD7">
        <w:rPr>
          <w:sz w:val="28"/>
          <w:szCs w:val="28"/>
        </w:rPr>
        <w:t>cms</w:t>
      </w:r>
      <w:r w:rsidRPr="00E756B4">
        <w:rPr>
          <w:sz w:val="28"/>
          <w:szCs w:val="28"/>
        </w:rPr>
        <w:t>/</w:t>
      </w:r>
      <w:r w:rsidRPr="00112FD7">
        <w:rPr>
          <w:sz w:val="28"/>
          <w:szCs w:val="28"/>
        </w:rPr>
        <w:t>resources</w:t>
      </w:r>
      <w:r w:rsidRPr="00E756B4">
        <w:rPr>
          <w:sz w:val="28"/>
          <w:szCs w:val="28"/>
        </w:rPr>
        <w:t>/</w:t>
      </w:r>
      <w:r w:rsidRPr="00112FD7">
        <w:rPr>
          <w:sz w:val="28"/>
          <w:szCs w:val="28"/>
        </w:rPr>
        <w:t>practical</w:t>
      </w:r>
      <w:r w:rsidRPr="00E756B4">
        <w:rPr>
          <w:sz w:val="28"/>
          <w:szCs w:val="28"/>
        </w:rPr>
        <w:t>-</w:t>
      </w:r>
      <w:r w:rsidRPr="00112FD7">
        <w:rPr>
          <w:sz w:val="28"/>
          <w:szCs w:val="28"/>
        </w:rPr>
        <w:t>online</w:t>
      </w:r>
      <w:r w:rsidRPr="00E756B4">
        <w:rPr>
          <w:sz w:val="28"/>
          <w:szCs w:val="28"/>
        </w:rPr>
        <w:t>-</w:t>
      </w:r>
      <w:r w:rsidRPr="00112FD7">
        <w:rPr>
          <w:sz w:val="28"/>
          <w:szCs w:val="28"/>
        </w:rPr>
        <w:t>learning</w:t>
      </w:r>
      <w:r w:rsidRPr="00E756B4">
        <w:rPr>
          <w:sz w:val="28"/>
          <w:szCs w:val="28"/>
        </w:rPr>
        <w:t>-</w:t>
      </w:r>
      <w:r w:rsidRPr="00112FD7">
        <w:rPr>
          <w:sz w:val="28"/>
          <w:szCs w:val="28"/>
        </w:rPr>
        <w:t>ebook</w:t>
      </w:r>
      <w:r w:rsidRPr="00112FD7">
        <w:rPr>
          <w:sz w:val="28"/>
          <w:szCs w:val="28"/>
          <w:lang w:val="uk-UA"/>
        </w:rPr>
        <w:t xml:space="preserve">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112FD7" w:rsidRDefault="00112FD7" w:rsidP="00112FD7">
      <w:pPr>
        <w:pStyle w:val="a5"/>
        <w:numPr>
          <w:ilvl w:val="0"/>
          <w:numId w:val="7"/>
        </w:numPr>
        <w:autoSpaceDE/>
        <w:autoSpaceDN/>
        <w:spacing w:line="360" w:lineRule="auto"/>
        <w:ind w:left="0" w:firstLine="709"/>
        <w:jc w:val="both"/>
        <w:rPr>
          <w:sz w:val="28"/>
          <w:szCs w:val="28"/>
        </w:rPr>
      </w:pPr>
      <w:r w:rsidRPr="00112FD7">
        <w:rPr>
          <w:sz w:val="28"/>
          <w:szCs w:val="28"/>
          <w:lang w:val="uk-UA"/>
        </w:rPr>
        <w:t xml:space="preserve">Мазур М.П. Розроблення системи </w:t>
      </w:r>
      <w:r w:rsidRPr="00112FD7">
        <w:rPr>
          <w:sz w:val="28"/>
          <w:szCs w:val="28"/>
        </w:rPr>
        <w:t>of</w:t>
      </w:r>
      <w:r w:rsidRPr="00112FD7">
        <w:rPr>
          <w:sz w:val="28"/>
          <w:szCs w:val="28"/>
          <w:lang w:val="uk-UA"/>
        </w:rPr>
        <w:t>-</w:t>
      </w:r>
      <w:r w:rsidRPr="00112FD7">
        <w:rPr>
          <w:sz w:val="28"/>
          <w:szCs w:val="28"/>
        </w:rPr>
        <w:t>line</w:t>
      </w:r>
      <w:r w:rsidRPr="00112FD7">
        <w:rPr>
          <w:sz w:val="28"/>
          <w:szCs w:val="28"/>
          <w:lang w:val="uk-UA"/>
        </w:rPr>
        <w:t xml:space="preserve"> проміжного (модульного) тестування з фото-відео фіксацією, яка стимулює студента до виконання вимог і правил проведення контрольних заходів / М.П. Мазур, М.Л. Яновсь</w:t>
      </w:r>
      <w:r w:rsidRPr="00112FD7">
        <w:rPr>
          <w:sz w:val="28"/>
          <w:szCs w:val="28"/>
          <w:lang w:val="uk-UA"/>
        </w:rPr>
        <w:lastRenderedPageBreak/>
        <w:t xml:space="preserve">кий // Інформаційні технології в освіті. – 2015. – Вип. 22. – С. 35-43. – URL: </w:t>
      </w:r>
      <w:bookmarkStart w:id="1" w:name="__DdeLink__6800_2486180829"/>
      <w:r w:rsidRPr="00112FD7">
        <w:rPr>
          <w:sz w:val="28"/>
          <w:szCs w:val="28"/>
        </w:rPr>
        <w:t>http</w:t>
      </w:r>
      <w:r w:rsidRPr="00112FD7">
        <w:rPr>
          <w:sz w:val="28"/>
          <w:szCs w:val="28"/>
          <w:lang w:val="uk-UA"/>
        </w:rPr>
        <w:t>://</w:t>
      </w:r>
      <w:r w:rsidRPr="00112FD7">
        <w:rPr>
          <w:sz w:val="28"/>
          <w:szCs w:val="28"/>
        </w:rPr>
        <w:t>nbuv</w:t>
      </w:r>
      <w:r w:rsidRPr="00112FD7">
        <w:rPr>
          <w:sz w:val="28"/>
          <w:szCs w:val="28"/>
          <w:lang w:val="uk-UA"/>
        </w:rPr>
        <w:t>.</w:t>
      </w:r>
      <w:r w:rsidRPr="00112FD7">
        <w:rPr>
          <w:sz w:val="28"/>
          <w:szCs w:val="28"/>
        </w:rPr>
        <w:t>gov</w:t>
      </w:r>
      <w:r w:rsidRPr="00112FD7">
        <w:rPr>
          <w:sz w:val="28"/>
          <w:szCs w:val="28"/>
          <w:lang w:val="uk-UA"/>
        </w:rPr>
        <w:t>.</w:t>
      </w:r>
      <w:r w:rsidRPr="00112FD7">
        <w:rPr>
          <w:sz w:val="28"/>
          <w:szCs w:val="28"/>
        </w:rPr>
        <w:t>ua</w:t>
      </w:r>
      <w:r w:rsidRPr="00112FD7">
        <w:rPr>
          <w:sz w:val="28"/>
          <w:szCs w:val="28"/>
          <w:lang w:val="uk-UA"/>
        </w:rPr>
        <w:t>/</w:t>
      </w:r>
      <w:r w:rsidRPr="00112FD7">
        <w:rPr>
          <w:sz w:val="28"/>
          <w:szCs w:val="28"/>
        </w:rPr>
        <w:t>UJRN</w:t>
      </w:r>
      <w:r w:rsidRPr="00112FD7">
        <w:rPr>
          <w:sz w:val="28"/>
          <w:szCs w:val="28"/>
          <w:lang w:val="uk-UA"/>
        </w:rPr>
        <w:t>/</w:t>
      </w:r>
      <w:r w:rsidRPr="00112FD7">
        <w:rPr>
          <w:sz w:val="28"/>
          <w:szCs w:val="28"/>
        </w:rPr>
        <w:t>itvo</w:t>
      </w:r>
      <w:r w:rsidRPr="00112FD7">
        <w:rPr>
          <w:sz w:val="28"/>
          <w:szCs w:val="28"/>
          <w:lang w:val="uk-UA"/>
        </w:rPr>
        <w:t>_2015_22_5</w:t>
      </w:r>
      <w:bookmarkEnd w:id="1"/>
      <w:r w:rsidRPr="00112FD7">
        <w:rPr>
          <w:sz w:val="28"/>
          <w:szCs w:val="28"/>
          <w:lang w:val="uk-UA"/>
        </w:rPr>
        <w:t xml:space="preserve"> (</w:t>
      </w:r>
      <w:r w:rsidRPr="00112FD7">
        <w:rPr>
          <w:i/>
          <w:iCs/>
          <w:sz w:val="28"/>
          <w:szCs w:val="28"/>
          <w:lang w:val="uk-UA"/>
        </w:rPr>
        <w:t>дата звернення</w:t>
      </w:r>
      <w:r w:rsidRPr="00112FD7">
        <w:rPr>
          <w:sz w:val="28"/>
          <w:szCs w:val="28"/>
          <w:lang w:val="uk-UA"/>
        </w:rPr>
        <w:t xml:space="preserve">: </w:t>
      </w:r>
      <w:r w:rsidRPr="00112FD7">
        <w:rPr>
          <w:i/>
          <w:iCs/>
          <w:sz w:val="28"/>
          <w:szCs w:val="28"/>
          <w:lang w:val="uk-UA"/>
        </w:rPr>
        <w:t>06.12.2019</w:t>
      </w:r>
      <w:r w:rsidRPr="00112FD7">
        <w:rPr>
          <w:sz w:val="28"/>
          <w:szCs w:val="28"/>
          <w:lang w:val="uk-UA"/>
        </w:rPr>
        <w:t>).</w:t>
      </w:r>
    </w:p>
    <w:p w:rsidR="00112FD7" w:rsidRPr="00112FD7" w:rsidRDefault="00112FD7" w:rsidP="00112FD7">
      <w:pPr>
        <w:pStyle w:val="a5"/>
        <w:numPr>
          <w:ilvl w:val="0"/>
          <w:numId w:val="7"/>
        </w:numPr>
        <w:autoSpaceDE/>
        <w:autoSpaceDN/>
        <w:spacing w:line="360" w:lineRule="auto"/>
        <w:ind w:left="0" w:firstLine="709"/>
        <w:jc w:val="both"/>
        <w:rPr>
          <w:sz w:val="28"/>
          <w:szCs w:val="28"/>
          <w:lang w:val="uk-UA"/>
        </w:rPr>
      </w:pPr>
      <w:r w:rsidRPr="00112FD7">
        <w:rPr>
          <w:sz w:val="28"/>
          <w:szCs w:val="28"/>
        </w:rPr>
        <w:t>Alieksieiev Vasyl, Elena Sharapova, Olena Ivanova, Gorelov Denis, Synytsia Yuliia. Web-Based Application to Collect and Analyze Users Data for Keystroke Biometric Authentication. In Proceedings of the First IEEE Ukraine Conference on Electrical and Computer Engineering (UKRCON). Pages 917-922, 2017.</w:t>
      </w:r>
    </w:p>
    <w:p w:rsidR="00112FD7" w:rsidRPr="00112FD7" w:rsidRDefault="00112FD7" w:rsidP="00112FD7">
      <w:pPr>
        <w:numPr>
          <w:ilvl w:val="0"/>
          <w:numId w:val="7"/>
        </w:numPr>
        <w:autoSpaceDE/>
        <w:autoSpaceDN/>
        <w:spacing w:line="360" w:lineRule="auto"/>
        <w:ind w:left="0" w:firstLine="709"/>
        <w:jc w:val="both"/>
        <w:rPr>
          <w:sz w:val="28"/>
          <w:szCs w:val="28"/>
        </w:rPr>
      </w:pPr>
      <w:r w:rsidRPr="00112FD7">
        <w:rPr>
          <w:sz w:val="28"/>
          <w:szCs w:val="28"/>
          <w:lang w:val="ru-RU"/>
        </w:rPr>
        <w:t>Сравнительный анализ перспективных технологий аутентифікації пользователей ПК по клавиатурному почерку / В.</w:t>
      </w:r>
      <w:r w:rsidRPr="00112FD7">
        <w:rPr>
          <w:sz w:val="28"/>
          <w:szCs w:val="28"/>
        </w:rPr>
        <w:t> </w:t>
      </w:r>
      <w:r w:rsidRPr="00112FD7">
        <w:rPr>
          <w:sz w:val="28"/>
          <w:szCs w:val="28"/>
          <w:lang w:val="ru-RU"/>
        </w:rPr>
        <w:t>А.</w:t>
      </w:r>
      <w:r w:rsidRPr="00112FD7">
        <w:rPr>
          <w:sz w:val="28"/>
          <w:szCs w:val="28"/>
        </w:rPr>
        <w:t> </w:t>
      </w:r>
      <w:r w:rsidRPr="00112FD7">
        <w:rPr>
          <w:sz w:val="28"/>
          <w:szCs w:val="28"/>
          <w:lang w:val="ru-RU"/>
        </w:rPr>
        <w:t>Алексеев, Д.</w:t>
      </w:r>
      <w:r w:rsidRPr="00112FD7">
        <w:rPr>
          <w:sz w:val="28"/>
          <w:szCs w:val="28"/>
        </w:rPr>
        <w:t> </w:t>
      </w:r>
      <w:r w:rsidRPr="00112FD7">
        <w:rPr>
          <w:sz w:val="28"/>
          <w:szCs w:val="28"/>
          <w:lang w:val="ru-RU"/>
        </w:rPr>
        <w:t>В.</w:t>
      </w:r>
      <w:r w:rsidRPr="00112FD7">
        <w:rPr>
          <w:sz w:val="28"/>
          <w:szCs w:val="28"/>
        </w:rPr>
        <w:t> </w:t>
      </w:r>
      <w:r w:rsidRPr="00112FD7">
        <w:rPr>
          <w:sz w:val="28"/>
          <w:szCs w:val="28"/>
          <w:lang w:val="ru-RU"/>
        </w:rPr>
        <w:t>Маслий, Д.</w:t>
      </w:r>
      <w:r w:rsidRPr="00112FD7">
        <w:rPr>
          <w:sz w:val="28"/>
          <w:szCs w:val="28"/>
        </w:rPr>
        <w:t> </w:t>
      </w:r>
      <w:r w:rsidRPr="00112FD7">
        <w:rPr>
          <w:sz w:val="28"/>
          <w:szCs w:val="28"/>
          <w:lang w:val="ru-RU"/>
        </w:rPr>
        <w:t>Ю.</w:t>
      </w:r>
      <w:r w:rsidRPr="00112FD7">
        <w:rPr>
          <w:sz w:val="28"/>
          <w:szCs w:val="28"/>
        </w:rPr>
        <w:t> </w:t>
      </w:r>
      <w:r w:rsidRPr="00112FD7">
        <w:rPr>
          <w:sz w:val="28"/>
          <w:szCs w:val="28"/>
          <w:lang w:val="ru-RU"/>
        </w:rPr>
        <w:t xml:space="preserve">Горелов // Радиотехника: Всеукр. межвед. научн.-техн. </w:t>
      </w:r>
      <w:r w:rsidRPr="00112FD7">
        <w:rPr>
          <w:sz w:val="28"/>
          <w:szCs w:val="28"/>
        </w:rPr>
        <w:t>Сб. – 2017. – Вып. 189. – С. 195-201.</w:t>
      </w:r>
    </w:p>
    <w:p w:rsidR="00112FD7" w:rsidRPr="00112FD7" w:rsidRDefault="00112FD7" w:rsidP="00112FD7">
      <w:pPr>
        <w:numPr>
          <w:ilvl w:val="0"/>
          <w:numId w:val="7"/>
        </w:numPr>
        <w:autoSpaceDE/>
        <w:autoSpaceDN/>
        <w:spacing w:line="360" w:lineRule="auto"/>
        <w:ind w:left="0" w:firstLine="709"/>
        <w:jc w:val="both"/>
        <w:rPr>
          <w:sz w:val="28"/>
          <w:szCs w:val="28"/>
        </w:rPr>
      </w:pPr>
      <w:r w:rsidRPr="00112FD7">
        <w:rPr>
          <w:sz w:val="28"/>
          <w:szCs w:val="28"/>
          <w:lang w:val="uk-UA"/>
        </w:rPr>
        <w:t>Дослідження статистичних властивостей клавіатурного почерку для вирішення задач аутентифікації користувачів комп’ютерних мереж</w:t>
      </w:r>
      <w:r w:rsidRPr="00112FD7">
        <w:rPr>
          <w:sz w:val="28"/>
          <w:szCs w:val="28"/>
        </w:rPr>
        <w:t xml:space="preserve"> / </w:t>
      </w:r>
      <w:r w:rsidRPr="00112FD7">
        <w:rPr>
          <w:sz w:val="28"/>
          <w:szCs w:val="28"/>
          <w:lang w:val="uk-UA"/>
        </w:rPr>
        <w:t>Д</w:t>
      </w:r>
      <w:r w:rsidRPr="00112FD7">
        <w:rPr>
          <w:sz w:val="28"/>
          <w:szCs w:val="28"/>
        </w:rPr>
        <w:t>.</w:t>
      </w:r>
      <w:r w:rsidRPr="00112FD7">
        <w:rPr>
          <w:sz w:val="28"/>
          <w:szCs w:val="28"/>
          <w:lang w:val="uk-UA"/>
        </w:rPr>
        <w:t>Ю</w:t>
      </w:r>
      <w:r w:rsidRPr="00112FD7">
        <w:rPr>
          <w:sz w:val="28"/>
          <w:szCs w:val="28"/>
        </w:rPr>
        <w:t xml:space="preserve">. </w:t>
      </w:r>
      <w:r w:rsidRPr="00112FD7">
        <w:rPr>
          <w:sz w:val="28"/>
          <w:szCs w:val="28"/>
          <w:lang w:val="uk-UA"/>
        </w:rPr>
        <w:t>Горелов</w:t>
      </w:r>
      <w:r w:rsidRPr="00112FD7">
        <w:rPr>
          <w:sz w:val="28"/>
          <w:szCs w:val="28"/>
        </w:rPr>
        <w:t xml:space="preserve">, </w:t>
      </w:r>
      <w:r w:rsidRPr="00112FD7">
        <w:rPr>
          <w:sz w:val="28"/>
          <w:szCs w:val="28"/>
          <w:lang w:val="uk-UA"/>
        </w:rPr>
        <w:t>В.О.</w:t>
      </w:r>
      <w:r w:rsidRPr="00112FD7">
        <w:rPr>
          <w:sz w:val="28"/>
          <w:szCs w:val="28"/>
        </w:rPr>
        <w:t xml:space="preserve"> </w:t>
      </w:r>
      <w:r w:rsidRPr="00112FD7">
        <w:rPr>
          <w:sz w:val="28"/>
          <w:szCs w:val="28"/>
          <w:lang w:val="uk-UA"/>
        </w:rPr>
        <w:t>Алєксєєв,</w:t>
      </w:r>
      <w:r w:rsidRPr="00112FD7">
        <w:rPr>
          <w:sz w:val="28"/>
          <w:szCs w:val="28"/>
        </w:rPr>
        <w:t xml:space="preserve"> </w:t>
      </w:r>
      <w:r w:rsidRPr="00112FD7">
        <w:rPr>
          <w:sz w:val="28"/>
          <w:szCs w:val="28"/>
          <w:lang w:val="uk-UA"/>
        </w:rPr>
        <w:t>В.М.</w:t>
      </w:r>
      <w:r w:rsidRPr="00112FD7">
        <w:rPr>
          <w:sz w:val="28"/>
          <w:szCs w:val="28"/>
        </w:rPr>
        <w:t xml:space="preserve"> </w:t>
      </w:r>
      <w:r w:rsidRPr="00112FD7">
        <w:rPr>
          <w:sz w:val="28"/>
          <w:szCs w:val="28"/>
          <w:lang w:val="uk-UA"/>
        </w:rPr>
        <w:t>Бублик, Д.В.</w:t>
      </w:r>
      <w:r w:rsidRPr="00112FD7">
        <w:rPr>
          <w:sz w:val="28"/>
          <w:szCs w:val="28"/>
        </w:rPr>
        <w:t xml:space="preserve"> </w:t>
      </w:r>
      <w:r w:rsidRPr="00112FD7">
        <w:rPr>
          <w:sz w:val="28"/>
          <w:szCs w:val="28"/>
          <w:lang w:val="uk-UA"/>
        </w:rPr>
        <w:t xml:space="preserve">Маслій </w:t>
      </w:r>
      <w:r w:rsidRPr="00112FD7">
        <w:rPr>
          <w:sz w:val="28"/>
          <w:szCs w:val="28"/>
        </w:rPr>
        <w:t xml:space="preserve">// </w:t>
      </w:r>
      <w:r w:rsidRPr="00112FD7">
        <w:rPr>
          <w:rFonts w:eastAsia="Batang"/>
          <w:sz w:val="28"/>
          <w:szCs w:val="28"/>
        </w:rPr>
        <w:t>Радіотехніка: Всеукр. міжвід. наук.-техн. зб</w:t>
      </w:r>
      <w:r w:rsidRPr="00112FD7">
        <w:rPr>
          <w:rFonts w:eastAsia="Batang"/>
          <w:caps/>
          <w:sz w:val="28"/>
          <w:szCs w:val="28"/>
        </w:rPr>
        <w:t xml:space="preserve">. – 2019. – </w:t>
      </w:r>
      <w:r w:rsidRPr="00112FD7">
        <w:rPr>
          <w:rFonts w:eastAsia="Batang"/>
          <w:sz w:val="28"/>
          <w:szCs w:val="28"/>
        </w:rPr>
        <w:t xml:space="preserve">вип. 197. – с. 00 – </w:t>
      </w:r>
      <w:r w:rsidRPr="00112FD7">
        <w:rPr>
          <w:rFonts w:eastAsia="Batang"/>
          <w:caps/>
          <w:sz w:val="28"/>
          <w:szCs w:val="28"/>
        </w:rPr>
        <w:t>00.</w:t>
      </w:r>
    </w:p>
    <w:p w:rsidR="00112FD7" w:rsidRPr="00112FD7" w:rsidRDefault="00112FD7" w:rsidP="00112FD7">
      <w:pPr>
        <w:pStyle w:val="a5"/>
        <w:numPr>
          <w:ilvl w:val="0"/>
          <w:numId w:val="7"/>
        </w:numPr>
        <w:autoSpaceDE/>
        <w:autoSpaceDN/>
        <w:spacing w:line="360" w:lineRule="auto"/>
        <w:ind w:left="0" w:firstLine="709"/>
        <w:jc w:val="both"/>
        <w:rPr>
          <w:sz w:val="28"/>
          <w:szCs w:val="28"/>
          <w:lang w:val="uk-UA"/>
        </w:rPr>
      </w:pPr>
      <w:r w:rsidRPr="00112FD7">
        <w:rPr>
          <w:sz w:val="28"/>
          <w:szCs w:val="28"/>
        </w:rPr>
        <w:t>Alshehri A, Coenen F, Bollegala D (2016a) Towards keystroke continuous authentication using time series analytics. In: Proc. AI 2016, Research and Development in Intelligent Systems XXXIII. Springer, New York, pp 325–338</w:t>
      </w:r>
      <w:r w:rsidRPr="00112FD7">
        <w:rPr>
          <w:sz w:val="28"/>
          <w:szCs w:val="28"/>
          <w:lang w:val="uk-UA"/>
        </w:rPr>
        <w:t>.</w:t>
      </w:r>
    </w:p>
    <w:p w:rsidR="00C460D4" w:rsidRDefault="00C460D4">
      <w:pPr>
        <w:spacing w:line="360" w:lineRule="auto"/>
        <w:ind w:firstLine="720"/>
        <w:jc w:val="both"/>
        <w:rPr>
          <w:sz w:val="28"/>
          <w:szCs w:val="28"/>
          <w:lang w:val="uk-UA"/>
        </w:rPr>
      </w:pPr>
    </w:p>
    <w:p w:rsidR="00F11005" w:rsidRDefault="00F11005" w:rsidP="00F11005">
      <w:pPr>
        <w:rPr>
          <w:sz w:val="28"/>
          <w:szCs w:val="28"/>
          <w:lang w:val="uk-UA"/>
        </w:rPr>
      </w:pPr>
    </w:p>
    <w:p w:rsidR="00F11005" w:rsidRPr="00F11005" w:rsidRDefault="00F11005" w:rsidP="00F11005">
      <w:pPr>
        <w:rPr>
          <w:sz w:val="28"/>
          <w:szCs w:val="28"/>
          <w:lang w:val="uk-UA"/>
        </w:rPr>
      </w:pPr>
    </w:p>
    <w:p w:rsidR="00F11005" w:rsidRPr="00F11005" w:rsidRDefault="00F11005" w:rsidP="00F11005">
      <w:pPr>
        <w:rPr>
          <w:sz w:val="28"/>
          <w:szCs w:val="28"/>
          <w:lang w:val="uk-UA"/>
        </w:rPr>
      </w:pPr>
    </w:p>
    <w:p w:rsidR="00C460D4" w:rsidRDefault="00C460D4" w:rsidP="00F11005">
      <w:pPr>
        <w:rPr>
          <w:sz w:val="2"/>
          <w:szCs w:val="2"/>
          <w:lang w:val="uk-UA"/>
        </w:rPr>
      </w:pPr>
      <w:bookmarkStart w:id="2" w:name="_GoBack"/>
      <w:bookmarkEnd w:id="2"/>
    </w:p>
    <w:sectPr w:rsidR="00C460D4" w:rsidSect="00C460D4">
      <w:headerReference w:type="default" r:id="rId27"/>
      <w:pgSz w:w="11910" w:h="16840" w:code="9"/>
      <w:pgMar w:top="1134" w:right="1134"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FE1" w:rsidRDefault="00156FE1">
      <w:r>
        <w:separator/>
      </w:r>
    </w:p>
  </w:endnote>
  <w:endnote w:type="continuationSeparator" w:id="0">
    <w:p w:rsidR="00156FE1" w:rsidRDefault="00156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mn-e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FE1" w:rsidRDefault="00156FE1">
      <w:r>
        <w:separator/>
      </w:r>
    </w:p>
  </w:footnote>
  <w:footnote w:type="continuationSeparator" w:id="0">
    <w:p w:rsidR="00156FE1" w:rsidRDefault="00156F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8386"/>
      <w:docPartObj>
        <w:docPartGallery w:val="Page Numbers (Top of Page)"/>
        <w:docPartUnique/>
      </w:docPartObj>
    </w:sdtPr>
    <w:sdtEndPr>
      <w:rPr>
        <w:sz w:val="28"/>
        <w:szCs w:val="28"/>
      </w:rPr>
    </w:sdtEndPr>
    <w:sdtContent>
      <w:p w:rsidR="00C460D4" w:rsidRDefault="00AB37F4">
        <w:pPr>
          <w:pStyle w:val="a8"/>
          <w:jc w:val="right"/>
          <w:rPr>
            <w:sz w:val="28"/>
            <w:szCs w:val="28"/>
          </w:rPr>
        </w:pPr>
        <w:r>
          <w:rPr>
            <w:sz w:val="28"/>
            <w:szCs w:val="28"/>
          </w:rPr>
          <w:fldChar w:fldCharType="begin"/>
        </w:r>
        <w:r w:rsidR="00F3067E">
          <w:rPr>
            <w:sz w:val="28"/>
            <w:szCs w:val="28"/>
          </w:rPr>
          <w:instrText xml:space="preserve"> PAGE   \* MERGEFORMAT </w:instrText>
        </w:r>
        <w:r>
          <w:rPr>
            <w:sz w:val="28"/>
            <w:szCs w:val="28"/>
          </w:rPr>
          <w:fldChar w:fldCharType="separate"/>
        </w:r>
        <w:r w:rsidR="00F11005">
          <w:rPr>
            <w:noProof/>
            <w:sz w:val="28"/>
            <w:szCs w:val="28"/>
          </w:rPr>
          <w:t>2</w:t>
        </w:r>
        <w:r>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06FF0834"/>
    <w:multiLevelType w:val="multilevel"/>
    <w:tmpl w:val="A8C2C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7974DF"/>
    <w:multiLevelType w:val="hybridMultilevel"/>
    <w:tmpl w:val="DA0EC3E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22512D7A"/>
    <w:multiLevelType w:val="multilevel"/>
    <w:tmpl w:val="B01EF4E0"/>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AA664E7"/>
    <w:multiLevelType w:val="multilevel"/>
    <w:tmpl w:val="15F813D8"/>
    <w:lvl w:ilvl="0">
      <w:start w:val="3"/>
      <w:numFmt w:val="decimal"/>
      <w:lvlText w:val="%1"/>
      <w:lvlJc w:val="left"/>
      <w:pPr>
        <w:ind w:left="682" w:hanging="423"/>
      </w:pPr>
      <w:rPr>
        <w:rFonts w:hint="default"/>
        <w:lang w:val="en-US" w:eastAsia="en-US" w:bidi="en-US"/>
      </w:rPr>
    </w:lvl>
    <w:lvl w:ilvl="1">
      <w:start w:val="2"/>
      <w:numFmt w:val="decimal"/>
      <w:lvlText w:val="%1.%2"/>
      <w:lvlJc w:val="left"/>
      <w:pPr>
        <w:ind w:left="682" w:hanging="423"/>
      </w:pPr>
      <w:rPr>
        <w:rFonts w:ascii="Times New Roman" w:eastAsia="Times New Roman" w:hAnsi="Times New Roman" w:cs="Times New Roman" w:hint="default"/>
        <w:spacing w:val="-1"/>
        <w:w w:val="100"/>
        <w:sz w:val="28"/>
        <w:szCs w:val="28"/>
        <w:lang w:val="en-US" w:eastAsia="en-US" w:bidi="en-US"/>
      </w:rPr>
    </w:lvl>
    <w:lvl w:ilvl="2">
      <w:numFmt w:val="bullet"/>
      <w:lvlText w:val=""/>
      <w:lvlJc w:val="left"/>
      <w:pPr>
        <w:ind w:left="682" w:hanging="564"/>
      </w:pPr>
      <w:rPr>
        <w:rFonts w:ascii="Symbol" w:eastAsia="Symbol" w:hAnsi="Symbol" w:cs="Symbol" w:hint="default"/>
        <w:w w:val="100"/>
        <w:sz w:val="28"/>
        <w:szCs w:val="28"/>
        <w:lang w:val="en-US" w:eastAsia="en-US" w:bidi="en-US"/>
      </w:rPr>
    </w:lvl>
    <w:lvl w:ilvl="3">
      <w:numFmt w:val="bullet"/>
      <w:lvlText w:val="•"/>
      <w:lvlJc w:val="left"/>
      <w:pPr>
        <w:ind w:left="3741" w:hanging="564"/>
      </w:pPr>
      <w:rPr>
        <w:rFonts w:hint="default"/>
        <w:lang w:val="en-US" w:eastAsia="en-US" w:bidi="en-US"/>
      </w:rPr>
    </w:lvl>
    <w:lvl w:ilvl="4">
      <w:numFmt w:val="bullet"/>
      <w:lvlText w:val="•"/>
      <w:lvlJc w:val="left"/>
      <w:pPr>
        <w:ind w:left="4762" w:hanging="564"/>
      </w:pPr>
      <w:rPr>
        <w:rFonts w:hint="default"/>
        <w:lang w:val="en-US" w:eastAsia="en-US" w:bidi="en-US"/>
      </w:rPr>
    </w:lvl>
    <w:lvl w:ilvl="5">
      <w:numFmt w:val="bullet"/>
      <w:lvlText w:val="•"/>
      <w:lvlJc w:val="left"/>
      <w:pPr>
        <w:ind w:left="5783" w:hanging="564"/>
      </w:pPr>
      <w:rPr>
        <w:rFonts w:hint="default"/>
        <w:lang w:val="en-US" w:eastAsia="en-US" w:bidi="en-US"/>
      </w:rPr>
    </w:lvl>
    <w:lvl w:ilvl="6">
      <w:numFmt w:val="bullet"/>
      <w:lvlText w:val="•"/>
      <w:lvlJc w:val="left"/>
      <w:pPr>
        <w:ind w:left="6803" w:hanging="564"/>
      </w:pPr>
      <w:rPr>
        <w:rFonts w:hint="default"/>
        <w:lang w:val="en-US" w:eastAsia="en-US" w:bidi="en-US"/>
      </w:rPr>
    </w:lvl>
    <w:lvl w:ilvl="7">
      <w:numFmt w:val="bullet"/>
      <w:lvlText w:val="•"/>
      <w:lvlJc w:val="left"/>
      <w:pPr>
        <w:ind w:left="7824" w:hanging="564"/>
      </w:pPr>
      <w:rPr>
        <w:rFonts w:hint="default"/>
        <w:lang w:val="en-US" w:eastAsia="en-US" w:bidi="en-US"/>
      </w:rPr>
    </w:lvl>
    <w:lvl w:ilvl="8">
      <w:numFmt w:val="bullet"/>
      <w:lvlText w:val="•"/>
      <w:lvlJc w:val="left"/>
      <w:pPr>
        <w:ind w:left="8845" w:hanging="564"/>
      </w:pPr>
      <w:rPr>
        <w:rFonts w:hint="default"/>
        <w:lang w:val="en-US" w:eastAsia="en-US" w:bidi="en-US"/>
      </w:rPr>
    </w:lvl>
  </w:abstractNum>
  <w:abstractNum w:abstractNumId="5" w15:restartNumberingAfterBreak="0">
    <w:nsid w:val="2F7A0590"/>
    <w:multiLevelType w:val="hybridMultilevel"/>
    <w:tmpl w:val="0AA0EE8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54841BF5"/>
    <w:multiLevelType w:val="hybridMultilevel"/>
    <w:tmpl w:val="8B3ACFB0"/>
    <w:lvl w:ilvl="0" w:tplc="E106307C">
      <w:numFmt w:val="bullet"/>
      <w:lvlText w:val="–"/>
      <w:lvlJc w:val="left"/>
      <w:pPr>
        <w:ind w:left="138" w:hanging="284"/>
      </w:pPr>
      <w:rPr>
        <w:rFonts w:ascii="Times New Roman" w:eastAsia="Times New Roman" w:hAnsi="Times New Roman" w:cs="Times New Roman" w:hint="default"/>
        <w:w w:val="100"/>
        <w:sz w:val="20"/>
        <w:szCs w:val="20"/>
      </w:rPr>
    </w:lvl>
    <w:lvl w:ilvl="1" w:tplc="7DF6E03A">
      <w:numFmt w:val="bullet"/>
      <w:lvlText w:val="•"/>
      <w:lvlJc w:val="left"/>
      <w:pPr>
        <w:ind w:left="1062" w:hanging="284"/>
      </w:pPr>
      <w:rPr>
        <w:rFonts w:hint="default"/>
      </w:rPr>
    </w:lvl>
    <w:lvl w:ilvl="2" w:tplc="8CBC733C">
      <w:numFmt w:val="bullet"/>
      <w:lvlText w:val="•"/>
      <w:lvlJc w:val="left"/>
      <w:pPr>
        <w:ind w:left="1984" w:hanging="284"/>
      </w:pPr>
      <w:rPr>
        <w:rFonts w:hint="default"/>
      </w:rPr>
    </w:lvl>
    <w:lvl w:ilvl="3" w:tplc="540E2F50">
      <w:numFmt w:val="bullet"/>
      <w:lvlText w:val="•"/>
      <w:lvlJc w:val="left"/>
      <w:pPr>
        <w:ind w:left="2907" w:hanging="284"/>
      </w:pPr>
      <w:rPr>
        <w:rFonts w:hint="default"/>
      </w:rPr>
    </w:lvl>
    <w:lvl w:ilvl="4" w:tplc="74B8305C">
      <w:numFmt w:val="bullet"/>
      <w:lvlText w:val="•"/>
      <w:lvlJc w:val="left"/>
      <w:pPr>
        <w:ind w:left="3829" w:hanging="284"/>
      </w:pPr>
      <w:rPr>
        <w:rFonts w:hint="default"/>
      </w:rPr>
    </w:lvl>
    <w:lvl w:ilvl="5" w:tplc="AA3ADD3C">
      <w:numFmt w:val="bullet"/>
      <w:lvlText w:val="•"/>
      <w:lvlJc w:val="left"/>
      <w:pPr>
        <w:ind w:left="4752" w:hanging="284"/>
      </w:pPr>
      <w:rPr>
        <w:rFonts w:hint="default"/>
      </w:rPr>
    </w:lvl>
    <w:lvl w:ilvl="6" w:tplc="C4D6FF28">
      <w:numFmt w:val="bullet"/>
      <w:lvlText w:val="•"/>
      <w:lvlJc w:val="left"/>
      <w:pPr>
        <w:ind w:left="5674" w:hanging="284"/>
      </w:pPr>
      <w:rPr>
        <w:rFonts w:hint="default"/>
      </w:rPr>
    </w:lvl>
    <w:lvl w:ilvl="7" w:tplc="29A4E758">
      <w:numFmt w:val="bullet"/>
      <w:lvlText w:val="•"/>
      <w:lvlJc w:val="left"/>
      <w:pPr>
        <w:ind w:left="6597" w:hanging="284"/>
      </w:pPr>
      <w:rPr>
        <w:rFonts w:hint="default"/>
      </w:rPr>
    </w:lvl>
    <w:lvl w:ilvl="8" w:tplc="D2C8C95E">
      <w:numFmt w:val="bullet"/>
      <w:lvlText w:val="•"/>
      <w:lvlJc w:val="left"/>
      <w:pPr>
        <w:ind w:left="7519" w:hanging="284"/>
      </w:pPr>
      <w:rPr>
        <w:rFonts w:hint="default"/>
      </w:rPr>
    </w:lvl>
  </w:abstractNum>
  <w:abstractNum w:abstractNumId="7" w15:restartNumberingAfterBreak="0">
    <w:nsid w:val="5A953EC6"/>
    <w:multiLevelType w:val="hybridMultilevel"/>
    <w:tmpl w:val="2A78C358"/>
    <w:lvl w:ilvl="0" w:tplc="BA3E4E10">
      <w:start w:val="1"/>
      <w:numFmt w:val="decimal"/>
      <w:lvlText w:val="%1."/>
      <w:lvlJc w:val="left"/>
      <w:pPr>
        <w:ind w:left="720" w:hanging="360"/>
      </w:pPr>
      <w:rPr>
        <w:sz w:val="28"/>
        <w:szCs w:val="28"/>
      </w:rPr>
    </w:lvl>
    <w:lvl w:ilvl="1" w:tplc="84981C18" w:tentative="1">
      <w:start w:val="1"/>
      <w:numFmt w:val="lowerLetter"/>
      <w:lvlText w:val="%2."/>
      <w:lvlJc w:val="left"/>
      <w:pPr>
        <w:ind w:left="1440" w:hanging="360"/>
      </w:pPr>
    </w:lvl>
    <w:lvl w:ilvl="2" w:tplc="2820D7EA" w:tentative="1">
      <w:start w:val="1"/>
      <w:numFmt w:val="lowerRoman"/>
      <w:lvlText w:val="%3."/>
      <w:lvlJc w:val="right"/>
      <w:pPr>
        <w:ind w:left="2160" w:hanging="180"/>
      </w:pPr>
    </w:lvl>
    <w:lvl w:ilvl="3" w:tplc="E326A7B2" w:tentative="1">
      <w:start w:val="1"/>
      <w:numFmt w:val="decimal"/>
      <w:lvlText w:val="%4."/>
      <w:lvlJc w:val="left"/>
      <w:pPr>
        <w:ind w:left="2880" w:hanging="360"/>
      </w:pPr>
    </w:lvl>
    <w:lvl w:ilvl="4" w:tplc="F446DA9E" w:tentative="1">
      <w:start w:val="1"/>
      <w:numFmt w:val="lowerLetter"/>
      <w:lvlText w:val="%5."/>
      <w:lvlJc w:val="left"/>
      <w:pPr>
        <w:ind w:left="3600" w:hanging="360"/>
      </w:pPr>
    </w:lvl>
    <w:lvl w:ilvl="5" w:tplc="58F66B02" w:tentative="1">
      <w:start w:val="1"/>
      <w:numFmt w:val="lowerRoman"/>
      <w:lvlText w:val="%6."/>
      <w:lvlJc w:val="right"/>
      <w:pPr>
        <w:ind w:left="4320" w:hanging="180"/>
      </w:pPr>
    </w:lvl>
    <w:lvl w:ilvl="6" w:tplc="AE1CD3FA" w:tentative="1">
      <w:start w:val="1"/>
      <w:numFmt w:val="decimal"/>
      <w:lvlText w:val="%7."/>
      <w:lvlJc w:val="left"/>
      <w:pPr>
        <w:ind w:left="5040" w:hanging="360"/>
      </w:pPr>
    </w:lvl>
    <w:lvl w:ilvl="7" w:tplc="C032E260" w:tentative="1">
      <w:start w:val="1"/>
      <w:numFmt w:val="lowerLetter"/>
      <w:lvlText w:val="%8."/>
      <w:lvlJc w:val="left"/>
      <w:pPr>
        <w:ind w:left="5760" w:hanging="360"/>
      </w:pPr>
    </w:lvl>
    <w:lvl w:ilvl="8" w:tplc="FB382DEC" w:tentative="1">
      <w:start w:val="1"/>
      <w:numFmt w:val="lowerRoman"/>
      <w:lvlText w:val="%9."/>
      <w:lvlJc w:val="right"/>
      <w:pPr>
        <w:ind w:left="6480" w:hanging="180"/>
      </w:pPr>
    </w:lvl>
  </w:abstractNum>
  <w:num w:numId="1">
    <w:abstractNumId w:val="6"/>
  </w:num>
  <w:num w:numId="2">
    <w:abstractNumId w:val="5"/>
  </w:num>
  <w:num w:numId="3">
    <w:abstractNumId w:val="7"/>
  </w:num>
  <w:num w:numId="4">
    <w:abstractNumId w:val="1"/>
  </w:num>
  <w:num w:numId="5">
    <w:abstractNumId w:val="4"/>
  </w:num>
  <w:num w:numId="6">
    <w:abstractNumId w:val="2"/>
  </w:num>
  <w:num w:numId="7">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autoHyphenation/>
  <w:drawingGridHorizontalSpacing w:val="110"/>
  <w:displayHorizontalDrawingGridEvery w:val="2"/>
  <w:characterSpacingControl w:val="doNotCompress"/>
  <w:hdrShapeDefaults>
    <o:shapedefaults v:ext="edit" spidmax="91137"/>
  </w:hdrShapeDefaults>
  <w:footnotePr>
    <w:footnote w:id="-1"/>
    <w:footnote w:id="0"/>
  </w:footnotePr>
  <w:endnotePr>
    <w:endnote w:id="-1"/>
    <w:endnote w:id="0"/>
  </w:endnotePr>
  <w:compat>
    <w:ulTrailSpace/>
    <w:compatSetting w:name="compatibilityMode" w:uri="http://schemas.microsoft.com/office/word" w:val="12"/>
  </w:compat>
  <w:rsids>
    <w:rsidRoot w:val="00C460D4"/>
    <w:rsid w:val="00112FD7"/>
    <w:rsid w:val="00156FE1"/>
    <w:rsid w:val="002D61D4"/>
    <w:rsid w:val="005F7380"/>
    <w:rsid w:val="00981379"/>
    <w:rsid w:val="00AB37F4"/>
    <w:rsid w:val="00C460D4"/>
    <w:rsid w:val="00CB567D"/>
    <w:rsid w:val="00E756B4"/>
    <w:rsid w:val="00F11005"/>
    <w:rsid w:val="00F306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1137"/>
    <o:shapelayout v:ext="edit">
      <o:idmap v:ext="edit" data="1"/>
    </o:shapelayout>
  </w:shapeDefaults>
  <w:decimalSymbol w:val=","/>
  <w:listSeparator w:val=";"/>
  <w15:docId w15:val="{439354BF-235C-4EE8-B394-900E1ED97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C460D4"/>
    <w:rPr>
      <w:rFonts w:ascii="Times New Roman" w:eastAsia="Times New Roman" w:hAnsi="Times New Roman" w:cs="Times New Roman"/>
    </w:rPr>
  </w:style>
  <w:style w:type="paragraph" w:styleId="1">
    <w:name w:val="heading 1"/>
    <w:basedOn w:val="a"/>
    <w:link w:val="10"/>
    <w:qFormat/>
    <w:rsid w:val="00C460D4"/>
    <w:pPr>
      <w:widowControl/>
      <w:autoSpaceDE/>
      <w:autoSpaceDN/>
      <w:spacing w:beforeAutospacing="1" w:afterAutospacing="1" w:line="360" w:lineRule="auto"/>
      <w:jc w:val="center"/>
      <w:outlineLvl w:val="0"/>
    </w:pPr>
    <w:rPr>
      <w:bCs/>
      <w:kern w:val="36"/>
      <w:sz w:val="28"/>
      <w:szCs w:val="48"/>
      <w:lang w:val="ru-RU" w:eastAsia="ru-RU"/>
    </w:rPr>
  </w:style>
  <w:style w:type="paragraph" w:styleId="2">
    <w:name w:val="heading 2"/>
    <w:basedOn w:val="a"/>
    <w:next w:val="a"/>
    <w:link w:val="20"/>
    <w:uiPriority w:val="9"/>
    <w:unhideWhenUsed/>
    <w:qFormat/>
    <w:rsid w:val="00C460D4"/>
    <w:pPr>
      <w:keepNext/>
      <w:keepLines/>
      <w:widowControl/>
      <w:autoSpaceDE/>
      <w:autoSpaceDN/>
      <w:spacing w:before="200" w:line="276" w:lineRule="auto"/>
      <w:jc w:val="center"/>
      <w:outlineLvl w:val="1"/>
    </w:pPr>
    <w:rPr>
      <w:rFonts w:eastAsiaTheme="majorEastAsia" w:cstheme="majorBidi"/>
      <w:b/>
      <w:bCs/>
      <w:sz w:val="28"/>
      <w:szCs w:val="26"/>
      <w:lang w:val="uk-UA"/>
    </w:rPr>
  </w:style>
  <w:style w:type="paragraph" w:styleId="3">
    <w:name w:val="heading 3"/>
    <w:basedOn w:val="a"/>
    <w:next w:val="a"/>
    <w:link w:val="30"/>
    <w:uiPriority w:val="9"/>
    <w:semiHidden/>
    <w:unhideWhenUsed/>
    <w:qFormat/>
    <w:rsid w:val="00C460D4"/>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460D4"/>
    <w:rPr>
      <w:rFonts w:ascii="Times New Roman" w:eastAsia="Times New Roman" w:hAnsi="Times New Roman" w:cs="Times New Roman"/>
      <w:bCs/>
      <w:kern w:val="36"/>
      <w:sz w:val="28"/>
      <w:szCs w:val="48"/>
      <w:lang w:val="ru-RU" w:eastAsia="ru-RU"/>
    </w:rPr>
  </w:style>
  <w:style w:type="character" w:customStyle="1" w:styleId="20">
    <w:name w:val="Заголовок 2 Знак"/>
    <w:basedOn w:val="a0"/>
    <w:link w:val="2"/>
    <w:uiPriority w:val="9"/>
    <w:rsid w:val="00C460D4"/>
    <w:rPr>
      <w:rFonts w:ascii="Times New Roman" w:eastAsiaTheme="majorEastAsia" w:hAnsi="Times New Roman" w:cstheme="majorBidi"/>
      <w:b/>
      <w:bCs/>
      <w:sz w:val="28"/>
      <w:szCs w:val="26"/>
      <w:lang w:val="uk-UA"/>
    </w:rPr>
  </w:style>
  <w:style w:type="character" w:customStyle="1" w:styleId="30">
    <w:name w:val="Заголовок 3 Знак"/>
    <w:basedOn w:val="a0"/>
    <w:link w:val="3"/>
    <w:uiPriority w:val="9"/>
    <w:semiHidden/>
    <w:rsid w:val="00C460D4"/>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rsid w:val="00C460D4"/>
    <w:tblPr>
      <w:tblInd w:w="0" w:type="dxa"/>
      <w:tblCellMar>
        <w:top w:w="0" w:type="dxa"/>
        <w:left w:w="0" w:type="dxa"/>
        <w:bottom w:w="0" w:type="dxa"/>
        <w:right w:w="0" w:type="dxa"/>
      </w:tblCellMar>
    </w:tblPr>
  </w:style>
  <w:style w:type="paragraph" w:styleId="a3">
    <w:name w:val="Body Text"/>
    <w:basedOn w:val="a"/>
    <w:link w:val="a4"/>
    <w:uiPriority w:val="1"/>
    <w:qFormat/>
    <w:rsid w:val="00C460D4"/>
    <w:rPr>
      <w:sz w:val="28"/>
      <w:szCs w:val="28"/>
    </w:rPr>
  </w:style>
  <w:style w:type="character" w:customStyle="1" w:styleId="a4">
    <w:name w:val="Основной текст Знак"/>
    <w:basedOn w:val="a0"/>
    <w:link w:val="a3"/>
    <w:uiPriority w:val="1"/>
    <w:rsid w:val="00C460D4"/>
    <w:rPr>
      <w:rFonts w:ascii="Times New Roman" w:eastAsia="Times New Roman" w:hAnsi="Times New Roman" w:cs="Times New Roman"/>
      <w:sz w:val="28"/>
      <w:szCs w:val="28"/>
    </w:rPr>
  </w:style>
  <w:style w:type="paragraph" w:customStyle="1" w:styleId="11">
    <w:name w:val="Заголовок 11"/>
    <w:basedOn w:val="a"/>
    <w:uiPriority w:val="1"/>
    <w:qFormat/>
    <w:rsid w:val="00C460D4"/>
    <w:pPr>
      <w:outlineLvl w:val="1"/>
    </w:pPr>
    <w:rPr>
      <w:sz w:val="31"/>
      <w:szCs w:val="31"/>
    </w:rPr>
  </w:style>
  <w:style w:type="paragraph" w:customStyle="1" w:styleId="21">
    <w:name w:val="Заголовок 21"/>
    <w:basedOn w:val="a"/>
    <w:uiPriority w:val="1"/>
    <w:qFormat/>
    <w:rsid w:val="00C460D4"/>
    <w:pPr>
      <w:ind w:left="679"/>
      <w:outlineLvl w:val="2"/>
    </w:pPr>
    <w:rPr>
      <w:b/>
      <w:bCs/>
      <w:sz w:val="28"/>
      <w:szCs w:val="28"/>
    </w:rPr>
  </w:style>
  <w:style w:type="paragraph" w:styleId="a5">
    <w:name w:val="List Paragraph"/>
    <w:basedOn w:val="a"/>
    <w:uiPriority w:val="1"/>
    <w:qFormat/>
    <w:rsid w:val="00C460D4"/>
    <w:pPr>
      <w:ind w:left="833" w:hanging="360"/>
    </w:pPr>
  </w:style>
  <w:style w:type="paragraph" w:customStyle="1" w:styleId="TableParagraph">
    <w:name w:val="Table Paragraph"/>
    <w:basedOn w:val="a"/>
    <w:uiPriority w:val="1"/>
    <w:qFormat/>
    <w:rsid w:val="00C460D4"/>
  </w:style>
  <w:style w:type="paragraph" w:styleId="a6">
    <w:name w:val="Balloon Text"/>
    <w:basedOn w:val="a"/>
    <w:link w:val="a7"/>
    <w:uiPriority w:val="99"/>
    <w:semiHidden/>
    <w:unhideWhenUsed/>
    <w:rsid w:val="00C460D4"/>
    <w:rPr>
      <w:rFonts w:ascii="Tahoma" w:hAnsi="Tahoma" w:cs="Tahoma"/>
      <w:sz w:val="16"/>
      <w:szCs w:val="16"/>
    </w:rPr>
  </w:style>
  <w:style w:type="character" w:customStyle="1" w:styleId="a7">
    <w:name w:val="Текст выноски Знак"/>
    <w:basedOn w:val="a0"/>
    <w:link w:val="a6"/>
    <w:uiPriority w:val="99"/>
    <w:semiHidden/>
    <w:rsid w:val="00C460D4"/>
    <w:rPr>
      <w:rFonts w:ascii="Tahoma" w:eastAsia="Times New Roman" w:hAnsi="Tahoma" w:cs="Tahoma"/>
      <w:sz w:val="16"/>
      <w:szCs w:val="16"/>
    </w:rPr>
  </w:style>
  <w:style w:type="paragraph" w:styleId="a8">
    <w:name w:val="header"/>
    <w:basedOn w:val="a"/>
    <w:link w:val="a9"/>
    <w:uiPriority w:val="99"/>
    <w:unhideWhenUsed/>
    <w:rsid w:val="00C460D4"/>
    <w:pPr>
      <w:tabs>
        <w:tab w:val="center" w:pos="4677"/>
        <w:tab w:val="right" w:pos="9355"/>
      </w:tabs>
    </w:pPr>
  </w:style>
  <w:style w:type="character" w:customStyle="1" w:styleId="a9">
    <w:name w:val="Верхний колонтитул Знак"/>
    <w:basedOn w:val="a0"/>
    <w:link w:val="a8"/>
    <w:uiPriority w:val="99"/>
    <w:rsid w:val="00C460D4"/>
    <w:rPr>
      <w:rFonts w:ascii="Times New Roman" w:eastAsia="Times New Roman" w:hAnsi="Times New Roman" w:cs="Times New Roman"/>
    </w:rPr>
  </w:style>
  <w:style w:type="paragraph" w:styleId="aa">
    <w:name w:val="footer"/>
    <w:basedOn w:val="a"/>
    <w:link w:val="ab"/>
    <w:uiPriority w:val="99"/>
    <w:unhideWhenUsed/>
    <w:rsid w:val="00C460D4"/>
    <w:pPr>
      <w:tabs>
        <w:tab w:val="center" w:pos="4677"/>
        <w:tab w:val="right" w:pos="9355"/>
      </w:tabs>
    </w:pPr>
  </w:style>
  <w:style w:type="character" w:customStyle="1" w:styleId="ab">
    <w:name w:val="Нижний колонтитул Знак"/>
    <w:basedOn w:val="a0"/>
    <w:link w:val="aa"/>
    <w:uiPriority w:val="99"/>
    <w:rsid w:val="00C460D4"/>
    <w:rPr>
      <w:rFonts w:ascii="Times New Roman" w:eastAsia="Times New Roman" w:hAnsi="Times New Roman" w:cs="Times New Roman"/>
    </w:rPr>
  </w:style>
  <w:style w:type="character" w:styleId="ac">
    <w:name w:val="Placeholder Text"/>
    <w:basedOn w:val="a0"/>
    <w:uiPriority w:val="99"/>
    <w:semiHidden/>
    <w:rsid w:val="00C460D4"/>
    <w:rPr>
      <w:color w:val="808080"/>
    </w:rPr>
  </w:style>
  <w:style w:type="paragraph" w:customStyle="1" w:styleId="Default">
    <w:name w:val="Default"/>
    <w:rsid w:val="00C460D4"/>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rsid w:val="00C460D4"/>
  </w:style>
  <w:style w:type="paragraph" w:styleId="ad">
    <w:name w:val="Normal (Web)"/>
    <w:basedOn w:val="a"/>
    <w:uiPriority w:val="99"/>
    <w:unhideWhenUsed/>
    <w:rsid w:val="00C460D4"/>
    <w:pPr>
      <w:widowControl/>
      <w:autoSpaceDE/>
      <w:autoSpaceDN/>
      <w:spacing w:before="100" w:beforeAutospacing="1" w:after="100" w:afterAutospacing="1"/>
    </w:pPr>
    <w:rPr>
      <w:sz w:val="24"/>
      <w:szCs w:val="24"/>
      <w:lang w:val="ru-RU" w:eastAsia="ru-RU"/>
    </w:rPr>
  </w:style>
  <w:style w:type="character" w:styleId="ae">
    <w:name w:val="Hyperlink"/>
    <w:basedOn w:val="a0"/>
    <w:uiPriority w:val="99"/>
    <w:unhideWhenUsed/>
    <w:rsid w:val="00C460D4"/>
    <w:rPr>
      <w:color w:val="0000FF"/>
      <w:u w:val="single"/>
    </w:rPr>
  </w:style>
  <w:style w:type="character" w:customStyle="1" w:styleId="hps">
    <w:name w:val="hps"/>
    <w:basedOn w:val="a0"/>
    <w:rsid w:val="00C460D4"/>
  </w:style>
  <w:style w:type="character" w:customStyle="1" w:styleId="apple-converted-space">
    <w:name w:val="apple-converted-space"/>
    <w:basedOn w:val="a0"/>
    <w:rsid w:val="00C460D4"/>
  </w:style>
  <w:style w:type="paragraph" w:customStyle="1" w:styleId="1111">
    <w:name w:val="1111"/>
    <w:basedOn w:val="a"/>
    <w:link w:val="11110"/>
    <w:qFormat/>
    <w:rsid w:val="00C460D4"/>
    <w:pPr>
      <w:widowControl/>
      <w:autoSpaceDE/>
      <w:autoSpaceDN/>
      <w:spacing w:line="360" w:lineRule="auto"/>
      <w:ind w:firstLine="709"/>
      <w:jc w:val="both"/>
    </w:pPr>
    <w:rPr>
      <w:rFonts w:eastAsiaTheme="minorHAnsi"/>
      <w:sz w:val="28"/>
      <w:szCs w:val="28"/>
      <w:lang w:val="uk-UA"/>
    </w:rPr>
  </w:style>
  <w:style w:type="character" w:customStyle="1" w:styleId="11110">
    <w:name w:val="1111 Знак"/>
    <w:basedOn w:val="a0"/>
    <w:link w:val="1111"/>
    <w:rsid w:val="00C460D4"/>
    <w:rPr>
      <w:rFonts w:ascii="Times New Roman" w:hAnsi="Times New Roman" w:cs="Times New Roman"/>
      <w:sz w:val="28"/>
      <w:szCs w:val="28"/>
      <w:lang w:val="uk-UA"/>
    </w:rPr>
  </w:style>
  <w:style w:type="paragraph" w:customStyle="1" w:styleId="style4">
    <w:name w:val="style4"/>
    <w:basedOn w:val="a"/>
    <w:rsid w:val="00C460D4"/>
    <w:pPr>
      <w:widowControl/>
      <w:autoSpaceDE/>
      <w:autoSpaceDN/>
      <w:spacing w:before="100" w:beforeAutospacing="1" w:after="100" w:afterAutospacing="1"/>
    </w:pPr>
    <w:rPr>
      <w:sz w:val="24"/>
      <w:szCs w:val="24"/>
      <w:lang w:val="ru-RU" w:eastAsia="ru-RU"/>
    </w:rPr>
  </w:style>
  <w:style w:type="paragraph" w:customStyle="1" w:styleId="style1">
    <w:name w:val="style1"/>
    <w:basedOn w:val="a"/>
    <w:rsid w:val="00C460D4"/>
    <w:pPr>
      <w:widowControl/>
      <w:autoSpaceDE/>
      <w:autoSpaceDN/>
      <w:spacing w:before="100" w:beforeAutospacing="1" w:after="100" w:afterAutospacing="1"/>
    </w:pPr>
    <w:rPr>
      <w:sz w:val="24"/>
      <w:szCs w:val="24"/>
      <w:lang w:val="ru-RU" w:eastAsia="ru-RU"/>
    </w:rPr>
  </w:style>
  <w:style w:type="paragraph" w:customStyle="1" w:styleId="style2">
    <w:name w:val="style2"/>
    <w:basedOn w:val="a"/>
    <w:rsid w:val="00C460D4"/>
    <w:pPr>
      <w:widowControl/>
      <w:autoSpaceDE/>
      <w:autoSpaceDN/>
      <w:spacing w:before="100" w:beforeAutospacing="1" w:after="100" w:afterAutospacing="1"/>
    </w:pPr>
    <w:rPr>
      <w:sz w:val="24"/>
      <w:szCs w:val="24"/>
      <w:lang w:val="ru-RU" w:eastAsia="ru-RU"/>
    </w:rPr>
  </w:style>
  <w:style w:type="paragraph" w:customStyle="1" w:styleId="style19">
    <w:name w:val="style19"/>
    <w:basedOn w:val="a"/>
    <w:rsid w:val="00C460D4"/>
    <w:pPr>
      <w:widowControl/>
      <w:autoSpaceDE/>
      <w:autoSpaceDN/>
      <w:spacing w:before="100" w:beforeAutospacing="1" w:after="100" w:afterAutospacing="1"/>
    </w:pPr>
    <w:rPr>
      <w:sz w:val="24"/>
      <w:szCs w:val="24"/>
      <w:lang w:val="ru-RU" w:eastAsia="ru-RU"/>
    </w:rPr>
  </w:style>
  <w:style w:type="paragraph" w:customStyle="1" w:styleId="style6">
    <w:name w:val="style6"/>
    <w:basedOn w:val="a"/>
    <w:rsid w:val="00C460D4"/>
    <w:pPr>
      <w:widowControl/>
      <w:autoSpaceDE/>
      <w:autoSpaceDN/>
      <w:spacing w:before="100" w:beforeAutospacing="1" w:after="100" w:afterAutospacing="1"/>
    </w:pPr>
    <w:rPr>
      <w:sz w:val="24"/>
      <w:szCs w:val="24"/>
      <w:lang w:val="ru-RU" w:eastAsia="ru-RU"/>
    </w:rPr>
  </w:style>
  <w:style w:type="table" w:styleId="af">
    <w:name w:val="Table Grid"/>
    <w:basedOn w:val="a1"/>
    <w:rsid w:val="00C460D4"/>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rsid w:val="00C460D4"/>
    <w:pPr>
      <w:widowControl/>
      <w:autoSpaceDE/>
      <w:autoSpaceDN/>
      <w:spacing w:after="200" w:line="276" w:lineRule="auto"/>
      <w:jc w:val="center"/>
    </w:pPr>
    <w:rPr>
      <w:rFonts w:asciiTheme="minorHAnsi" w:eastAsiaTheme="minorEastAsia" w:hAnsiTheme="minorHAnsi"/>
      <w:i/>
      <w:iCs/>
    </w:rPr>
  </w:style>
  <w:style w:type="character" w:customStyle="1" w:styleId="af0">
    <w:name w:val="Основной текст + Курсив"/>
    <w:basedOn w:val="a0"/>
    <w:rsid w:val="00C460D4"/>
    <w:rPr>
      <w:rFonts w:ascii="Times New Roman" w:eastAsia="Times New Roman" w:hAnsi="Times New Roman"/>
      <w:i/>
      <w:iCs/>
      <w:sz w:val="23"/>
      <w:szCs w:val="23"/>
      <w:shd w:val="clear" w:color="auto" w:fill="FFFFFF"/>
    </w:rPr>
  </w:style>
  <w:style w:type="paragraph" w:styleId="af1">
    <w:name w:val="No Spacing"/>
    <w:uiPriority w:val="1"/>
    <w:qFormat/>
    <w:rsid w:val="00C460D4"/>
    <w:pPr>
      <w:widowControl/>
      <w:autoSpaceDE/>
      <w:autoSpaceDN/>
      <w:spacing w:line="360" w:lineRule="auto"/>
      <w:jc w:val="both"/>
    </w:pPr>
    <w:rPr>
      <w:rFonts w:ascii="Times New Roman" w:eastAsia="Calibri" w:hAnsi="Times New Roman" w:cs="Times New Roman"/>
      <w:sz w:val="28"/>
      <w:lang w:val="ru-RU"/>
    </w:rPr>
  </w:style>
  <w:style w:type="paragraph" w:customStyle="1" w:styleId="af2">
    <w:name w:val="Диплом"/>
    <w:basedOn w:val="a"/>
    <w:link w:val="af3"/>
    <w:qFormat/>
    <w:rsid w:val="00C460D4"/>
    <w:pPr>
      <w:widowControl/>
      <w:autoSpaceDE/>
      <w:autoSpaceDN/>
      <w:spacing w:line="360" w:lineRule="auto"/>
      <w:ind w:firstLine="680"/>
      <w:jc w:val="both"/>
    </w:pPr>
    <w:rPr>
      <w:rFonts w:eastAsiaTheme="minorHAnsi" w:cstheme="minorBidi"/>
      <w:color w:val="000000" w:themeColor="text1"/>
      <w:sz w:val="28"/>
      <w:lang w:val="uk-UA"/>
    </w:rPr>
  </w:style>
  <w:style w:type="character" w:customStyle="1" w:styleId="af3">
    <w:name w:val="Диплом Знак"/>
    <w:basedOn w:val="a0"/>
    <w:link w:val="af2"/>
    <w:rsid w:val="00C460D4"/>
    <w:rPr>
      <w:rFonts w:ascii="Times New Roman" w:hAnsi="Times New Roman"/>
      <w:color w:val="000000" w:themeColor="text1"/>
      <w:sz w:val="28"/>
      <w:lang w:val="uk-UA"/>
    </w:rPr>
  </w:style>
  <w:style w:type="table" w:customStyle="1" w:styleId="-11">
    <w:name w:val="Таблица-сетка 1 светлая1"/>
    <w:basedOn w:val="a1"/>
    <w:uiPriority w:val="46"/>
    <w:rsid w:val="00C460D4"/>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4">
    <w:name w:val="Чертежный"/>
    <w:rsid w:val="00C460D4"/>
    <w:pPr>
      <w:widowControl/>
      <w:autoSpaceDE/>
      <w:autoSpaceDN/>
      <w:jc w:val="both"/>
    </w:pPr>
    <w:rPr>
      <w:rFonts w:ascii="ISOCPEUR" w:eastAsia="Times New Roman" w:hAnsi="ISOCPEUR" w:cs="Times New Roman"/>
      <w:i/>
      <w:sz w:val="28"/>
      <w:szCs w:val="20"/>
      <w:lang w:val="uk-UA" w:eastAsia="ru-RU"/>
    </w:rPr>
  </w:style>
  <w:style w:type="character" w:customStyle="1" w:styleId="5">
    <w:name w:val="Основной текст (5)_"/>
    <w:basedOn w:val="a0"/>
    <w:link w:val="50"/>
    <w:rsid w:val="00C460D4"/>
    <w:rPr>
      <w:rFonts w:ascii="Times New Roman" w:eastAsia="Times New Roman" w:hAnsi="Times New Roman" w:cs="Times New Roman"/>
      <w:sz w:val="27"/>
      <w:szCs w:val="27"/>
      <w:shd w:val="clear" w:color="auto" w:fill="FFFFFF"/>
    </w:rPr>
  </w:style>
  <w:style w:type="paragraph" w:customStyle="1" w:styleId="50">
    <w:name w:val="Основной текст (5)"/>
    <w:basedOn w:val="a"/>
    <w:link w:val="5"/>
    <w:rsid w:val="00C460D4"/>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sid w:val="00C460D4"/>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rsid w:val="00C460D4"/>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sid w:val="00C460D4"/>
    <w:rPr>
      <w:rFonts w:ascii="Times New Roman" w:eastAsia="Times New Roman" w:hAnsi="Times New Roman" w:cs="Times New Roman"/>
      <w:b w:val="0"/>
      <w:bCs w:val="0"/>
      <w:i w:val="0"/>
      <w:iCs w:val="0"/>
      <w:smallCaps w:val="0"/>
      <w:strike w:val="0"/>
      <w:spacing w:val="0"/>
      <w:sz w:val="28"/>
      <w:szCs w:val="28"/>
    </w:rPr>
  </w:style>
  <w:style w:type="paragraph" w:styleId="af5">
    <w:name w:val="TOC Heading"/>
    <w:basedOn w:val="1"/>
    <w:next w:val="a"/>
    <w:uiPriority w:val="39"/>
    <w:unhideWhenUsed/>
    <w:qFormat/>
    <w:rsid w:val="00C460D4"/>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rsid w:val="00C460D4"/>
    <w:pPr>
      <w:widowControl/>
      <w:tabs>
        <w:tab w:val="right" w:leader="dot" w:pos="9770"/>
      </w:tabs>
      <w:autoSpaceDE/>
      <w:autoSpaceDN/>
      <w:spacing w:after="100" w:line="360" w:lineRule="auto"/>
      <w:ind w:right="141"/>
    </w:pPr>
    <w:rPr>
      <w:rFonts w:asciiTheme="minorHAnsi" w:eastAsiaTheme="minorHAnsi" w:hAnsiTheme="minorHAnsi" w:cstheme="minorBidi"/>
      <w:lang w:val="ru-RU"/>
    </w:rPr>
  </w:style>
  <w:style w:type="paragraph" w:styleId="24">
    <w:name w:val="toc 2"/>
    <w:basedOn w:val="a"/>
    <w:next w:val="a"/>
    <w:autoRedefine/>
    <w:uiPriority w:val="39"/>
    <w:unhideWhenUsed/>
    <w:rsid w:val="00C460D4"/>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6">
    <w:name w:val="Основной текст_"/>
    <w:basedOn w:val="a0"/>
    <w:link w:val="7"/>
    <w:rsid w:val="00C460D4"/>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6"/>
    <w:rsid w:val="00C460D4"/>
    <w:pPr>
      <w:shd w:val="clear" w:color="auto" w:fill="FFFFFF"/>
      <w:autoSpaceDE/>
      <w:autoSpaceDN/>
      <w:spacing w:line="259" w:lineRule="exact"/>
      <w:ind w:hanging="400"/>
      <w:jc w:val="both"/>
    </w:pPr>
    <w:rPr>
      <w:spacing w:val="3"/>
      <w:sz w:val="18"/>
      <w:szCs w:val="18"/>
    </w:rPr>
  </w:style>
  <w:style w:type="character" w:customStyle="1" w:styleId="af7">
    <w:name w:val="Основной текст + Полужирный"/>
    <w:basedOn w:val="af6"/>
    <w:rsid w:val="00C460D4"/>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6"/>
    <w:rsid w:val="00C460D4"/>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8">
    <w:name w:val="Подпись к таблице_"/>
    <w:basedOn w:val="a0"/>
    <w:link w:val="af9"/>
    <w:rsid w:val="00C460D4"/>
    <w:rPr>
      <w:rFonts w:ascii="Times New Roman" w:eastAsia="Times New Roman" w:hAnsi="Times New Roman" w:cs="Times New Roman"/>
      <w:sz w:val="20"/>
      <w:szCs w:val="20"/>
      <w:shd w:val="clear" w:color="auto" w:fill="FFFFFF"/>
    </w:rPr>
  </w:style>
  <w:style w:type="paragraph" w:customStyle="1" w:styleId="af9">
    <w:name w:val="Подпись к таблице"/>
    <w:basedOn w:val="a"/>
    <w:link w:val="af8"/>
    <w:rsid w:val="00C460D4"/>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6"/>
    <w:rsid w:val="00C460D4"/>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rsid w:val="00C460D4"/>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sid w:val="00C460D4"/>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a">
    <w:name w:val="Подпись к картинке_"/>
    <w:basedOn w:val="a0"/>
    <w:link w:val="afb"/>
    <w:rsid w:val="00C460D4"/>
    <w:rPr>
      <w:rFonts w:ascii="Times New Roman" w:eastAsia="Times New Roman" w:hAnsi="Times New Roman" w:cs="Times New Roman"/>
      <w:sz w:val="26"/>
      <w:szCs w:val="26"/>
      <w:shd w:val="clear" w:color="auto" w:fill="FFFFFF"/>
    </w:rPr>
  </w:style>
  <w:style w:type="paragraph" w:customStyle="1" w:styleId="afb">
    <w:name w:val="Подпись к картинке"/>
    <w:basedOn w:val="a"/>
    <w:link w:val="afa"/>
    <w:rsid w:val="00C460D4"/>
    <w:pPr>
      <w:shd w:val="clear" w:color="auto" w:fill="FFFFFF"/>
      <w:autoSpaceDE/>
      <w:autoSpaceDN/>
      <w:spacing w:line="0" w:lineRule="atLeast"/>
    </w:pPr>
    <w:rPr>
      <w:sz w:val="26"/>
      <w:szCs w:val="26"/>
    </w:rPr>
  </w:style>
  <w:style w:type="character" w:customStyle="1" w:styleId="Exact">
    <w:name w:val="Подпись к картинке Exact"/>
    <w:basedOn w:val="a0"/>
    <w:rsid w:val="00C460D4"/>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a"/>
    <w:rsid w:val="00C460D4"/>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1">
    <w:name w:val="Основной текст5"/>
    <w:basedOn w:val="af6"/>
    <w:rsid w:val="00C460D4"/>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sid w:val="00C460D4"/>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rsid w:val="00C460D4"/>
    <w:pPr>
      <w:shd w:val="clear" w:color="auto" w:fill="FFFFFF"/>
      <w:autoSpaceDE/>
      <w:autoSpaceDN/>
      <w:spacing w:line="0" w:lineRule="atLeast"/>
    </w:pPr>
    <w:rPr>
      <w:i/>
      <w:iCs/>
      <w:sz w:val="21"/>
      <w:szCs w:val="21"/>
    </w:rPr>
  </w:style>
  <w:style w:type="character" w:customStyle="1" w:styleId="95pt">
    <w:name w:val="Основной текст + 9;5 pt"/>
    <w:basedOn w:val="af6"/>
    <w:rsid w:val="00C460D4"/>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6"/>
    <w:rsid w:val="00C460D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rsid w:val="00C460D4"/>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6"/>
    <w:rsid w:val="00C460D4"/>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c">
    <w:name w:val="Подпись к картинке + Курсив"/>
    <w:aliases w:val="Интервал 0 pt Exact"/>
    <w:basedOn w:val="afa"/>
    <w:rsid w:val="00C460D4"/>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6"/>
    <w:rsid w:val="00C460D4"/>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
    <w:basedOn w:val="af6"/>
    <w:rsid w:val="00C460D4"/>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d">
    <w:name w:val="Body Text Indent"/>
    <w:basedOn w:val="a"/>
    <w:link w:val="afe"/>
    <w:rsid w:val="00C460D4"/>
    <w:pPr>
      <w:widowControl/>
      <w:autoSpaceDE/>
      <w:autoSpaceDN/>
      <w:spacing w:line="360" w:lineRule="auto"/>
      <w:ind w:firstLine="720"/>
      <w:jc w:val="center"/>
    </w:pPr>
    <w:rPr>
      <w:b/>
      <w:sz w:val="28"/>
      <w:szCs w:val="20"/>
      <w:lang w:val="uk-UA" w:eastAsia="ru-RU"/>
    </w:rPr>
  </w:style>
  <w:style w:type="character" w:customStyle="1" w:styleId="afe">
    <w:name w:val="Основной текст с отступом Знак"/>
    <w:basedOn w:val="a0"/>
    <w:link w:val="afd"/>
    <w:rsid w:val="00C460D4"/>
    <w:rPr>
      <w:rFonts w:ascii="Times New Roman" w:eastAsia="Times New Roman" w:hAnsi="Times New Roman" w:cs="Times New Roman"/>
      <w:b/>
      <w:sz w:val="28"/>
      <w:szCs w:val="20"/>
      <w:lang w:val="uk-UA" w:eastAsia="ru-RU"/>
    </w:rPr>
  </w:style>
  <w:style w:type="paragraph" w:customStyle="1" w:styleId="FR1">
    <w:name w:val="FR1"/>
    <w:rsid w:val="00C460D4"/>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rsid w:val="00C460D4"/>
  </w:style>
  <w:style w:type="character" w:customStyle="1" w:styleId="highlight">
    <w:name w:val="highlight"/>
    <w:basedOn w:val="a0"/>
    <w:rsid w:val="00C460D4"/>
  </w:style>
  <w:style w:type="paragraph" w:customStyle="1" w:styleId="Web">
    <w:name w:val="Обычный (Web)"/>
    <w:basedOn w:val="a"/>
    <w:rsid w:val="00C460D4"/>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
    <w:name w:val="диплом"/>
    <w:basedOn w:val="a5"/>
    <w:qFormat/>
    <w:rsid w:val="00C460D4"/>
    <w:pPr>
      <w:widowControl/>
      <w:autoSpaceDE/>
      <w:autoSpaceDN/>
      <w:spacing w:line="360" w:lineRule="auto"/>
      <w:ind w:left="0" w:firstLine="284"/>
      <w:contextualSpacing/>
      <w:jc w:val="both"/>
    </w:pPr>
    <w:rPr>
      <w:sz w:val="28"/>
      <w:szCs w:val="28"/>
      <w:lang w:val="uk-UA" w:eastAsia="ru-RU"/>
    </w:rPr>
  </w:style>
  <w:style w:type="paragraph" w:customStyle="1" w:styleId="aff0">
    <w:name w:val="Текст статьи"/>
    <w:qFormat/>
    <w:rsid w:val="00C460D4"/>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rsid w:val="00C460D4"/>
  </w:style>
  <w:style w:type="character" w:styleId="aff1">
    <w:name w:val="Emphasis"/>
    <w:basedOn w:val="a0"/>
    <w:uiPriority w:val="20"/>
    <w:qFormat/>
    <w:rsid w:val="00C460D4"/>
    <w:rPr>
      <w:i/>
      <w:iCs/>
    </w:rPr>
  </w:style>
  <w:style w:type="paragraph" w:styleId="HTML">
    <w:name w:val="HTML Preformatted"/>
    <w:basedOn w:val="a"/>
    <w:link w:val="HTML0"/>
    <w:uiPriority w:val="99"/>
    <w:semiHidden/>
    <w:unhideWhenUsed/>
    <w:rsid w:val="00C460D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C460D4"/>
    <w:rPr>
      <w:rFonts w:ascii="Courier New" w:eastAsia="Times New Roman" w:hAnsi="Courier New" w:cs="Courier New"/>
      <w:sz w:val="20"/>
      <w:szCs w:val="20"/>
      <w:lang w:val="ru-RU" w:eastAsia="ru-RU"/>
    </w:rPr>
  </w:style>
  <w:style w:type="character" w:customStyle="1" w:styleId="mwe-math-mathml-inline">
    <w:name w:val="mwe-math-mathml-inline"/>
    <w:basedOn w:val="a0"/>
    <w:rsid w:val="00C460D4"/>
  </w:style>
  <w:style w:type="character" w:customStyle="1" w:styleId="e24kjd">
    <w:name w:val="e24kjd"/>
    <w:basedOn w:val="a0"/>
    <w:rsid w:val="00C460D4"/>
  </w:style>
  <w:style w:type="character" w:customStyle="1" w:styleId="tlid-translation">
    <w:name w:val="tlid-translation"/>
    <w:basedOn w:val="a0"/>
    <w:rsid w:val="00C460D4"/>
  </w:style>
  <w:style w:type="character" w:customStyle="1" w:styleId="posttitle-text">
    <w:name w:val="post__title-text"/>
    <w:basedOn w:val="a0"/>
    <w:rsid w:val="00C460D4"/>
  </w:style>
  <w:style w:type="paragraph" w:customStyle="1" w:styleId="14">
    <w:name w:val="Текст1"/>
    <w:basedOn w:val="a"/>
    <w:rsid w:val="00C460D4"/>
    <w:pPr>
      <w:widowControl/>
      <w:suppressAutoHyphens/>
      <w:autoSpaceDE/>
      <w:autoSpaceDN/>
    </w:pPr>
    <w:rPr>
      <w:rFonts w:ascii="Courier New" w:hAnsi="Courier New" w:cs="Courier New"/>
      <w:sz w:val="20"/>
      <w:szCs w:val="20"/>
      <w:lang w:val="ru-RU" w:eastAsia="ar-SA"/>
    </w:rPr>
  </w:style>
  <w:style w:type="paragraph" w:customStyle="1" w:styleId="15">
    <w:name w:val="Обычный1"/>
    <w:rsid w:val="00C460D4"/>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2">
    <w:name w:val="FollowedHyperlink"/>
    <w:basedOn w:val="a0"/>
    <w:uiPriority w:val="99"/>
    <w:semiHidden/>
    <w:unhideWhenUsed/>
    <w:rsid w:val="00C460D4"/>
    <w:rPr>
      <w:color w:val="800080" w:themeColor="followedHyperlink"/>
      <w:u w:val="single"/>
    </w:rPr>
  </w:style>
  <w:style w:type="paragraph" w:customStyle="1" w:styleId="aff3">
    <w:name w:val="НОРМАЛИН"/>
    <w:basedOn w:val="a3"/>
    <w:link w:val="aff4"/>
    <w:uiPriority w:val="99"/>
    <w:qFormat/>
    <w:rsid w:val="00C460D4"/>
    <w:pPr>
      <w:widowControl/>
      <w:spacing w:line="360" w:lineRule="auto"/>
      <w:ind w:firstLine="720"/>
      <w:jc w:val="both"/>
    </w:pPr>
    <w:rPr>
      <w:rFonts w:cs="Map Symbols"/>
      <w:szCs w:val="24"/>
    </w:rPr>
  </w:style>
  <w:style w:type="character" w:customStyle="1" w:styleId="aff4">
    <w:name w:val="НОРМАЛИН Знак"/>
    <w:basedOn w:val="a4"/>
    <w:link w:val="aff3"/>
    <w:uiPriority w:val="99"/>
    <w:rsid w:val="00C460D4"/>
    <w:rPr>
      <w:rFonts w:ascii="Times New Roman" w:eastAsia="Times New Roman" w:hAnsi="Times New Roman" w:cs="Map Symbols"/>
      <w:sz w:val="28"/>
      <w:szCs w:val="24"/>
    </w:rPr>
  </w:style>
  <w:style w:type="paragraph" w:customStyle="1" w:styleId="41">
    <w:name w:val="Заголовок 41"/>
    <w:basedOn w:val="a"/>
    <w:uiPriority w:val="1"/>
    <w:qFormat/>
    <w:rsid w:val="00C460D4"/>
    <w:pPr>
      <w:ind w:left="456"/>
      <w:outlineLvl w:val="4"/>
    </w:pPr>
    <w:rPr>
      <w:rFonts w:ascii="Arial" w:eastAsia="Arial" w:hAnsi="Arial" w:cs="Arial"/>
      <w:b/>
      <w:bCs/>
      <w:sz w:val="20"/>
      <w:szCs w:val="20"/>
    </w:rPr>
  </w:style>
  <w:style w:type="paragraph" w:customStyle="1" w:styleId="31">
    <w:name w:val="Заголовок 31"/>
    <w:basedOn w:val="a"/>
    <w:uiPriority w:val="1"/>
    <w:qFormat/>
    <w:rsid w:val="00C460D4"/>
    <w:pPr>
      <w:spacing w:before="1"/>
      <w:ind w:left="1033"/>
      <w:jc w:val="both"/>
      <w:outlineLvl w:val="3"/>
    </w:pPr>
    <w:rPr>
      <w:b/>
      <w:bCs/>
    </w:rPr>
  </w:style>
  <w:style w:type="character" w:customStyle="1" w:styleId="ListLabel12">
    <w:name w:val="ListLabel 12"/>
    <w:qFormat/>
    <w:rsid w:val="00112FD7"/>
    <w:rPr>
      <w:sz w:val="28"/>
      <w:szCs w:val="28"/>
      <w:lang w:val="uk-UA"/>
    </w:rPr>
  </w:style>
  <w:style w:type="character" w:customStyle="1" w:styleId="ListLabel13">
    <w:name w:val="ListLabel 13"/>
    <w:qFormat/>
    <w:rsid w:val="00112FD7"/>
    <w:rPr>
      <w:spacing w:val="-7"/>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image" Target="media/image6.emf"/><Relationship Id="rId26" Type="http://schemas.openxmlformats.org/officeDocument/2006/relationships/hyperlink" Target="http://vu.net.ua/" TargetMode="External"/><Relationship Id="rId3" Type="http://schemas.openxmlformats.org/officeDocument/2006/relationships/styles" Target="styles.xml"/><Relationship Id="rId21" Type="http://schemas.openxmlformats.org/officeDocument/2006/relationships/hyperlink" Target="http://icc.mpei.ru/documents/00000817.pdf"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hyperlink" Target="http://www.compress.ru/article.aspx?id=15040&amp;amp;iid=712" TargetMode="Externa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chart" Target="charts/chart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www.avirta.ru/about/platform_adobe/faq"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hyperlink" Target="http://www.blackboard.com/International/EMEA.aspx?lang=en-us" TargetMode="Externa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hyperlink" Target="http://tutorials.webct.com/exploring/"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ln w="28575">
              <a:noFill/>
            </a:ln>
          </c:spPr>
          <c:invertIfNegative val="0"/>
          <c:cat>
            <c:numRef>
              <c:f>Лист1!$A$1:$A$10</c:f>
              <c:numCache>
                <c:formatCode>General</c:formatCode>
                <c:ptCount val="10"/>
                <c:pt idx="0">
                  <c:v>0</c:v>
                </c:pt>
                <c:pt idx="1">
                  <c:v>1</c:v>
                </c:pt>
                <c:pt idx="2">
                  <c:v>2</c:v>
                </c:pt>
                <c:pt idx="3">
                  <c:v>3</c:v>
                </c:pt>
                <c:pt idx="4">
                  <c:v>4</c:v>
                </c:pt>
                <c:pt idx="5">
                  <c:v>5</c:v>
                </c:pt>
                <c:pt idx="6">
                  <c:v>6</c:v>
                </c:pt>
                <c:pt idx="7">
                  <c:v>7</c:v>
                </c:pt>
                <c:pt idx="8">
                  <c:v>8</c:v>
                </c:pt>
                <c:pt idx="9">
                  <c:v>9</c:v>
                </c:pt>
              </c:numCache>
            </c:numRef>
          </c:cat>
          <c:val>
            <c:numRef>
              <c:f>Лист1!$C$1:$C$10</c:f>
              <c:numCache>
                <c:formatCode>General</c:formatCode>
                <c:ptCount val="10"/>
                <c:pt idx="0">
                  <c:v>6</c:v>
                </c:pt>
                <c:pt idx="1">
                  <c:v>-2</c:v>
                </c:pt>
                <c:pt idx="2">
                  <c:v>4</c:v>
                </c:pt>
                <c:pt idx="3">
                  <c:v>6</c:v>
                </c:pt>
                <c:pt idx="4">
                  <c:v>4</c:v>
                </c:pt>
                <c:pt idx="5">
                  <c:v>-6</c:v>
                </c:pt>
                <c:pt idx="6">
                  <c:v>-4</c:v>
                </c:pt>
                <c:pt idx="7">
                  <c:v>2</c:v>
                </c:pt>
                <c:pt idx="8">
                  <c:v>0</c:v>
                </c:pt>
                <c:pt idx="9">
                  <c:v>-4</c:v>
                </c:pt>
              </c:numCache>
            </c:numRef>
          </c:val>
          <c:extLst>
            <c:ext xmlns:c16="http://schemas.microsoft.com/office/drawing/2014/chart" uri="{C3380CC4-5D6E-409C-BE32-E72D297353CC}">
              <c16:uniqueId val="{00000000-7F2E-4B00-ABF4-2EB976D85B3B}"/>
            </c:ext>
          </c:extLst>
        </c:ser>
        <c:dLbls>
          <c:showLegendKey val="0"/>
          <c:showVal val="0"/>
          <c:showCatName val="0"/>
          <c:showSerName val="0"/>
          <c:showPercent val="0"/>
          <c:showBubbleSize val="0"/>
        </c:dLbls>
        <c:gapWidth val="150"/>
        <c:axId val="109049856"/>
        <c:axId val="109322240"/>
      </c:barChart>
      <c:catAx>
        <c:axId val="109049856"/>
        <c:scaling>
          <c:orientation val="minMax"/>
        </c:scaling>
        <c:delete val="0"/>
        <c:axPos val="b"/>
        <c:title>
          <c:tx>
            <c:rich>
              <a:bodyPr/>
              <a:lstStyle/>
              <a:p>
                <a:pPr>
                  <a:defRPr/>
                </a:pPr>
                <a:r>
                  <a:rPr lang="ru-RU"/>
                  <a:t>Перша цифра триграфу</a:t>
                </a:r>
              </a:p>
            </c:rich>
          </c:tx>
          <c:layout/>
          <c:overlay val="0"/>
        </c:title>
        <c:numFmt formatCode="General" sourceLinked="1"/>
        <c:majorTickMark val="out"/>
        <c:minorTickMark val="none"/>
        <c:tickLblPos val="nextTo"/>
        <c:crossAx val="109322240"/>
        <c:crosses val="autoZero"/>
        <c:auto val="1"/>
        <c:lblAlgn val="ctr"/>
        <c:lblOffset val="100"/>
        <c:noMultiLvlLbl val="0"/>
      </c:catAx>
      <c:valAx>
        <c:axId val="109322240"/>
        <c:scaling>
          <c:orientation val="minMax"/>
          <c:max val="6"/>
          <c:min val="-6"/>
        </c:scaling>
        <c:delete val="0"/>
        <c:axPos val="l"/>
        <c:majorGridlines/>
        <c:title>
          <c:tx>
            <c:rich>
              <a:bodyPr rot="-5400000" vert="horz"/>
              <a:lstStyle/>
              <a:p>
                <a:pPr>
                  <a:defRPr/>
                </a:pPr>
                <a:r>
                  <a:rPr lang="ru-RU"/>
                  <a:t>Вага триграфу</a:t>
                </a:r>
              </a:p>
            </c:rich>
          </c:tx>
          <c:layout/>
          <c:overlay val="0"/>
        </c:title>
        <c:numFmt formatCode="General" sourceLinked="1"/>
        <c:majorTickMark val="out"/>
        <c:minorTickMark val="none"/>
        <c:tickLblPos val="nextTo"/>
        <c:crossAx val="109049856"/>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199084-BD52-4C19-8491-9907C0267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80</Pages>
  <Words>19180</Words>
  <Characters>109329</Characters>
  <Application>Microsoft Office Word</Application>
  <DocSecurity>0</DocSecurity>
  <Lines>911</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128253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PiterJet</dc:creator>
  <cp:lastModifiedBy>Наталья В. Плеченко</cp:lastModifiedBy>
  <cp:revision>19</cp:revision>
  <cp:lastPrinted>2019-12-06T10:43:00Z</cp:lastPrinted>
  <dcterms:created xsi:type="dcterms:W3CDTF">2019-08-29T10:37:00Z</dcterms:created>
  <dcterms:modified xsi:type="dcterms:W3CDTF">2020-02-28T15:25:00Z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